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56.jpg" ContentType="image/jpeg"/>
  <Override PartName="/word/media/rId253.png" ContentType="image/png"/>
  <Override PartName="/word/media/rId230.png" ContentType="image/png"/>
  <Override PartName="/word/media/rId228.png" ContentType="image/png"/>
  <Override PartName="/word/media/rId282.png" ContentType="image/png"/>
  <Override PartName="/word/media/rId243.png" ContentType="image/png"/>
  <Override PartName="/word/media/rId118.png" ContentType="image/png"/>
  <Override PartName="/word/media/rId115.png" ContentType="image/png"/>
  <Override PartName="/word/media/rId188.png" ContentType="image/png"/>
  <Override PartName="/word/media/rId32.png" ContentType="image/png"/>
  <Override PartName="/word/media/rId30.png" ContentType="image/png"/>
  <Override PartName="/word/media/rId42.png" ContentType="image/png"/>
  <Override PartName="/word/media/rId185.png" ContentType="image/png"/>
  <Override PartName="/word/media/rId182.png" ContentType="image/png"/>
  <Override PartName="/word/media/rId180.png" ContentType="image/png"/>
  <Override PartName="/word/media/rId207.png" ContentType="image/png"/>
  <Override PartName="/word/media/rId112.png" ContentType="image/png"/>
  <Override PartName="/word/media/rId215.png" ContentType="image/png"/>
  <Override PartName="/word/media/rId218.png" ContentType="image/png"/>
  <Override PartName="/word/media/rId221.png" ContentType="image/png"/>
  <Override PartName="/word/media/rId223.png" ContentType="image/png"/>
  <Override PartName="/word/media/rId225.png" ContentType="image/png"/>
  <Override PartName="/word/media/rId227.png" ContentType="image/png"/>
  <Override PartName="/word/media/rId195.png" ContentType="image/png"/>
  <Override PartName="/word/media/rId197.png" ContentType="image/png"/>
  <Override PartName="/word/media/rId191.png" ContentType="image/png"/>
  <Override PartName="/word/media/rId193.png" ContentType="image/png"/>
  <Override PartName="/word/media/rId40.jpg" ContentType="image/jpeg"/>
  <Override PartName="/word/media/rId232.png" ContentType="image/png"/>
  <Override PartName="/word/media/rId236.png" ContentType="image/png"/>
  <Override PartName="/word/media/rId237.png" ContentType="image/png"/>
  <Override PartName="/word/media/rId238.png" ContentType="image/png"/>
  <Override PartName="/word/media/rId203.png" ContentType="image/png"/>
  <Override PartName="/word/media/rId71.png" ContentType="image/png"/>
  <Override PartName="/word/media/rId69.png" ContentType="image/png"/>
  <Override PartName="/word/media/rId66.png" ContentType="image/png"/>
  <Override PartName="/word/media/rId76.png" ContentType="image/png"/>
  <Override PartName="/word/media/rId78.png" ContentType="image/png"/>
  <Override PartName="/word/media/rId119.png" ContentType="image/png"/>
  <Override PartName="/word/media/rId116.png" ContentType="image/png"/>
  <Override PartName="/word/media/rId51.png" ContentType="image/png"/>
  <Override PartName="/word/media/rId113.png" ContentType="image/png"/>
  <Override PartName="/word/media/rId205.png" ContentType="image/png"/>
  <Override PartName="/word/media/rId212.png" ContentType="image/png"/>
  <Override PartName="/word/media/rId200.png" ContentType="image/png"/>
  <Override PartName="/word/media/rId209.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pPr>
        <w:pStyle w:val="BodyText"/>
      </w:pPr>
      <w:r>
        <w:t xml:space="preserve">It should be possible to deploy in secured elements like SIM cards or embedded SIM (Nuno: not yet entirely sure that this can be done.)</w:t>
      </w:r>
    </w:p>
    <w:p>
      <w:pPr>
        <w:pStyle w:val="BodyText"/>
      </w:pPr>
      <w:r>
        <w:rPr>
          <w:b/>
        </w:rPr>
        <w:t xml:space="preserve">Security goals:</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BodyText"/>
      </w:pPr>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pPr>
        <w:pStyle w:val="BodyText"/>
      </w:pPr>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pPr>
        <w:pStyle w:val="BodyText"/>
      </w:pPr>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pPr>
        <w:pStyle w:val="FirstParagraph"/>
      </w:pPr>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pPr>
        <w:pStyle w:val="BodyText"/>
      </w:pPr>
      <w:r>
        <w:t xml:space="preserve">Example: https://github.com/primus/primus</w:t>
      </w:r>
    </w:p>
    <w:p>
      <w:pPr>
        <w:pStyle w:val="BodyText"/>
      </w:pPr>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pPr>
        <w:pStyle w:val="BodyText"/>
      </w:pPr>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pPr>
        <w:pStyle w:val="BodyText"/>
      </w:pPr>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pPr>
        <w:pStyle w:val="BodyText"/>
      </w:pPr>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pPr>
        <w:pStyle w:val="BodyText"/>
      </w:pPr>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pPr>
        <w:pStyle w:val="FirstParagraph"/>
      </w:pPr>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pPr>
        <w:pStyle w:val="BodyText"/>
      </w:pPr>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2"/>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w:t>
      </w:r>
      <w:r>
        <w:t xml:space="preserve"> </w:t>
      </w:r>
      <w:r>
        <w:rPr>
          <w:b/>
        </w:rPr>
        <w:t xml:space="preserve">(</w:t>
      </w:r>
      <w:r>
        <w:rPr>
          <w:b/>
          <w:b/>
        </w:rPr>
        <w:t xml:space="preserve">???</w:t>
      </w:r>
      <w:r>
        <w:rPr>
          <w:b/>
        </w:rPr>
        <w:t xml:space="preserve">)</w:t>
      </w:r>
      <w:r>
        <w:rPr>
          <w:b/>
        </w:rPr>
        <w:t xml:space="preserve">: please append this reference to the document.</w:t>
      </w:r>
      <w:r>
        <w:t xml:space="preserve"> </w:t>
      </w:r>
      <w:r>
        <w:t xml:space="preserve">applies to separate the user and the web side in a modular architecture. It features two modules:</w:t>
      </w:r>
    </w:p>
    <w:p>
      <w:pPr>
        <w:pStyle w:val="Compact"/>
        <w:numPr>
          <w:numId w:val="1002"/>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2"/>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3: Chromium sandbox scheme</w:t>
      </w:r>
    </w:p>
    <w:p>
      <w:pPr>
        <w:pStyle w:val="Heading4"/>
      </w:pPr>
      <w:bookmarkStart w:id="31" w:name="browser-extensions-security"/>
      <w:bookmarkEnd w:id="31"/>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pPr>
        <w:pStyle w:val="BodyText"/>
      </w:pPr>
      <w:r>
        <w:t xml:space="preserve">Typically, benign extensions face two types of attackers:</w:t>
      </w:r>
    </w:p>
    <w:p>
      <w:pPr>
        <w:pStyle w:val="Compact"/>
        <w:numPr>
          <w:numId w:val="1003"/>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r>
        <w:t xml:space="preserve"> </w:t>
      </w:r>
      <w:r>
        <w:rPr>
          <w:b/>
        </w:rPr>
        <w:t xml:space="preserve">(</w:t>
      </w:r>
      <w:r>
        <w:rPr>
          <w:b/>
          <w:b/>
        </w:rPr>
        <w:t xml:space="preserve">???</w:t>
      </w:r>
      <w:r>
        <w:rPr>
          <w:b/>
        </w:rPr>
        <w:t xml:space="preserve">)</w:t>
      </w:r>
      <w:r>
        <w:rPr>
          <w:b/>
        </w:rPr>
        <w:t xml:space="preserve">: please clarify this sentence.</w:t>
      </w:r>
    </w:p>
    <w:p>
      <w:pPr>
        <w:pStyle w:val="Compact"/>
        <w:numPr>
          <w:numId w:val="1003"/>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w:t>
      </w:r>
      <w:r>
        <w:t xml:space="preserve"> </w:t>
      </w:r>
      <w:r>
        <w:rPr>
          <w:b/>
        </w:rPr>
        <w:t xml:space="preserve">(</w:t>
      </w:r>
      <w:r>
        <w:rPr>
          <w:b/>
          <w:b/>
        </w:rPr>
        <w:t xml:space="preserve">???</w:t>
      </w:r>
      <w:r>
        <w:rPr>
          <w:b/>
        </w:rPr>
        <w:t xml:space="preserve">)</w:t>
      </w:r>
      <w:r>
        <w:rPr>
          <w:b/>
        </w:rPr>
        <w:t xml:space="preserve">: please append this reference to the document.</w:t>
      </w:r>
      <w:r>
        <w:t xml:space="preserve">,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4: The architecture of a Google Chrome extension</w:t>
      </w:r>
    </w:p>
    <w:p>
      <w:pPr>
        <w:pStyle w:val="Heading4"/>
      </w:pPr>
      <w:bookmarkStart w:id="33" w:name="xss-detection-techniques"/>
      <w:bookmarkEnd w:id="33"/>
      <w:r>
        <w:t xml:space="preserve">XSS Detection Techniques</w:t>
      </w:r>
    </w:p>
    <w:p>
      <w:pPr>
        <w:pStyle w:val="FirstParagraph"/>
      </w:pPr>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r>
        <w:t xml:space="preserve"> </w:t>
      </w:r>
      <w:r>
        <w:rPr>
          <w:b/>
        </w:rPr>
        <w:t xml:space="preserve">(</w:t>
      </w:r>
      <w:r>
        <w:rPr>
          <w:b/>
          <w:b/>
        </w:rPr>
        <w:t xml:space="preserve">???</w:t>
      </w:r>
      <w:r>
        <w:rPr>
          <w:b/>
        </w:rPr>
        <w:t xml:space="preserve">)</w:t>
      </w:r>
      <w:r>
        <w:rPr>
          <w:b/>
        </w:rPr>
        <w:t xml:space="preserve">: please append this reference to the document.</w:t>
      </w:r>
      <w:r>
        <w:t xml:space="preserve">:</w:t>
      </w:r>
    </w:p>
    <w:p>
      <w:pPr>
        <w:pStyle w:val="Compact"/>
        <w:numPr>
          <w:numId w:val="1004"/>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5: Scheme of a persistent XSS attack</w:t>
      </w:r>
    </w:p>
    <w:p>
      <w:pPr>
        <w:pStyle w:val="Compact"/>
        <w:numPr>
          <w:numId w:val="1005"/>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6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6: Scheme of a non-persistent XSS attack</w:t>
      </w:r>
    </w:p>
    <w:p>
      <w:pPr>
        <w:pStyle w:val="Heading4"/>
      </w:pPr>
      <w:bookmarkStart w:id="36" w:name="xss-and-other-types-prevention-techniques"/>
      <w:bookmarkEnd w:id="36"/>
      <w:r>
        <w:t xml:space="preserve">XSS (and Other Types) Prevention Techniques</w:t>
      </w:r>
    </w:p>
    <w:p>
      <w:pPr>
        <w:pStyle w:val="FirstParagraph"/>
      </w:pPr>
      <w:r>
        <w:t xml:space="preserve">We briefly discuss two relevant XSS prevention techniques: (i) analysis and filtering of exchanged information, and (ii) security enforcement on the web browser runtime.</w:t>
      </w:r>
    </w:p>
    <w:p>
      <w:pPr>
        <w:pStyle w:val="BodyText"/>
      </w:pPr>
      <w:r>
        <w:rPr>
          <w:b/>
        </w:rPr>
        <w:t xml:space="preserve">Analysis and Filtering of Exchanged Information</w:t>
      </w:r>
    </w:p>
    <w:p>
      <w:pPr>
        <w:pStyle w:val="BodyText"/>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w:t>
      </w:r>
      <w:r>
        <w:t xml:space="preserve"> </w:t>
      </w:r>
      <w:r>
        <w:rPr>
          <w:b/>
        </w:rPr>
        <w:t xml:space="preserve">(</w:t>
      </w:r>
      <w:r>
        <w:rPr>
          <w:b/>
          <w:b/>
        </w:rPr>
        <w:t xml:space="preserve">???</w:t>
      </w:r>
      <w:r>
        <w:rPr>
          <w:b/>
        </w:rPr>
        <w:t xml:space="preserve">)</w:t>
      </w:r>
      <w:r>
        <w:rPr>
          <w:b/>
        </w:rPr>
        <w:t xml:space="preserve">: please append this reference to the document.</w:t>
      </w:r>
      <w:r>
        <w:t xml:space="preserve">,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w:t>
      </w:r>
      <w:r>
        <w:t xml:space="preserve"> </w:t>
      </w:r>
      <w:r>
        <w:rPr>
          <w:b/>
        </w:rPr>
        <w:t xml:space="preserve">XXX et al.</w:t>
      </w:r>
      <w:r>
        <w:t xml:space="preserve"> </w:t>
      </w:r>
      <w:r>
        <w:t xml:space="preserve">[5]</w:t>
      </w:r>
      <w:r>
        <w:t xml:space="preserve"> </w:t>
      </w:r>
      <w:r>
        <w:rPr>
          <w:b/>
        </w:rPr>
        <w:t xml:space="preserve">(</w:t>
      </w:r>
      <w:r>
        <w:rPr>
          <w:b/>
          <w:b/>
        </w:rPr>
        <w:t xml:space="preserve">???</w:t>
      </w:r>
      <w:r>
        <w:rPr>
          <w:b/>
        </w:rPr>
        <w:t xml:space="preserve">)</w:t>
      </w:r>
      <w:r>
        <w:rPr>
          <w:b/>
        </w:rPr>
        <w:t xml:space="preserve">: fix this reference.</w:t>
      </w:r>
      <w:r>
        <w:t xml:space="preserve"> </w:t>
      </w:r>
      <w:r>
        <w:t xml:space="preserve">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pPr>
        <w:pStyle w:val="BodyText"/>
      </w:pPr>
      <w:r>
        <w:t xml:space="preserve">From another point of view, some approaches [6,7]</w:t>
      </w:r>
      <w:r>
        <w:t xml:space="preserve"> </w:t>
      </w:r>
      <w:r>
        <w:rPr>
          <w:b/>
        </w:rPr>
        <w:t xml:space="preserve">(</w:t>
      </w:r>
      <w:r>
        <w:rPr>
          <w:b/>
          <w:b/>
        </w:rPr>
        <w:t xml:space="preserve">???</w:t>
      </w:r>
      <w:r>
        <w:rPr>
          <w:b/>
        </w:rPr>
        <w:t xml:space="preserve">)</w:t>
      </w:r>
      <w:r>
        <w:rPr>
          <w:b/>
        </w:rPr>
        <w:t xml:space="preserve">: please append this reference to the document.</w:t>
      </w:r>
      <w:r>
        <w:t xml:space="preserve">propose the content filtering to happen at the client-side. On the one hand,</w:t>
      </w:r>
      <w:r>
        <w:t xml:space="preserve"> </w:t>
      </w:r>
      <w:r>
        <w:rPr>
          <w:b/>
          <w:i/>
        </w:rPr>
        <w:t xml:space="preserve">XXX et al.</w:t>
      </w:r>
      <w:r>
        <w:rPr>
          <w:i/>
        </w:rPr>
        <w:t xml:space="preserve"> </w:t>
      </w:r>
      <w:r>
        <w:rPr>
          <w:i/>
        </w:rPr>
        <w:t xml:space="preserve">[6]</w:t>
      </w:r>
      <w:r>
        <w:rPr>
          <w:i/>
        </w:rPr>
        <w:t xml:space="preserve"> </w:t>
      </w:r>
      <w:r>
        <w:rPr>
          <w:b/>
          <w:i/>
        </w:rPr>
        <w:t xml:space="preserve">(</w:t>
      </w:r>
      <w:r>
        <w:rPr>
          <w:b/>
          <w:b/>
          <w:i/>
        </w:rPr>
        <w:t xml:space="preserve">???</w:t>
      </w:r>
      <w:r>
        <w:rPr>
          <w:b/>
          <w:i/>
        </w:rPr>
        <w:t xml:space="preserve">)</w:t>
      </w:r>
      <w:r>
        <w:rPr>
          <w:b/>
          <w:i/>
        </w:rPr>
        <w:t xml:space="preserve">: fix this reference.</w:t>
      </w:r>
      <w:r>
        <w:rPr>
          <w:i/>
        </w:rPr>
        <w:t xml:space="preserve"> </w:t>
      </w:r>
      <w:r>
        <w:rPr>
          <w:i/>
        </w:rPr>
        <w:t xml:space="preserve">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w:t>
      </w:r>
      <w:r>
        <w:rPr>
          <w:i/>
        </w:rPr>
        <w:t xml:space="preserve"> </w:t>
      </w:r>
      <w:r>
        <w:rPr>
          <w:b/>
        </w:rPr>
        <w:t xml:space="preserve">XXX et al.</w:t>
      </w:r>
      <w:r>
        <w:t xml:space="preserve"> </w:t>
      </w:r>
      <w:r>
        <w:t xml:space="preserve">[7]</w:t>
      </w:r>
      <w:r>
        <w:t xml:space="preserve"> </w:t>
      </w:r>
      <w:r>
        <w:rPr>
          <w:b/>
        </w:rPr>
        <w:t xml:space="preserve">(</w:t>
      </w:r>
      <w:r>
        <w:rPr>
          <w:b/>
          <w:b/>
        </w:rPr>
        <w:t xml:space="preserve">???</w:t>
      </w:r>
      <w:r>
        <w:rPr>
          <w:b/>
        </w:rPr>
        <w:t xml:space="preserve">)</w:t>
      </w:r>
      <w:r>
        <w:rPr>
          <w:b/>
        </w:rPr>
        <w:t xml:space="preserve">: fix this reference.</w:t>
      </w:r>
      <w:r>
        <w:t xml:space="preserve"> </w:t>
      </w:r>
      <w:r>
        <w:t xml:space="preserve">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BodyText"/>
      </w:pPr>
      <w:r>
        <w:rPr>
          <w:b/>
        </w:rPr>
        <w:t xml:space="preserve">Security Enforcement on the Web Browser Runtime</w:t>
      </w:r>
    </w:p>
    <w:p>
      <w:pPr>
        <w:pStyle w:val="BodyText"/>
      </w:pPr>
      <w:r>
        <w:t xml:space="preserve">There are also other strategies which try to avoid the need for intermediate elements like proxy-servers by proposing startegies to enforce the runtime context of the web browser.</w:t>
      </w:r>
      <w:r>
        <w:t xml:space="preserve"> </w:t>
      </w:r>
      <w:r>
        <w:rPr>
          <w:b/>
        </w:rPr>
        <w:t xml:space="preserve">XXX at al.</w:t>
      </w:r>
      <w:r>
        <w:t xml:space="preserve"> </w:t>
      </w:r>
      <w:r>
        <w:t xml:space="preserve">[8]</w:t>
      </w:r>
      <w:r>
        <w:t xml:space="preserve"> </w:t>
      </w:r>
      <w:r>
        <w:rPr>
          <w:b/>
        </w:rPr>
        <w:t xml:space="preserve">(</w:t>
      </w:r>
      <w:r>
        <w:rPr>
          <w:b/>
          <w:b/>
        </w:rPr>
        <w:t xml:space="preserve">???</w:t>
      </w:r>
      <w:r>
        <w:rPr>
          <w:b/>
        </w:rPr>
        <w:t xml:space="preserve">)</w:t>
      </w:r>
      <w:r>
        <w:rPr>
          <w:b/>
        </w:rPr>
        <w:t xml:space="preserve">: fix this reference.</w:t>
      </w:r>
      <w:r>
        <w:t xml:space="preserve"> </w:t>
      </w:r>
      <w:r>
        <w:t xml:space="preserve">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w:t>
      </w:r>
      <w:r>
        <w:t xml:space="preserve"> </w:t>
      </w:r>
      <w:r>
        <w:rPr>
          <w:b/>
        </w:rPr>
        <w:t xml:space="preserve">XXX et al.</w:t>
      </w:r>
      <w:r>
        <w:t xml:space="preserve"> </w:t>
      </w:r>
      <w:r>
        <w:t xml:space="preserve">[10]</w:t>
      </w:r>
      <w:r>
        <w:t xml:space="preserve"> </w:t>
      </w:r>
      <w:r>
        <w:rPr>
          <w:b/>
        </w:rPr>
        <w:t xml:space="preserve">(</w:t>
      </w:r>
      <w:r>
        <w:rPr>
          <w:b/>
          <w:b/>
        </w:rPr>
        <w:t xml:space="preserve">???</w:t>
      </w:r>
      <w:r>
        <w:rPr>
          <w:b/>
        </w:rPr>
        <w:t xml:space="preserve">)</w:t>
      </w:r>
      <w:r>
        <w:rPr>
          <w:b/>
        </w:rPr>
        <w:t xml:space="preserve">: fix this reference.</w:t>
      </w:r>
      <w:r>
        <w:t xml:space="preserve"> </w:t>
      </w:r>
      <w:r>
        <w:t xml:space="preserve">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automated-analysis-of-security-critical-javascript-apis"/>
      <w:bookmarkEnd w:id="37"/>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w:t>
      </w:r>
      <w:r>
        <w:t xml:space="preserve"> </w:t>
      </w:r>
      <w:r>
        <w:rPr>
          <w:b/>
        </w:rPr>
        <w:t xml:space="preserve">XXX et al.</w:t>
      </w:r>
      <w:r>
        <w:t xml:space="preserve"> </w:t>
      </w:r>
      <w:r>
        <w:t xml:space="preserve">[14]</w:t>
      </w:r>
      <w:r>
        <w:t xml:space="preserve"> </w:t>
      </w:r>
      <w:r>
        <w:rPr>
          <w:b/>
        </w:rPr>
        <w:t xml:space="preserve">(</w:t>
      </w:r>
      <w:r>
        <w:rPr>
          <w:b/>
          <w:b/>
        </w:rPr>
        <w:t xml:space="preserve">???</w:t>
      </w:r>
      <w:r>
        <w:rPr>
          <w:b/>
        </w:rPr>
        <w:t xml:space="preserve">)</w:t>
      </w:r>
      <w:r>
        <w:rPr>
          <w:b/>
        </w:rPr>
        <w:t xml:space="preserve">: fix this reference.</w:t>
      </w:r>
      <w:r>
        <w:t xml:space="preserve"> </w:t>
      </w:r>
      <w:r>
        <w:t xml:space="preserve">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38" w:name="secure-elements"/>
      <w:bookmarkEnd w:id="38"/>
      <w:r>
        <w:t xml:space="preserve">Secure Elements</w:t>
      </w:r>
    </w:p>
    <w:p>
      <w:pPr>
        <w:pStyle w:val="Heading4"/>
      </w:pPr>
      <w:bookmarkStart w:id="39" w:name="java-card-internet-computing-on-a-smart-card"/>
      <w:bookmarkEnd w:id="39"/>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BodyText"/>
      </w:pPr>
      <w:r>
        <w:rPr>
          <w:b/>
        </w:rPr>
        <w:t xml:space="preserve">Hardware</w:t>
      </w:r>
    </w:p>
    <w:p>
      <w:pPr>
        <w:pStyle w:val="BodyText"/>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0"/>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7: Java Smart Card scheme [11]</w:t>
      </w:r>
    </w:p>
    <w:p>
      <w:pPr>
        <w:pStyle w:val="BodyText"/>
      </w:pPr>
      <w:r>
        <w:rPr>
          <w:b/>
        </w:rPr>
        <w:t xml:space="preserve">Software</w:t>
      </w:r>
    </w:p>
    <w:p>
      <w:pPr>
        <w:pStyle w:val="BodyText"/>
      </w:pPr>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BodyText"/>
      </w:pPr>
      <w:r>
        <w:rPr>
          <w:b/>
        </w:rPr>
        <w:t xml:space="preserve">Internet Computing with Java Smart Card</w:t>
      </w:r>
    </w:p>
    <w:p>
      <w:pPr>
        <w:pStyle w:val="BodyText"/>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1" w:name="cloud-of-secure-elements"/>
      <w:bookmarkEnd w:id="41"/>
      <w:r>
        <w:t xml:space="preserve">Cloud of Secure Elements</w:t>
      </w:r>
    </w:p>
    <w:p>
      <w:pPr>
        <w:pStyle w:val="FirstParagraph"/>
      </w:pPr>
      <w:r>
        <w:t xml:space="preserve">Cloud of Secure Elements (CoSE) [12]</w:t>
      </w:r>
      <w:r>
        <w:t xml:space="preserve"> </w:t>
      </w:r>
      <w:r>
        <w:rPr>
          <w:b/>
        </w:rPr>
        <w:t xml:space="preserve">(</w:t>
      </w:r>
      <w:r>
        <w:rPr>
          <w:b/>
          <w:b/>
        </w:rPr>
        <w:t xml:space="preserve">???</w:t>
      </w:r>
      <w:r>
        <w:rPr>
          <w:b/>
        </w:rPr>
        <w:t xml:space="preserve">)</w:t>
      </w:r>
      <w:r>
        <w:rPr>
          <w:b/>
        </w:rPr>
        <w:t xml:space="preserve">: fix this reference.</w:t>
      </w:r>
      <w:r>
        <w:t xml:space="preserve"> </w:t>
      </w:r>
      <w:r>
        <w:t xml:space="preserve">is an emerging concept whose goal is to provide trusted computing resources to mobile and cloud applications. To achieve this,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2"/>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8: CoSE architecture</w:t>
      </w:r>
    </w:p>
    <w:p>
      <w:pPr>
        <w:pStyle w:val="BodyText"/>
      </w:pPr>
      <w:r>
        <w:rPr>
          <w:b/>
        </w:rPr>
        <w:t xml:space="preserve">Architecture</w:t>
      </w:r>
    </w:p>
    <w:p>
      <w:pPr>
        <w:pStyle w:val="BodyText"/>
      </w:pPr>
      <w:r>
        <w:t xml:space="preserve">A Cloud of Secure Elements involves the following stakeholders, as Fig. 8 shows:</w:t>
      </w:r>
    </w:p>
    <w:p>
      <w:pPr>
        <w:pStyle w:val="Compact"/>
        <w:numPr>
          <w:numId w:val="1006"/>
          <w:ilvl w:val="0"/>
        </w:numPr>
      </w:pPr>
      <w:r>
        <w:t xml:space="preserve">NFC kiosks, typically deliver payment facilities</w:t>
      </w:r>
    </w:p>
    <w:p>
      <w:pPr>
        <w:pStyle w:val="Compact"/>
        <w:numPr>
          <w:numId w:val="1006"/>
          <w:ilvl w:val="0"/>
        </w:numPr>
      </w:pPr>
      <w:r>
        <w:t xml:space="preserve">Users with NFC-enabled devices or terminals needing trusted cryptographic resources</w:t>
      </w:r>
    </w:p>
    <w:p>
      <w:pPr>
        <w:pStyle w:val="Compact"/>
        <w:numPr>
          <w:numId w:val="1006"/>
          <w:ilvl w:val="0"/>
        </w:numPr>
      </w:pPr>
      <w:r>
        <w:t xml:space="preserve">Grid of Secure Elements (GoSE)</w:t>
      </w:r>
    </w:p>
    <w:p>
      <w:pPr>
        <w:pStyle w:val="Compact"/>
        <w:numPr>
          <w:numId w:val="1006"/>
          <w:ilvl w:val="0"/>
        </w:numPr>
      </w:pPr>
      <w:r>
        <w:t xml:space="preserve">Secure elements, with resources identifiable by URI</w:t>
      </w:r>
    </w:p>
    <w:p>
      <w:pPr>
        <w:pStyle w:val="Compact"/>
        <w:numPr>
          <w:numId w:val="1006"/>
          <w:ilvl w:val="0"/>
        </w:numPr>
      </w:pPr>
      <w:r>
        <w:t xml:space="preserve">Remote administration entities, performing management operations over applications and secure elements</w:t>
      </w:r>
    </w:p>
    <w:p>
      <w:pPr>
        <w:pStyle w:val="FirstParagraph"/>
      </w:pPr>
      <w:r>
        <w:rPr>
          <w:b/>
        </w:rPr>
        <w:t xml:space="preserve">Grid of Secure Elements (GoSE)</w:t>
      </w:r>
    </w:p>
    <w:p>
      <w:pPr>
        <w:pStyle w:val="BodyText"/>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BodyText"/>
      </w:pPr>
      <w:r>
        <w:rPr>
          <w:b/>
        </w:rPr>
        <w:t xml:space="preserve">Malicious Code on Java Cards: Attacks and Countermeasures</w:t>
      </w:r>
    </w:p>
    <w:p>
      <w:pPr>
        <w:pStyle w:val="BodyText"/>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3" w:name="defenses-against-malicious-code"/>
      <w:bookmarkEnd w:id="43"/>
      <w:r>
        <w:t xml:space="preserve">Defenses against Malicious Code</w:t>
      </w:r>
    </w:p>
    <w:p>
      <w:pPr>
        <w:pStyle w:val="FirstParagraph"/>
      </w:pPr>
      <w:r>
        <w:t xml:space="preserve">We present the different mechanisms for protection against malicious code actions present in Java Cards.</w:t>
      </w:r>
    </w:p>
    <w:p>
      <w:pPr>
        <w:pStyle w:val="BodyText"/>
      </w:pPr>
      <w:r>
        <w:rPr>
          <w:b/>
        </w:rPr>
        <w:t xml:space="preserve">Bytecode verification</w:t>
      </w:r>
    </w:p>
    <w:p>
      <w:pPr>
        <w:pStyle w:val="BodyText"/>
      </w:pPr>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pPr>
        <w:pStyle w:val="BodyText"/>
      </w:pPr>
      <w:r>
        <w:rPr>
          <w:b/>
        </w:rPr>
        <w:t xml:space="preserve">Applet firewall</w:t>
      </w:r>
    </w:p>
    <w:p>
      <w:pPr>
        <w:pStyle w:val="BodyText"/>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4" w:name="getting-malicious-code-on-cards"/>
      <w:bookmarkEnd w:id="44"/>
      <w:r>
        <w:rPr>
          <w:b/>
        </w:rPr>
        <w:t xml:space="preserve">Getting malicious code on cards</w:t>
      </w:r>
    </w:p>
    <w:p>
      <w:pPr>
        <w:pStyle w:val="FirstParagraph"/>
      </w:pPr>
      <w:r>
        <w:rPr>
          <w:b/>
        </w:rPr>
        <w:t xml:space="preserve">CAP File Manipulation</w:t>
      </w:r>
    </w:p>
    <w:p>
      <w:pPr>
        <w:pStyle w:val="BodyText"/>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BodyText"/>
      </w:pPr>
      <w:r>
        <w:rPr>
          <w:b/>
        </w:rPr>
        <w:t xml:space="preserve">Abusing Shareable Interface Objects</w:t>
      </w:r>
    </w:p>
    <w:p>
      <w:pPr>
        <w:pStyle w:val="BodyText"/>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BodyText"/>
      </w:pPr>
      <w:r>
        <w:rPr>
          <w:b/>
        </w:rPr>
        <w:t xml:space="preserve">Abusing the transaction mechanism</w:t>
      </w:r>
    </w:p>
    <w:p>
      <w:pPr>
        <w:pStyle w:val="BodyText"/>
      </w:pPr>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5" w:name="dynamic-countermeasures"/>
      <w:bookmarkEnd w:id="45"/>
      <w:r>
        <w:t xml:space="preserve">Dynamic Countermeasures</w:t>
      </w:r>
    </w:p>
    <w:p>
      <w:pPr>
        <w:pStyle w:val="FirstParagraph"/>
      </w:pPr>
      <w:r>
        <w:t xml:space="preserve">Now we enumerate some dynamic runtime checks implemented by some VMs in order to prevent ill-typed code to damage the Java Card platform. These were verified by</w:t>
      </w:r>
      <w:r>
        <w:t xml:space="preserve"> </w:t>
      </w:r>
      <w:r>
        <w:rPr>
          <w:b/>
        </w:rPr>
        <w:t xml:space="preserve">XXX et al.</w:t>
      </w:r>
      <w:r>
        <w:t xml:space="preserve"> </w:t>
      </w:r>
      <w:r>
        <w:t xml:space="preserve">[13]</w:t>
      </w:r>
      <w:r>
        <w:t xml:space="preserve"> </w:t>
      </w:r>
      <w:r>
        <w:rPr>
          <w:b/>
        </w:rPr>
        <w:t xml:space="preserve">(</w:t>
      </w:r>
      <w:r>
        <w:rPr>
          <w:b/>
          <w:b/>
        </w:rPr>
        <w:t xml:space="preserve">???</w:t>
      </w:r>
      <w:r>
        <w:rPr>
          <w:b/>
        </w:rPr>
        <w:t xml:space="preserve">)</w:t>
      </w:r>
      <w:r>
        <w:rPr>
          <w:b/>
        </w:rPr>
        <w:t xml:space="preserve">: fix this reference.</w:t>
      </w:r>
      <w:r>
        <w:t xml:space="preserve">, by performing tests on multiple Java Card models of multiple manufacturers against the referred vulnerabilities:</w:t>
      </w:r>
    </w:p>
    <w:p>
      <w:pPr>
        <w:pStyle w:val="Compact"/>
        <w:numPr>
          <w:numId w:val="1007"/>
          <w:ilvl w:val="0"/>
        </w:numPr>
      </w:pPr>
      <w:r>
        <w:t xml:space="preserve">Runtime type checking</w:t>
      </w:r>
    </w:p>
    <w:p>
      <w:pPr>
        <w:pStyle w:val="Compact"/>
        <w:numPr>
          <w:numId w:val="1007"/>
          <w:ilvl w:val="0"/>
        </w:numPr>
      </w:pPr>
      <w:r>
        <w:t xml:space="preserve">Object (array) bounds checking</w:t>
      </w:r>
    </w:p>
    <w:p>
      <w:pPr>
        <w:pStyle w:val="Compact"/>
        <w:numPr>
          <w:numId w:val="1007"/>
          <w:ilvl w:val="0"/>
        </w:numPr>
      </w:pPr>
      <w:r>
        <w:t xml:space="preserve">Physical (byte size) bounds checking</w:t>
      </w:r>
    </w:p>
    <w:p>
      <w:pPr>
        <w:pStyle w:val="Compact"/>
        <w:numPr>
          <w:numId w:val="1007"/>
          <w:ilvl w:val="0"/>
        </w:numPr>
      </w:pPr>
      <w:r>
        <w:t xml:space="preserve">Firewall checks</w:t>
      </w:r>
    </w:p>
    <w:p>
      <w:pPr>
        <w:pStyle w:val="Compact"/>
        <w:numPr>
          <w:numId w:val="1007"/>
          <w:ilvl w:val="0"/>
        </w:numPr>
      </w:pPr>
      <w:r>
        <w:t xml:space="preserve">Integrity checks in memory</w:t>
      </w:r>
    </w:p>
    <w:p>
      <w:pPr>
        <w:pStyle w:val="Heading2"/>
      </w:pPr>
      <w:bookmarkStart w:id="46" w:name="standards"/>
      <w:bookmarkEnd w:id="46"/>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47" w:name="runtime"/>
      <w:bookmarkEnd w:id="47"/>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48" w:name="messaging"/>
      <w:bookmarkEnd w:id="48"/>
      <w:r>
        <w:t xml:space="preserve">Messaging</w:t>
      </w:r>
    </w:p>
    <w:p>
      <w:pPr>
        <w:pStyle w:val="FirstParagraph"/>
      </w:pPr>
      <w:r>
        <w:rPr>
          <w:i/>
        </w:rPr>
        <w:t xml:space="preserve">To make a summary of</w:t>
      </w:r>
      <w:r>
        <w:rPr>
          <w:i/>
        </w:rPr>
        <w:t xml:space="preserve"> </w:t>
      </w:r>
      <w:hyperlink r:id="rId49">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0" w:name="service-frameworks"/>
      <w:bookmarkEnd w:id="50"/>
      <w:r>
        <w:t xml:space="preserve">Service Frameworks</w:t>
      </w:r>
    </w:p>
    <w:p>
      <w:pPr>
        <w:pStyle w:val="FirstParagraph"/>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1"/>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9: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2" w:name="projects"/>
      <w:bookmarkEnd w:id="52"/>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3" w:name="products"/>
      <w:bookmarkEnd w:id="53"/>
      <w:r>
        <w:t xml:space="preserve">Products</w:t>
      </w:r>
    </w:p>
    <w:p>
      <w:pPr>
        <w:pStyle w:val="Heading3"/>
      </w:pPr>
      <w:bookmarkStart w:id="54" w:name="apirtc"/>
      <w:bookmarkEnd w:id="54"/>
      <w:r>
        <w:t xml:space="preserve">ApiRTC</w:t>
      </w:r>
    </w:p>
    <w:p>
      <w:pPr>
        <w:pStyle w:val="Heading4"/>
      </w:pPr>
      <w:bookmarkStart w:id="55" w:name="what-is-apirtc"/>
      <w:bookmarkEnd w:id="55"/>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56" w:name="features-overview"/>
      <w:bookmarkEnd w:id="56"/>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08"/>
          <w:ilvl w:val="0"/>
        </w:numPr>
      </w:pPr>
      <w:r>
        <w:t xml:space="preserve">Voice Calls, Voice and Video Calls</w:t>
      </w:r>
    </w:p>
    <w:p>
      <w:pPr>
        <w:pStyle w:val="Compact"/>
        <w:numPr>
          <w:numId w:val="1008"/>
          <w:ilvl w:val="0"/>
        </w:numPr>
      </w:pPr>
      <w:r>
        <w:t xml:space="preserve">Audio, video mute</w:t>
      </w:r>
    </w:p>
    <w:p>
      <w:pPr>
        <w:pStyle w:val="Compact"/>
        <w:numPr>
          <w:numId w:val="1008"/>
          <w:ilvl w:val="0"/>
        </w:numPr>
      </w:pPr>
      <w:r>
        <w:t xml:space="preserve">ScreenSharing</w:t>
      </w:r>
    </w:p>
    <w:p>
      <w:pPr>
        <w:pStyle w:val="Compact"/>
        <w:numPr>
          <w:numId w:val="1008"/>
          <w:ilvl w:val="0"/>
        </w:numPr>
      </w:pPr>
      <w:r>
        <w:t xml:space="preserve">TakeSnapshot</w:t>
      </w:r>
    </w:p>
    <w:p>
      <w:pPr>
        <w:pStyle w:val="Compact"/>
        <w:numPr>
          <w:numId w:val="1008"/>
          <w:ilvl w:val="0"/>
        </w:numPr>
      </w:pPr>
      <w:r>
        <w:t xml:space="preserve">Support of IE and Safari for audio and video calls through a plugin</w:t>
      </w:r>
    </w:p>
    <w:p>
      <w:pPr>
        <w:pStyle w:val="Compact"/>
        <w:numPr>
          <w:numId w:val="1008"/>
          <w:ilvl w:val="0"/>
        </w:numPr>
      </w:pPr>
      <w:r>
        <w:t xml:space="preserve">Network disconnection detection</w:t>
      </w:r>
    </w:p>
    <w:p>
      <w:pPr>
        <w:pStyle w:val="Compact"/>
        <w:numPr>
          <w:numId w:val="1008"/>
          <w:ilvl w:val="0"/>
        </w:numPr>
      </w:pPr>
      <w:r>
        <w:t xml:space="preserve">Network traversal management for media flows</w:t>
      </w:r>
    </w:p>
    <w:p>
      <w:pPr>
        <w:pStyle w:val="Compact"/>
        <w:numPr>
          <w:numId w:val="1008"/>
          <w:ilvl w:val="0"/>
        </w:numPr>
      </w:pPr>
      <w:r>
        <w:t xml:space="preserve">DataChannel</w:t>
      </w:r>
    </w:p>
    <w:p>
      <w:pPr>
        <w:pStyle w:val="Compact"/>
        <w:numPr>
          <w:numId w:val="1008"/>
          <w:ilvl w:val="0"/>
        </w:numPr>
      </w:pPr>
      <w:r>
        <w:t xml:space="preserve">Calls recording</w:t>
      </w:r>
    </w:p>
    <w:p>
      <w:pPr>
        <w:pStyle w:val="Compact"/>
        <w:numPr>
          <w:numId w:val="1008"/>
          <w:ilvl w:val="0"/>
        </w:numPr>
      </w:pPr>
      <w:r>
        <w:t xml:space="preserve">Connection to IMS, RCS, SIP Architecture</w:t>
      </w:r>
    </w:p>
    <w:p>
      <w:pPr>
        <w:pStyle w:val="Compact"/>
        <w:numPr>
          <w:numId w:val="1008"/>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57" w:name="architecture-overview"/>
      <w:bookmarkEnd w:id="57"/>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58" w:name="architecture"/>
      <w:bookmarkEnd w:id="58"/>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59" w:name="apis"/>
      <w:bookmarkEnd w:id="59"/>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0" w:name="requirements-analysis"/>
      <w:bookmarkEnd w:id="60"/>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1" w:name="integration-in-rethink"/>
      <w:bookmarkEnd w:id="61"/>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2" w:name="state-of-the-art-of-current-webrtc-solutions-of-quobis"/>
      <w:bookmarkEnd w:id="62"/>
      <w:r>
        <w:t xml:space="preserve">State of the art of current WebRTC solutions of Quobis</w:t>
      </w:r>
    </w:p>
    <w:p>
      <w:pPr>
        <w:pStyle w:val="Heading4"/>
      </w:pPr>
      <w:bookmarkStart w:id="63" w:name="what-is-sippo"/>
      <w:bookmarkEnd w:id="63"/>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64" w:name="what-is-a-webrtc-application-controller"/>
      <w:bookmarkEnd w:id="64"/>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65" w:name="reference-architecture"/>
      <w:bookmarkEnd w:id="65"/>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66"/>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10: Sippo WAC reference architecture</w:t>
      </w:r>
    </w:p>
    <w:p>
      <w:pPr>
        <w:pStyle w:val="BodyText"/>
      </w:pPr>
      <w:r>
        <w:t xml:space="preserve">The following network elements are the basic ones to understand the reference architecture (from right to left):</w:t>
      </w:r>
    </w:p>
    <w:p>
      <w:pPr>
        <w:numPr>
          <w:numId w:val="1009"/>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09"/>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09"/>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09"/>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67" w:name="understanding-the-role-of-a-webrtc-application-controller"/>
      <w:bookmarkEnd w:id="67"/>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0"/>
          <w:ilvl w:val="0"/>
        </w:numPr>
      </w:pPr>
      <w:r>
        <w:t xml:space="preserve">Multi signaling mechanisms</w:t>
      </w:r>
    </w:p>
    <w:p>
      <w:pPr>
        <w:pStyle w:val="Compact"/>
        <w:numPr>
          <w:numId w:val="1010"/>
          <w:ilvl w:val="0"/>
        </w:numPr>
      </w:pPr>
      <w:r>
        <w:t xml:space="preserve">SIP over WebSockets (RFC 7118)</w:t>
      </w:r>
    </w:p>
    <w:p>
      <w:pPr>
        <w:pStyle w:val="Compact"/>
        <w:numPr>
          <w:numId w:val="1010"/>
          <w:ilvl w:val="0"/>
        </w:numPr>
      </w:pPr>
      <w:r>
        <w:t xml:space="preserve">JSON-based APIs</w:t>
      </w:r>
    </w:p>
    <w:p>
      <w:pPr>
        <w:pStyle w:val="Compact"/>
        <w:numPr>
          <w:numId w:val="1010"/>
          <w:ilvl w:val="0"/>
        </w:numPr>
      </w:pPr>
      <w:r>
        <w:t xml:space="preserve">REST-based APIs</w:t>
      </w:r>
    </w:p>
    <w:p>
      <w:pPr>
        <w:pStyle w:val="Compact"/>
        <w:numPr>
          <w:numId w:val="1010"/>
          <w:ilvl w:val="0"/>
        </w:numPr>
      </w:pPr>
      <w:r>
        <w:t xml:space="preserve">Identity Management</w:t>
      </w:r>
    </w:p>
    <w:p>
      <w:pPr>
        <w:pStyle w:val="Compact"/>
        <w:numPr>
          <w:numId w:val="1010"/>
          <w:ilvl w:val="0"/>
        </w:numPr>
      </w:pPr>
      <w:r>
        <w:t xml:space="preserve">User provisioning</w:t>
      </w:r>
    </w:p>
    <w:p>
      <w:pPr>
        <w:pStyle w:val="Compact"/>
        <w:numPr>
          <w:numId w:val="1010"/>
          <w:ilvl w:val="0"/>
        </w:numPr>
      </w:pPr>
      <w:r>
        <w:t xml:space="preserve">Security Control</w:t>
      </w:r>
    </w:p>
    <w:p>
      <w:pPr>
        <w:pStyle w:val="Compact"/>
        <w:numPr>
          <w:numId w:val="1010"/>
          <w:ilvl w:val="0"/>
        </w:numPr>
      </w:pPr>
      <w:r>
        <w:t xml:space="preserve">Policy Control</w:t>
      </w:r>
    </w:p>
    <w:p>
      <w:pPr>
        <w:pStyle w:val="Compact"/>
        <w:numPr>
          <w:numId w:val="1010"/>
          <w:ilvl w:val="0"/>
        </w:numPr>
      </w:pPr>
      <w:r>
        <w:t xml:space="preserve">Statistics and logging</w:t>
      </w:r>
    </w:p>
    <w:p>
      <w:pPr>
        <w:pStyle w:val="Compact"/>
        <w:numPr>
          <w:numId w:val="1010"/>
          <w:ilvl w:val="0"/>
        </w:numPr>
      </w:pPr>
      <w:r>
        <w:t xml:space="preserve">Address book synchronization</w:t>
      </w:r>
    </w:p>
    <w:p>
      <w:pPr>
        <w:pStyle w:val="Compact"/>
        <w:numPr>
          <w:numId w:val="1010"/>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68" w:name="sippo-interfaces-and-apis"/>
      <w:bookmarkEnd w:id="68"/>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69"/>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11: Sippo interfaces and APIs</w:t>
      </w:r>
    </w:p>
    <w:p>
      <w:pPr>
        <w:pStyle w:val="Heading5"/>
      </w:pPr>
      <w:bookmarkStart w:id="70" w:name="sippo.js-api"/>
      <w:bookmarkEnd w:id="70"/>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1"/>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12: Sippo.js abstraction layer</w:t>
      </w:r>
    </w:p>
    <w:p>
      <w:pPr>
        <w:pStyle w:val="Heading5"/>
      </w:pPr>
      <w:bookmarkStart w:id="72" w:name="sippo-service-api-sapi"/>
      <w:bookmarkEnd w:id="72"/>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3" w:name="sippo-connectors"/>
      <w:bookmarkEnd w:id="73"/>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1"/>
          <w:ilvl w:val="0"/>
        </w:numPr>
      </w:pPr>
      <w:r>
        <w:t xml:space="preserve">LDAP connector: Sippo can synchronize with an external LDAP server to retrieve contact lists, phone numbers and related information.</w:t>
      </w:r>
    </w:p>
    <w:p>
      <w:pPr>
        <w:pStyle w:val="Compact"/>
        <w:numPr>
          <w:numId w:val="1011"/>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4" w:name="sippo-webrtc-api-wapi"/>
      <w:bookmarkEnd w:id="74"/>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5" w:name="sippo-internals-services-and-backends"/>
      <w:bookmarkEnd w:id="75"/>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76"/>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13: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77" w:name="sippo-webrtc-applications"/>
      <w:bookmarkEnd w:id="77"/>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78"/>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14: Sippo WebRTC applications stack</w:t>
      </w:r>
    </w:p>
    <w:p>
      <w:pPr>
        <w:pStyle w:val="Heading4"/>
      </w:pPr>
      <w:bookmarkStart w:id="79" w:name="potential-integration-with-wonder-proposal"/>
      <w:bookmarkEnd w:id="79"/>
      <w:r>
        <w:t xml:space="preserve">Potential integration with Wonder proposal</w:t>
      </w:r>
    </w:p>
    <w:p>
      <w:pPr>
        <w:pStyle w:val="Heading5"/>
      </w:pPr>
      <w:bookmarkStart w:id="80" w:name="about-signaling-on-the-fly"/>
      <w:bookmarkEnd w:id="80"/>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1" w:name="signaling-on-the-fly-versus-multi-signaling-support"/>
      <w:bookmarkEnd w:id="81"/>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2" w:name="requirements-analysis-1"/>
      <w:bookmarkEnd w:id="82"/>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3" w:name="hyperty-runtime-specification"/>
      <w:bookmarkEnd w:id="83"/>
      <w:r>
        <w:t xml:space="preserve">Hyperty Runtime Specification</w:t>
      </w:r>
    </w:p>
    <w:p>
      <w:pPr>
        <w:pStyle w:val="Heading2"/>
      </w:pPr>
      <w:bookmarkStart w:id="84" w:name="runtime-architecture"/>
      <w:bookmarkEnd w:id="84"/>
      <w:r>
        <w:t xml:space="preserve">Runtime Architecture</w:t>
      </w:r>
    </w:p>
    <w:p>
      <w:pPr>
        <w:pStyle w:val="FirstParagraph"/>
      </w:pPr>
      <w:r>
        <w:t xml:space="preserve">The main Hyperty runtime architecture is presented in fig. 15. It is comprised by different types of components that, for security reasons, are executed in isolated sandboxes. Thus, components downloaded from a specific Service Provider (e.g. Service Provider 1 from fig. 15) are executed in sandboxes that are different from the sandboxes used to execute components downloaded from another service provider (e.g. Service Provider 2 from fig. 15).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15,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t xml:space="preserve">Figure 15 High Level Runtime Architecture with trusted Hyperties</w:t>
      </w:r>
    </w:p>
    <w:p>
      <w:pPr>
        <w:pStyle w:val="ImageCaption"/>
      </w:pPr>
      <w:r>
        <w:t xml:space="preserve">Figure 15 High Level Runtime Architecture with trusted Hyperties</w:t>
      </w:r>
    </w:p>
    <w:p>
      <w:pPr>
        <w:pStyle w:val="BodyText"/>
      </w:pPr>
      <w:r>
        <w:t xml:space="preserve">In figure 15, the Application and the Hyperty Instances it consumes, are downloaded from the same Service Provider, and they trust each other, i.e. they are executed in the same sandbox. In figure 16,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pPr>
        <w:pStyle w:val="FigureWithCaption"/>
      </w:pPr>
      <w:r>
        <w:t xml:space="preserve">Figure 16 High Level Runtime Architecture with untrusted Hyperties</w:t>
      </w:r>
    </w:p>
    <w:p>
      <w:pPr>
        <w:pStyle w:val="ImageCaption"/>
      </w:pPr>
      <w:r>
        <w:t xml:space="preserve">Figure 16 High Level Runtime Architecture with untrusted Hyperties</w:t>
      </w:r>
    </w:p>
    <w:p>
      <w:pPr>
        <w:pStyle w:val="BodyText"/>
      </w:pPr>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17) enabling the enforcement of proprietary policies.</w:t>
      </w:r>
    </w:p>
    <w:p>
      <w:pPr>
        <w:pStyle w:val="FigureWithCaption"/>
      </w:pPr>
      <w:r>
        <w:t xml:space="preserve">Figure 17 High Level Runtime Architecture with domain specific Policy Enforcer</w:t>
      </w:r>
    </w:p>
    <w:p>
      <w:pPr>
        <w:pStyle w:val="ImageCaption"/>
      </w:pPr>
      <w:r>
        <w:t xml:space="preserve">Figure 17 High Level Runtime Architecture with domain specific Policy Enforcer</w:t>
      </w:r>
    </w:p>
    <w:p>
      <w:pPr>
        <w:pStyle w:val="BodyText"/>
      </w:pPr>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pPr>
        <w:pStyle w:val="BodyText"/>
      </w:pPr>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pPr>
        <w:pStyle w:val="BodyText"/>
      </w:pPr>
      <w:r>
        <w:t xml:space="preserve">Some more details are provided in the following sections.</w:t>
      </w:r>
    </w:p>
    <w:p>
      <w:pPr>
        <w:pStyle w:val="Heading3"/>
      </w:pPr>
      <w:bookmarkStart w:id="85" w:name="service-provider-sandboxes"/>
      <w:bookmarkEnd w:id="85"/>
      <w:r>
        <w:t xml:space="preserve">Service Provider Sandboxes</w:t>
      </w:r>
    </w:p>
    <w:p>
      <w:pPr>
        <w:pStyle w:val="Heading4"/>
      </w:pPr>
      <w:bookmarkStart w:id="86" w:name="hyperty"/>
      <w:bookmarkEnd w:id="86"/>
      <w:r>
        <w:t xml:space="preserve">Hyperty</w:t>
      </w:r>
    </w:p>
    <w:p>
      <w:pPr>
        <w:pStyle w:val="FirstParagraph"/>
      </w:pPr>
      <w:r>
        <w:t xml:space="preserve">As defined in [D2.2] Hyperties communicate through</w:t>
      </w:r>
      <w:r>
        <w:t xml:space="preserve"> </w:t>
      </w:r>
      <w:hyperlink r:id="rId87">
        <w:r>
          <w:rPr>
            <w:rStyle w:val="Hyper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pPr>
        <w:pStyle w:val="BodyText"/>
      </w:pPr>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pPr>
        <w:pStyle w:val="BodyText"/>
      </w:pPr>
      <w:r>
        <w:t xml:space="preserve">The following Terminology is used:</w:t>
      </w:r>
    </w:p>
    <w:p>
      <w:pPr>
        <w:pStyle w:val="BodyText"/>
      </w:pPr>
      <w:r>
        <w:t xml:space="preserve">Observer hyperty is not allowed to change objects</w:t>
      </w:r>
    </w:p>
    <w:p>
      <w:pPr>
        <w:pStyle w:val="BodyText"/>
      </w:pPr>
      <w:r>
        <w:t xml:space="preserve">Reporter hyperty creator of the object is allowed to change the object. Only one hyperty instance reporter per Synched object instance.</w:t>
      </w:r>
    </w:p>
    <w:p>
      <w:pPr>
        <w:pStyle w:val="BodyText"/>
      </w:pPr>
      <w:r>
        <w:t xml:space="preserve">Such Model is depicted in figure 18. The Reporter-Observer pattern is supported by the exchange of messages between Reporter Syncher and Observer Syncher as defined in the reTHINK Message Model [D2.2].</w:t>
      </w:r>
    </w:p>
    <w:p>
      <w:pPr>
        <w:pStyle w:val="FigureWithCaption"/>
      </w:pPr>
      <w:r>
        <w:t xml:space="preserve">Figure 18 Reporter-Observer Communication Pattern</w:t>
      </w:r>
    </w:p>
    <w:p>
      <w:pPr>
        <w:pStyle w:val="ImageCaption"/>
      </w:pPr>
      <w:r>
        <w:t xml:space="preserve">Figure 18 Reporter-Observer Communication Pattern</w:t>
      </w:r>
    </w:p>
    <w:p>
      <w:pPr>
        <w:pStyle w:val="BodyText"/>
      </w:pPr>
      <w:r>
        <w:t xml:space="preserve">Additional, and more sophisticated and proprietary data synchronisation alghorithms can be used, by deploying a Policy Enforcer in the Runtime.</w:t>
      </w:r>
    </w:p>
    <w:p>
      <w:pPr>
        <w:pStyle w:val="BodyText"/>
      </w:pPr>
      <w:r>
        <w:t xml:space="preserve">Hyperty Communication through data object synchronisation are provided by the Syncer component running in the Hyperty Sandbox. Data object synchronisation should take advantage on emerging</w:t>
      </w:r>
      <w:r>
        <w:t xml:space="preserve"> </w:t>
      </w:r>
      <w:hyperlink r:id="rId88">
        <w:r>
          <w:rPr>
            <w:rStyle w:val="Hyperlink"/>
          </w:rPr>
          <w:t xml:space="preserve">javascript Object.observer API</w:t>
        </w:r>
      </w:hyperlink>
      <w:r>
        <w:t xml:space="preserve">.</w:t>
      </w:r>
    </w:p>
    <w:p>
      <w:pPr>
        <w:pStyle w:val="Heading4"/>
      </w:pPr>
      <w:bookmarkStart w:id="89" w:name="policy-enforcer"/>
      <w:bookmarkEnd w:id="89"/>
      <w:r>
        <w:t xml:space="preserve">Policy Enforcer</w:t>
      </w:r>
    </w:p>
    <w:p>
      <w:pPr>
        <w:pStyle w:val="FirstParagraph"/>
      </w:pPr>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90" w:name="protocol-stub"/>
      <w:bookmarkEnd w:id="90"/>
      <w:r>
        <w:t xml:space="preserve">Protocol Stub</w:t>
      </w:r>
    </w:p>
    <w:p>
      <w:pPr>
        <w:pStyle w:val="FirstParagraph"/>
      </w:pPr>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pPr>
        <w:pStyle w:val="BodyText"/>
      </w:pPr>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1" w:name="core-runtime"/>
      <w:bookmarkEnd w:id="91"/>
      <w:r>
        <w:t xml:space="preserve">Core Runtime</w:t>
      </w:r>
    </w:p>
    <w:p>
      <w:pPr>
        <w:pStyle w:val="FirstParagraph"/>
      </w:pPr>
      <w:r>
        <w:t xml:space="preserve">The Core Runtime components are depicted in fig. 19.</w:t>
      </w:r>
    </w:p>
    <w:p>
      <w:pPr>
        <w:pStyle w:val="FigureWithCaption"/>
      </w:pPr>
      <w:r>
        <w:t xml:space="preserve">Figure 19 Runtime Core Architecture</w:t>
      </w:r>
    </w:p>
    <w:p>
      <w:pPr>
        <w:pStyle w:val="ImageCaption"/>
      </w:pPr>
      <w:r>
        <w:t xml:space="preserve">Figure 19 Runtime Core Architecture</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pPr>
        <w:pStyle w:val="BodyText"/>
      </w:pPr>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92" w:name="message-bus"/>
      <w:bookmarkEnd w:id="92"/>
      <w:r>
        <w:t xml:space="preserve">Message BUS</w:t>
      </w:r>
    </w:p>
    <w:p>
      <w:pPr>
        <w:pStyle w:val="FirstParagraph"/>
      </w:pPr>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pPr>
        <w:pStyle w:val="BodyText"/>
      </w:pPr>
      <w:r>
        <w:t xml:space="preserve">Access to message BUS is subject to authorisation to prevent cross origin attacks / spy from malicious downloaded code including Hyperties, Protocol Stubs or Policy Enforcers.</w:t>
      </w:r>
    </w:p>
    <w:p>
      <w:pPr>
        <w:pStyle w:val="Heading4"/>
      </w:pPr>
      <w:bookmarkStart w:id="93" w:name="policy-decision-point-and-message-bus-authorisation"/>
      <w:bookmarkEnd w:id="93"/>
      <w:r>
        <w:t xml:space="preserve">Policy Decision Point and Message BUS authorisation</w:t>
      </w:r>
    </w:p>
    <w:p>
      <w:pPr>
        <w:pStyle w:val="FirstParagraph"/>
      </w:pPr>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94" w:name="message-bus-policy-enforcement-point"/>
      <w:bookmarkEnd w:id="94"/>
      <w:r>
        <w:t xml:space="preserve">Message BUS Policy Enforcement Point</w:t>
      </w:r>
    </w:p>
    <w:p>
      <w:pPr>
        <w:pStyle w:val="FirstParagraph"/>
      </w:pPr>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95" w:name="runtime-registry"/>
      <w:bookmarkEnd w:id="95"/>
      <w:r>
        <w:t xml:space="preserve">Runtime Registry</w:t>
      </w:r>
    </w:p>
    <w:p>
      <w:pPr>
        <w:pStyle w:val="FirstParagraph"/>
      </w:pPr>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pPr>
        <w:pStyle w:val="BodyText"/>
      </w:pPr>
      <w:r>
        <w:t xml:space="preserve">The Runtime Registry handles the allocation of Runtime URL addresses for all these components and manages its status.</w:t>
      </w:r>
    </w:p>
    <w:p>
      <w:pPr>
        <w:pStyle w:val="BodyText"/>
      </w:pPr>
      <w:r>
        <w:t xml:space="preserve">In addition, the Runtime Registry should ensure synchronisation with Back-end Service Provider Registry.</w:t>
      </w:r>
    </w:p>
    <w:p>
      <w:pPr>
        <w:pStyle w:val="Heading4"/>
      </w:pPr>
      <w:bookmarkStart w:id="96" w:name="identity-module"/>
      <w:bookmarkEnd w:id="96"/>
      <w:r>
        <w:t xml:space="preserve">Identity Module</w:t>
      </w:r>
    </w:p>
    <w:p>
      <w:pPr>
        <w:pStyle w:val="FirstParagraph"/>
      </w:pPr>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97">
        <w:r>
          <w:rPr>
            <w:rStyle w:val="Hyperlink"/>
          </w:rPr>
          <w:t xml:space="preserve">WebRTC IdP Proxy</w:t>
        </w:r>
      </w:hyperlink>
      <w:r>
        <w:t xml:space="preserve"> </w:t>
      </w:r>
      <w:r>
        <w:t xml:space="preserve">but not limited to WebRTC.</w:t>
      </w:r>
    </w:p>
    <w:p>
      <w:pPr>
        <w:pStyle w:val="BodyText"/>
      </w:pPr>
      <w:r>
        <w:t xml:space="preserve">Messages routed by Message BUS should be signed with a token according to the Identity associated to it and managed by the Identity Module.</w:t>
      </w:r>
    </w:p>
    <w:p>
      <w:pPr>
        <w:pStyle w:val="Heading4"/>
      </w:pPr>
      <w:bookmarkStart w:id="98" w:name="runtime-user-agent"/>
      <w:bookmarkEnd w:id="98"/>
      <w:r>
        <w:t xml:space="preserve">Runtime User Agent</w:t>
      </w:r>
    </w:p>
    <w:p>
      <w:pPr>
        <w:pStyle w:val="FirstParagraph"/>
      </w:pPr>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99">
        <w:r>
          <w:rPr>
            <w:rStyle w:val="Hyperlink"/>
          </w:rPr>
          <w:t xml:space="preserve">Catalogue Service interface</w:t>
        </w:r>
      </w:hyperlink>
      <w:r>
        <w:t xml:space="preserve">[D2.2].</w:t>
      </w:r>
    </w:p>
    <w:p>
      <w:pPr>
        <w:pStyle w:val="Heading4"/>
      </w:pPr>
      <w:bookmarkStart w:id="100" w:name="qos-user-agent"/>
      <w:bookmarkEnd w:id="100"/>
      <w:r>
        <w:t xml:space="preserve">QoS User Agent</w:t>
      </w:r>
    </w:p>
    <w:p>
      <w:pPr>
        <w:pStyle w:val="FirstParagraph"/>
      </w:pPr>
      <w:r>
        <w:t xml:space="preserve">The QoS User Agent Manages network QoS in the runtime. This component requires further investigations which will be reported in D3.3.</w:t>
      </w:r>
    </w:p>
    <w:p>
      <w:pPr>
        <w:pStyle w:val="Heading3"/>
      </w:pPr>
      <w:bookmarkStart w:id="101" w:name="native-runtime"/>
      <w:bookmarkEnd w:id="101"/>
      <w:r>
        <w:t xml:space="preserve">Native Runtime</w:t>
      </w:r>
    </w:p>
    <w:p>
      <w:pPr>
        <w:pStyle w:val="FirstParagraph"/>
      </w:pPr>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02" w:name="security-analysis-of-the-hyperty-runtime"/>
      <w:bookmarkEnd w:id="102"/>
      <w:r>
        <w:t xml:space="preserve">Security analysis of the Hyperty Runtime</w:t>
      </w:r>
    </w:p>
    <w:p>
      <w:pPr>
        <w:pStyle w:val="Heading3"/>
      </w:pPr>
      <w:bookmarkStart w:id="103" w:name="introduction-1"/>
      <w:bookmarkEnd w:id="103"/>
      <w:r>
        <w:t xml:space="preserve">Introduction</w:t>
      </w:r>
    </w:p>
    <w:p>
      <w:pPr>
        <w:pStyle w:val="FirstParagraph"/>
      </w:pPr>
      <w:r>
        <w:t xml:space="preserve">This document presents the security analysis of the Hyperty Runtime architecture</w:t>
      </w:r>
      <w:r>
        <w:t xml:space="preserve"> </w:t>
      </w:r>
      <w:hyperlink r:id="rId104">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05" w:name="mitigated-threats-assuming-an-intact-tcb"/>
      <w:bookmarkEnd w:id="105"/>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06" w:name="t1-unauthorized-access-by-client-code"/>
      <w:bookmarkEnd w:id="106"/>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07" w:name="t2-policy-subversion"/>
      <w:bookmarkEnd w:id="107"/>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08" w:name="t3-threats-to-client-code-authenticity"/>
      <w:bookmarkEnd w:id="108"/>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09" w:name="t4-denial-of-service-attacks"/>
      <w:bookmarkEnd w:id="109"/>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0" w:name="vulnerability-assessment-of-the-hyperty-runtime"/>
      <w:bookmarkEnd w:id="110"/>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11" w:name="methodology"/>
      <w:bookmarkEnd w:id="111"/>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2"/>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Figure 20: Vulnerability matrix for a dummy platform</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3"/>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Figure 21: Stack</w:t>
      </w:r>
    </w:p>
    <w:p>
      <w:pPr>
        <w:numPr>
          <w:numId w:val="1012"/>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2"/>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2"/>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2"/>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2"/>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3"/>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3"/>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3"/>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14" w:name="browser-platform"/>
      <w:bookmarkEnd w:id="114"/>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15"/>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Figure 22: Browser</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16"/>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23: Security Browser</w:t>
      </w:r>
    </w:p>
    <w:p>
      <w:pPr>
        <w:numPr>
          <w:numId w:val="1014"/>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14"/>
          <w:ilvl w:val="0"/>
        </w:numPr>
      </w:pPr>
      <w:r>
        <w:rPr>
          <w:i/>
        </w:rPr>
        <w:t xml:space="preserve">A0</w:t>
      </w:r>
      <w:r>
        <w:t xml:space="preserve">: Access and modify client JavaScript code through the browser interface.</w:t>
      </w:r>
    </w:p>
    <w:p>
      <w:pPr>
        <w:numPr>
          <w:numId w:val="1014"/>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4"/>
          <w:ilvl w:val="0"/>
        </w:numPr>
      </w:pPr>
      <w:r>
        <w:rPr>
          <w:i/>
        </w:rPr>
        <w:t xml:space="preserve">A1</w:t>
      </w:r>
      <w:r>
        <w:t xml:space="preserve">: Compromise the runtime by installing a malicious browser extension.</w:t>
      </w:r>
    </w:p>
    <w:p>
      <w:pPr>
        <w:pStyle w:val="Compact"/>
        <w:numPr>
          <w:numId w:val="1014"/>
          <w:ilvl w:val="0"/>
        </w:numPr>
      </w:pPr>
      <w:r>
        <w:rPr>
          <w:i/>
        </w:rPr>
        <w:t xml:space="preserve">A2</w:t>
      </w:r>
      <w:r>
        <w:t xml:space="preserve">: Dump the memory contents of the process to disk.</w:t>
      </w:r>
    </w:p>
    <w:p>
      <w:pPr>
        <w:numPr>
          <w:numId w:val="1014"/>
          <w:ilvl w:val="0"/>
        </w:numPr>
      </w:pPr>
      <w:r>
        <w:rPr>
          <w:i/>
        </w:rPr>
        <w:t xml:space="preserve">A3</w:t>
      </w:r>
      <w:r>
        <w:t xml:space="preserve">: Install a rootkit on the operating system that keeps track of Hyperty instances' communication.</w:t>
      </w:r>
    </w:p>
    <w:p>
      <w:pPr>
        <w:numPr>
          <w:numId w:val="1014"/>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4"/>
          <w:ilvl w:val="0"/>
        </w:numPr>
      </w:pPr>
      <w:r>
        <w:rPr>
          <w:i/>
        </w:rPr>
        <w:t xml:space="preserve">A4</w:t>
      </w:r>
      <w:r>
        <w:t xml:space="preserve">: Find and exploit a bug in the Hyperty Runtime.</w:t>
      </w:r>
    </w:p>
    <w:p>
      <w:pPr>
        <w:pStyle w:val="Compact"/>
        <w:numPr>
          <w:numId w:val="1014"/>
          <w:ilvl w:val="0"/>
        </w:numPr>
      </w:pPr>
      <w:r>
        <w:rPr>
          <w:i/>
        </w:rPr>
        <w:t xml:space="preserve">A5</w:t>
      </w:r>
      <w:r>
        <w:t xml:space="preserve">: Attach a debugger to the browser’s subprocess and inspect / modify its memory.</w:t>
      </w:r>
    </w:p>
    <w:p>
      <w:pPr>
        <w:pStyle w:val="Compact"/>
        <w:numPr>
          <w:numId w:val="1014"/>
          <w:ilvl w:val="0"/>
        </w:numPr>
      </w:pPr>
      <w:r>
        <w:rPr>
          <w:i/>
        </w:rPr>
        <w:t xml:space="preserve">A6</w:t>
      </w:r>
      <w:r>
        <w:t xml:space="preserve">: Build a device driver to continuously monitor the execution of Hyperty Instances.</w:t>
      </w:r>
    </w:p>
    <w:p>
      <w:pPr>
        <w:numPr>
          <w:numId w:val="1014"/>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17" w:name="standalone-platform"/>
      <w:bookmarkEnd w:id="117"/>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18"/>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Figure 24: Application platform</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19"/>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25: Security Application platform</w:t>
      </w:r>
    </w:p>
    <w:p>
      <w:pPr>
        <w:numPr>
          <w:numId w:val="1015"/>
          <w:ilvl w:val="0"/>
        </w:numPr>
      </w:pPr>
      <w:r>
        <w:rPr>
          <w:i/>
        </w:rPr>
        <w:t xml:space="preserve">Advanced user</w:t>
      </w:r>
      <w:r>
        <w:t xml:space="preserve">: An advanced user can compromise the entire system by launching attacks at the OS level:</w:t>
      </w:r>
    </w:p>
    <w:p>
      <w:pPr>
        <w:numPr>
          <w:numId w:val="1015"/>
          <w:ilvl w:val="0"/>
        </w:numPr>
      </w:pPr>
      <w:r>
        <w:rPr>
          <w:i/>
        </w:rPr>
        <w:t xml:space="preserve">A1</w:t>
      </w:r>
      <w:r>
        <w:t xml:space="preserve">: Root the device and instrument the operating system in order to introspect Hyperty instances' sandboxes.</w:t>
      </w:r>
    </w:p>
    <w:p>
      <w:pPr>
        <w:numPr>
          <w:numId w:val="1015"/>
          <w:ilvl w:val="0"/>
        </w:numPr>
      </w:pPr>
      <w:r>
        <w:rPr>
          <w:i/>
        </w:rPr>
        <w:t xml:space="preserve">Power user</w:t>
      </w:r>
      <w:r>
        <w:t xml:space="preserve">: A power user can mount more sophisticated attacks on various layers of the stack:</w:t>
      </w:r>
    </w:p>
    <w:p>
      <w:pPr>
        <w:pStyle w:val="Compact"/>
        <w:numPr>
          <w:numId w:val="1015"/>
          <w:ilvl w:val="0"/>
        </w:numPr>
      </w:pPr>
      <w:r>
        <w:rPr>
          <w:i/>
        </w:rPr>
        <w:t xml:space="preserve">A2</w:t>
      </w:r>
      <w:r>
        <w:t xml:space="preserve">: Find and exploit a bug in the Hyperty Runtime.</w:t>
      </w:r>
    </w:p>
    <w:p>
      <w:pPr>
        <w:pStyle w:val="Compact"/>
        <w:numPr>
          <w:numId w:val="1015"/>
          <w:ilvl w:val="0"/>
        </w:numPr>
      </w:pPr>
      <w:r>
        <w:rPr>
          <w:i/>
        </w:rPr>
        <w:t xml:space="preserve">A3</w:t>
      </w:r>
      <w:r>
        <w:t xml:space="preserve">: Find a bug in the host application code and exploit it.</w:t>
      </w:r>
    </w:p>
    <w:p>
      <w:pPr>
        <w:pStyle w:val="Compact"/>
        <w:numPr>
          <w:numId w:val="1015"/>
          <w:ilvl w:val="0"/>
        </w:numPr>
      </w:pPr>
      <w:r>
        <w:rPr>
          <w:i/>
        </w:rPr>
        <w:t xml:space="preserve">A4</w:t>
      </w:r>
      <w:r>
        <w:t xml:space="preserve">: Monitor the execution of Hyperty Instances by rooting the device.</w:t>
      </w:r>
    </w:p>
    <w:p>
      <w:pPr>
        <w:numPr>
          <w:numId w:val="1015"/>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0" w:name="m2m-standalone-application-platform"/>
      <w:bookmarkEnd w:id="120"/>
      <w:r>
        <w:t xml:space="preserve">M2M standalone application platform</w:t>
      </w:r>
    </w:p>
    <w:p>
      <w:pPr>
        <w:pStyle w:val="FirstParagraph"/>
      </w:pPr>
      <w:r>
        <w:t xml:space="preserve">reTHINK also targets M2M communication usecases. For this a standalone platform is necessary to run the core runtime and hiperties. The targeted devices are namely Raspberry Pi and Beagle Boards. Such devices adopt an internal architecture very similar to the standalone platform: they can run Linux or even Android operating systems. It is envisioned that the devices will run Linux based operating system. Essentially, their main differences take place at the implementation level. Therefore, our security analysis of the standalone platform applies for both cases. As NodeJs was chosen as Core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21" w:name="runtime-apis"/>
      <w:bookmarkEnd w:id="121"/>
      <w:r>
        <w:t xml:space="preserve">Runtime APIs</w:t>
      </w:r>
    </w:p>
    <w:p>
      <w:pPr>
        <w:pStyle w:val="FirstParagraph"/>
      </w:pPr>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22" w:name="runtime-user-agent-interface"/>
      <w:bookmarkEnd w:id="122"/>
      <w:r>
        <w:t xml:space="preserve">Runtime User Agent Interface</w:t>
      </w:r>
    </w:p>
    <w:p>
      <w:pPr>
        <w:pStyle w:val="Heading4"/>
      </w:pPr>
      <w:bookmarkStart w:id="123" w:name="registerhyperty"/>
      <w:bookmarkEnd w:id="123"/>
      <w:r>
        <w:t xml:space="preserve">registerHyperty</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24" w:name="loadhyperty"/>
      <w:bookmarkEnd w:id="124"/>
      <w:r>
        <w:t xml:space="preserve">loadHyperty</w:t>
      </w:r>
    </w:p>
    <w:p>
      <w:pPr>
        <w:pStyle w:val="FirstParagraph"/>
      </w:pPr>
      <w:r>
        <w:t xml:space="preserve">Deploy Hiperty from Catalogue URL</w:t>
      </w:r>
    </w:p>
    <w:p>
      <w:pPr>
        <w:pStyle w:val="SourceCode"/>
      </w:pPr>
      <w:r>
        <w:rPr>
          <w:rStyle w:val="VerbatimChar"/>
        </w:rPr>
        <w:t xml:space="preserve">loadHyperty( URL.URL hyperty)</w:t>
      </w:r>
    </w:p>
    <w:p>
      <w:pPr>
        <w:pStyle w:val="Heading4"/>
      </w:pPr>
      <w:bookmarkStart w:id="125" w:name="loadstub"/>
      <w:bookmarkEnd w:id="125"/>
      <w:r>
        <w:t xml:space="preserve">loadStub</w:t>
      </w:r>
    </w:p>
    <w:p>
      <w:pPr>
        <w:pStyle w:val="FirstParagraph"/>
      </w:pPr>
      <w:r>
        <w:t xml:space="preserve">Deploy Stub from Catalogue URL or domain url</w:t>
      </w:r>
    </w:p>
    <w:p>
      <w:pPr>
        <w:pStyle w:val="SourceCode"/>
      </w:pPr>
      <w:r>
        <w:rPr>
          <w:rStyle w:val="VerbatimChar"/>
        </w:rPr>
        <w:t xml:space="preserve">loadStub( URL.URL stub)</w:t>
      </w:r>
    </w:p>
    <w:p>
      <w:pPr>
        <w:pStyle w:val="Heading4"/>
      </w:pPr>
      <w:bookmarkStart w:id="126" w:name="checkforupdate"/>
      <w:bookmarkEnd w:id="126"/>
      <w:r>
        <w:t xml:space="preserve">checkForUpdate</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4"/>
      </w:pPr>
      <w:bookmarkStart w:id="127" w:name="discoverhiperty"/>
      <w:bookmarkEnd w:id="127"/>
      <w:r>
        <w:t xml:space="preserve">discoverHiperty</w:t>
      </w:r>
    </w:p>
    <w:p>
      <w:pPr>
        <w:pStyle w:val="FirstParagraph"/>
      </w:pPr>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3"/>
      </w:pPr>
      <w:bookmarkStart w:id="128" w:name="runtime-registry-interface"/>
      <w:bookmarkEnd w:id="128"/>
      <w:r>
        <w:t xml:space="preserve">Runtime Registry Interface</w:t>
      </w:r>
    </w:p>
    <w:p>
      <w:pPr>
        <w:pStyle w:val="Heading4"/>
      </w:pPr>
      <w:bookmarkStart w:id="129" w:name="init"/>
      <w:bookmarkEnd w:id="129"/>
      <w:r>
        <w:t xml:space="preserve">init</w:t>
      </w:r>
    </w:p>
    <w:p>
      <w:pPr>
        <w:pStyle w:val="FirstParagraph"/>
      </w:pPr>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30" w:name="registerhyperty-1"/>
      <w:bookmarkEnd w:id="130"/>
      <w:r>
        <w:t xml:space="preserve">registerHyperty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31" w:name="unregisterhyperty"/>
      <w:bookmarkEnd w:id="131"/>
      <w:r>
        <w:t xml:space="preserve">unregisterHyperty</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Heading4"/>
      </w:pPr>
      <w:bookmarkStart w:id="132" w:name="registerstub"/>
      <w:bookmarkEnd w:id="132"/>
      <w:r>
        <w:t xml:space="preserve">registerStub</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33" w:name="unregisterstub"/>
      <w:bookmarkEnd w:id="133"/>
      <w:r>
        <w:t xml:space="preserve">unregisterStub</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34" w:name="registerpep"/>
      <w:bookmarkEnd w:id="134"/>
      <w:r>
        <w:t xml:space="preserve">registerPEP</w:t>
      </w:r>
    </w:p>
    <w:p>
      <w:pPr>
        <w:pStyle w:val="SourceCode"/>
      </w:pPr>
      <w:r>
        <w:rPr>
          <w:rStyle w:val="VerbatimChar"/>
        </w:rPr>
        <w:t xml:space="preserve">HypertyRuntimeURL registerPEP( postMessage, HypertyURL hyperty )</w:t>
      </w:r>
    </w:p>
    <w:p>
      <w:pPr>
        <w:pStyle w:val="Heading4"/>
      </w:pPr>
      <w:bookmarkStart w:id="135" w:name="unregisterpep"/>
      <w:bookmarkEnd w:id="135"/>
      <w:r>
        <w:t xml:space="preserve">unregisterPEP</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Heading4"/>
      </w:pPr>
      <w:bookmarkStart w:id="136" w:name="onevent"/>
      <w:bookmarkEnd w:id="136"/>
      <w:r>
        <w:t xml:space="preserve">onEvent</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37" w:name="discoverprotostub"/>
      <w:bookmarkEnd w:id="137"/>
      <w:r>
        <w:t xml:space="preserve">discoverProtostub</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38" w:name="getsandbox"/>
      <w:bookmarkEnd w:id="138"/>
      <w:r>
        <w:t xml:space="preserve">getSandbox</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39" w:name="resolve"/>
      <w:bookmarkEnd w:id="139"/>
      <w:r>
        <w:t xml:space="preserve">resolve</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40" w:name="message-bus-interface"/>
      <w:bookmarkEnd w:id="140"/>
      <w:r>
        <w:t xml:space="preserve">Message BUS Interface</w:t>
      </w:r>
    </w:p>
    <w:p>
      <w:pPr>
        <w:pStyle w:val="FirstParagraph"/>
      </w:pPr>
      <w:r>
        <w:t xml:space="preserve">To send messages with optional call back. This function is accessible outside the Core runtime.</w:t>
      </w:r>
    </w:p>
    <w:p>
      <w:pPr>
        <w:pStyle w:val="Heading4"/>
      </w:pPr>
      <w:bookmarkStart w:id="141" w:name="postmessage"/>
      <w:bookmarkEnd w:id="141"/>
      <w:r>
        <w:t xml:space="preserve">postMessage</w:t>
      </w:r>
    </w:p>
    <w:p>
      <w:pPr>
        <w:pStyle w:val="SourceCode"/>
      </w:pPr>
      <w:r>
        <w:rPr>
          <w:rStyle w:val="VerbatimChar"/>
        </w:rPr>
        <w:t xml:space="preserve">postMessage( Message.Message message , callback)</w:t>
      </w:r>
    </w:p>
    <w:p>
      <w:pPr>
        <w:pStyle w:val="Heading4"/>
      </w:pPr>
      <w:bookmarkStart w:id="142" w:name="addlistener"/>
      <w:bookmarkEnd w:id="142"/>
      <w:r>
        <w:t xml:space="preserve">addListener</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Heading4"/>
      </w:pPr>
      <w:bookmarkStart w:id="143" w:name="removelistener"/>
      <w:bookmarkEnd w:id="143"/>
      <w:r>
        <w:t xml:space="preserve">removeListener</w:t>
      </w:r>
    </w:p>
    <w:p>
      <w:pPr>
        <w:pStyle w:val="FirstParagraph"/>
      </w:pPr>
      <w:r>
        <w:t xml:space="preserve">To remove previously added listeners. This function is only accessible by internal Core Components.</w:t>
      </w:r>
    </w:p>
    <w:p>
      <w:pPr>
        <w:pStyle w:val="SourceCode"/>
      </w:pPr>
      <w:r>
        <w:rPr>
          <w:rStyle w:val="VerbatimChar"/>
        </w:rPr>
        <w:t xml:space="preserve">removeListener( listener, URL.URL url )</w:t>
      </w:r>
    </w:p>
    <w:p>
      <w:pPr>
        <w:pStyle w:val="Heading4"/>
      </w:pPr>
      <w:bookmarkStart w:id="144" w:name="addpep"/>
      <w:bookmarkEnd w:id="144"/>
      <w:r>
        <w:t xml:space="preserve">addPEP</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4"/>
      </w:pPr>
      <w:bookmarkStart w:id="145" w:name="removepep"/>
      <w:bookmarkEnd w:id="145"/>
      <w:r>
        <w:t xml:space="preserve">removePEP</w:t>
      </w:r>
    </w:p>
    <w:p>
      <w:pPr>
        <w:pStyle w:val="FirstParagraph"/>
      </w:pPr>
      <w:r>
        <w:t xml:space="preserve">To remove a previously added interceptor Policy Enforcer. This function is only accessible by internal Core Components.</w:t>
      </w:r>
    </w:p>
    <w:p>
      <w:pPr>
        <w:pStyle w:val="SourceCode"/>
      </w:pPr>
      <w:r>
        <w:rPr>
          <w:rStyle w:val="VerbatimChar"/>
        </w:rPr>
        <w:t xml:space="preserve">removePEP( listener, URL.URL pepURL)</w:t>
      </w:r>
    </w:p>
    <w:p>
      <w:pPr>
        <w:pStyle w:val="Heading3"/>
      </w:pPr>
      <w:bookmarkStart w:id="146" w:name="hyperty-interface"/>
      <w:bookmarkEnd w:id="146"/>
      <w:r>
        <w:t xml:space="preserve">Hyperty Interface</w:t>
      </w:r>
    </w:p>
    <w:p>
      <w:pPr>
        <w:pStyle w:val="Heading4"/>
      </w:pPr>
      <w:bookmarkStart w:id="147" w:name="init-1"/>
      <w:bookmarkEnd w:id="147"/>
      <w:r>
        <w:t xml:space="preserve">init</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48" w:name="postmessage-1"/>
      <w:bookmarkEnd w:id="148"/>
      <w:r>
        <w:t xml:space="preserve">postMessage</w:t>
      </w:r>
    </w:p>
    <w:p>
      <w:pPr>
        <w:pStyle w:val="FirstParagraph"/>
      </w:pPr>
      <w:r>
        <w:t xml:space="preserve">To post messages to be received by the Hyperty instance</w:t>
      </w:r>
    </w:p>
    <w:p>
      <w:pPr>
        <w:pStyle w:val="SourceCode"/>
      </w:pPr>
      <w:r>
        <w:rPr>
          <w:rStyle w:val="VerbatimChar"/>
        </w:rPr>
        <w:t xml:space="preserve">postMessage(Message.Message message)</w:t>
      </w:r>
    </w:p>
    <w:p>
      <w:pPr>
        <w:pStyle w:val="Heading3"/>
      </w:pPr>
      <w:bookmarkStart w:id="149" w:name="policy-enforcer-interface"/>
      <w:bookmarkEnd w:id="149"/>
      <w:r>
        <w:t xml:space="preserve">Policy Enforcer Interface</w:t>
      </w:r>
    </w:p>
    <w:p>
      <w:pPr>
        <w:pStyle w:val="Heading4"/>
      </w:pPr>
      <w:bookmarkStart w:id="150" w:name="init-2"/>
      <w:bookmarkEnd w:id="150"/>
      <w:r>
        <w:t xml:space="preserve">init</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51" w:name="postmessage-2"/>
      <w:bookmarkEnd w:id="151"/>
      <w:r>
        <w:t xml:space="preserve">postMessage</w:t>
      </w:r>
    </w:p>
    <w:p>
      <w:pPr>
        <w:pStyle w:val="FirstParagraph"/>
      </w:pPr>
      <w:r>
        <w:t xml:space="preserve">To receive messages from the message BUS</w:t>
      </w:r>
    </w:p>
    <w:p>
      <w:pPr>
        <w:pStyle w:val="SourceCode"/>
      </w:pPr>
      <w:r>
        <w:rPr>
          <w:rStyle w:val="VerbatimChar"/>
        </w:rPr>
        <w:t xml:space="preserve">postMessage(Message.Message message)</w:t>
      </w:r>
    </w:p>
    <w:p>
      <w:pPr>
        <w:pStyle w:val="Heading3"/>
      </w:pPr>
      <w:bookmarkStart w:id="152" w:name="protostub-interface"/>
      <w:bookmarkEnd w:id="152"/>
      <w:r>
        <w:t xml:space="preserve">protoStub Interface</w:t>
      </w:r>
    </w:p>
    <w:p>
      <w:pPr>
        <w:pStyle w:val="Heading4"/>
      </w:pPr>
      <w:bookmarkStart w:id="153" w:name="init-3"/>
      <w:bookmarkEnd w:id="153"/>
      <w:r>
        <w:t xml:space="preserve">init</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54" w:name="connect"/>
      <w:bookmarkEnd w:id="154"/>
      <w:r>
        <w:t xml:space="preserve">connect</w:t>
      </w:r>
    </w:p>
    <w:p>
      <w:pPr>
        <w:pStyle w:val="FirstParagraph"/>
      </w:pPr>
      <w:r>
        <w:t xml:space="preserve">To connect the protocol stub to the back-end server</w:t>
      </w:r>
    </w:p>
    <w:p>
      <w:pPr>
        <w:pStyle w:val="SourceCode"/>
      </w:pPr>
      <w:r>
        <w:rPr>
          <w:rStyle w:val="VerbatimChar"/>
        </w:rPr>
        <w:t xml:space="preserve">connect( identity )</w:t>
      </w:r>
    </w:p>
    <w:p>
      <w:pPr>
        <w:pStyle w:val="Heading4"/>
      </w:pPr>
      <w:bookmarkStart w:id="155" w:name="disconnect"/>
      <w:bookmarkEnd w:id="155"/>
      <w:r>
        <w:t xml:space="preserve">disconnect</w:t>
      </w:r>
    </w:p>
    <w:p>
      <w:pPr>
        <w:pStyle w:val="FirstParagraph"/>
      </w:pPr>
      <w:r>
        <w:t xml:space="preserve">To disconnect the protocol stub.</w:t>
      </w:r>
    </w:p>
    <w:p>
      <w:pPr>
        <w:pStyle w:val="SourceCode"/>
      </w:pPr>
      <w:r>
        <w:rPr>
          <w:rStyle w:val="VerbatimChar"/>
        </w:rPr>
        <w:t xml:space="preserve">disconnect(  )</w:t>
      </w:r>
    </w:p>
    <w:p>
      <w:pPr>
        <w:pStyle w:val="Heading4"/>
      </w:pPr>
      <w:bookmarkStart w:id="156" w:name="postmessage-3"/>
      <w:bookmarkEnd w:id="156"/>
      <w:r>
        <w:t xml:space="preserve">postMessage</w:t>
      </w:r>
    </w:p>
    <w:p>
      <w:pPr>
        <w:pStyle w:val="FirstParagraph"/>
      </w:pPr>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57" w:name="syncher"/>
      <w:bookmarkEnd w:id="157"/>
      <w:r>
        <w:t xml:space="preserve">Syncher</w:t>
      </w:r>
    </w:p>
    <w:p>
      <w:pPr>
        <w:pStyle w:val="Heading4"/>
      </w:pPr>
      <w:bookmarkStart w:id="158" w:name="setsender"/>
      <w:bookmarkEnd w:id="158"/>
      <w:r>
        <w:t xml:space="preserve">setSender</w:t>
      </w:r>
    </w:p>
    <w:p>
      <w:pPr>
        <w:pStyle w:val="FirstParagraph"/>
      </w:pPr>
      <w:r>
        <w:t xml:space="preserve">To set postMessage() function to be used by the Syncher to send messages, i.e. "Policy Enforcer" or the MessageBUS.</w:t>
      </w:r>
    </w:p>
    <w:p>
      <w:pPr>
        <w:pStyle w:val="SourceCode"/>
      </w:pPr>
      <w:r>
        <w:rPr>
          <w:rStyle w:val="VerbatimChar"/>
        </w:rPr>
        <w:t xml:space="preserve">setSender( postMessage )</w:t>
      </w:r>
    </w:p>
    <w:p>
      <w:pPr>
        <w:pStyle w:val="Heading4"/>
      </w:pPr>
      <w:bookmarkStart w:id="159" w:name="createasobserver"/>
      <w:bookmarkEnd w:id="159"/>
      <w:r>
        <w:t xml:space="preserve">createAsObserver</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Heading4"/>
      </w:pPr>
      <w:bookmarkStart w:id="160" w:name="createasreporter"/>
      <w:bookmarkEnd w:id="160"/>
      <w:r>
        <w:t xml:space="preserve">createAsReporter</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Heading4"/>
      </w:pPr>
      <w:bookmarkStart w:id="161" w:name="postmessage-4"/>
      <w:bookmarkEnd w:id="161"/>
      <w:r>
        <w:t xml:space="preserve">postMessage</w:t>
      </w:r>
    </w:p>
    <w:p>
      <w:pPr>
        <w:pStyle w:val="FirstParagraph"/>
      </w:pPr>
      <w:r>
        <w:t xml:space="preserve">To receive messages from other Hyperties that will be reported to the Hyperty.</w:t>
      </w:r>
    </w:p>
    <w:p>
      <w:pPr>
        <w:pStyle w:val="SourceCode"/>
      </w:pPr>
      <w:r>
        <w:rPr>
          <w:rStyle w:val="VerbatimChar"/>
        </w:rPr>
        <w:t xml:space="preserve">postMessage(Message.Message message)</w:t>
      </w:r>
    </w:p>
    <w:p>
      <w:pPr>
        <w:pStyle w:val="Heading3"/>
      </w:pPr>
      <w:bookmarkStart w:id="162" w:name="service-provider-sandbox-interface"/>
      <w:bookmarkEnd w:id="162"/>
      <w:r>
        <w:t xml:space="preserve">Service Provider Sandbox interface</w:t>
      </w:r>
    </w:p>
    <w:p>
      <w:pPr>
        <w:pStyle w:val="Heading4"/>
      </w:pPr>
      <w:bookmarkStart w:id="163" w:name="postmessage-5"/>
      <w:bookmarkEnd w:id="163"/>
      <w:r>
        <w:t xml:space="preserve">postMessage</w:t>
      </w:r>
    </w:p>
    <w:p>
      <w:pPr>
        <w:pStyle w:val="FirstParagraph"/>
      </w:pPr>
      <w:r>
        <w:t xml:space="preserve">To send messages to components running in the sandbox</w:t>
      </w:r>
    </w:p>
    <w:p>
      <w:pPr>
        <w:pStyle w:val="SourceCode"/>
      </w:pPr>
      <w:r>
        <w:rPr>
          <w:rStyle w:val="VerbatimChar"/>
        </w:rPr>
        <w:t xml:space="preserve">postMessage(Message.Message message)</w:t>
      </w:r>
    </w:p>
    <w:p>
      <w:pPr>
        <w:pStyle w:val="Heading3"/>
      </w:pPr>
      <w:bookmarkStart w:id="164" w:name="identity-module-interface"/>
      <w:bookmarkEnd w:id="164"/>
      <w:r>
        <w:t xml:space="preserve">Identity Module Interface</w:t>
      </w:r>
    </w:p>
    <w:p>
      <w:pPr>
        <w:pStyle w:val="FirstParagraph"/>
      </w:pPr>
      <w:r>
        <w:t xml:space="preserve">Functions to deal with assertions compliant with</w:t>
      </w:r>
      <w:r>
        <w:t xml:space="preserve"> </w:t>
      </w:r>
      <w:hyperlink r:id="rId165">
        <w:r>
          <w:rPr>
            <w:rStyle w:val="Hyperlink"/>
          </w:rPr>
          <w:t xml:space="preserve">WebRTC RTCIdentityProvider</w:t>
        </w:r>
      </w:hyperlink>
    </w:p>
    <w:p>
      <w:pPr>
        <w:pStyle w:val="Heading4"/>
      </w:pPr>
      <w:bookmarkStart w:id="166" w:name="generateassertion"/>
      <w:bookmarkEnd w:id="166"/>
      <w:r>
        <w:t xml:space="preserve">generateAssertion</w:t>
      </w:r>
    </w:p>
    <w:p>
      <w:pPr>
        <w:pStyle w:val="FirstParagraph"/>
      </w:pPr>
      <w:r>
        <w:t xml:space="preserve">Generates an Identity Assertion</w:t>
      </w:r>
    </w:p>
    <w:p>
      <w:pPr>
        <w:pStyle w:val="SourceCode"/>
      </w:pPr>
      <w:r>
        <w:rPr>
          <w:rStyle w:val="VerbatimChar"/>
        </w:rPr>
        <w:t xml:space="preserve">IdAssertion generateAssertion( contents, origin, usernameHint )</w:t>
      </w:r>
    </w:p>
    <w:p>
      <w:pPr>
        <w:pStyle w:val="Heading4"/>
      </w:pPr>
      <w:bookmarkStart w:id="167" w:name="validateassertion"/>
      <w:bookmarkEnd w:id="167"/>
      <w:r>
        <w:t xml:space="preserve">validateAssertion</w:t>
      </w:r>
    </w:p>
    <w:p>
      <w:pPr>
        <w:pStyle w:val="FirstParagraph"/>
      </w:pPr>
      <w:r>
        <w:t xml:space="preserve">Validates an Identity Assertion</w:t>
      </w:r>
    </w:p>
    <w:p>
      <w:pPr>
        <w:pStyle w:val="SourceCode"/>
      </w:pPr>
      <w:r>
        <w:rPr>
          <w:rStyle w:val="VerbatimChar"/>
        </w:rPr>
        <w:t xml:space="preserve">validateAssertion( assertion, origin )</w:t>
      </w:r>
    </w:p>
    <w:p>
      <w:pPr>
        <w:pStyle w:val="Heading3"/>
      </w:pPr>
      <w:bookmarkStart w:id="168" w:name="core-policy-decision-point-pdp-interface"/>
      <w:bookmarkEnd w:id="168"/>
      <w:r>
        <w:t xml:space="preserve">Core Policy Decision Point (PDP) Interface</w:t>
      </w:r>
    </w:p>
    <w:p>
      <w:pPr>
        <w:pStyle w:val="Heading4"/>
      </w:pPr>
      <w:bookmarkStart w:id="169" w:name="addpolicies"/>
      <w:bookmarkEnd w:id="169"/>
      <w:r>
        <w:t xml:space="preserve">addPolicies</w:t>
      </w:r>
    </w:p>
    <w:p>
      <w:pPr>
        <w:pStyle w:val="FirstParagraph"/>
      </w:pPr>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70" w:name="removepolicies"/>
      <w:bookmarkEnd w:id="170"/>
      <w:r>
        <w:t xml:space="preserve">removePolicies</w:t>
      </w:r>
    </w:p>
    <w:p>
      <w:pPr>
        <w:pStyle w:val="FirstParagraph"/>
      </w:pPr>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71" w:name="authorise"/>
      <w:bookmarkEnd w:id="171"/>
      <w:r>
        <w:t xml:space="preserve">authorise</w:t>
      </w:r>
    </w:p>
    <w:p>
      <w:pPr>
        <w:pStyle w:val="FirstParagraph"/>
      </w:pPr>
      <w:r>
        <w:t xml:space="preserve">Authorisation request to send a Message. Returns PolicyAction in the AuthorisationResponse, to be performed in case authorisation is not granted.</w:t>
      </w:r>
    </w:p>
    <w:p>
      <w:pPr>
        <w:pStyle w:val="SourceCode"/>
      </w:pPr>
      <w:r>
        <w:rPr>
          <w:rStyle w:val="VerbatimChar"/>
        </w:rPr>
        <w:t xml:space="preserve">AuthorisationResponse authorise( Message.Message message)</w:t>
      </w:r>
    </w:p>
    <w:p>
      <w:pPr>
        <w:pStyle w:val="Heading3"/>
      </w:pPr>
      <w:bookmarkStart w:id="172" w:name="core-policy-enforcement-point-pep-interface"/>
      <w:bookmarkEnd w:id="172"/>
      <w:r>
        <w:t xml:space="preserve">Core Policy Enforcement Point (PEP) Interface</w:t>
      </w:r>
    </w:p>
    <w:p>
      <w:pPr>
        <w:pStyle w:val="Heading4"/>
      </w:pPr>
      <w:bookmarkStart w:id="173" w:name="enforce"/>
      <w:bookmarkEnd w:id="173"/>
      <w:r>
        <w:t xml:space="preserve">enforce</w:t>
      </w:r>
    </w:p>
    <w:p>
      <w:pPr>
        <w:pStyle w:val="FirstParagraph"/>
      </w:pPr>
      <w:r>
        <w:t xml:space="preserve">Enforcement request to perform a PolicyAction in a Message. Returns the Message resulted from the action performed.</w:t>
      </w:r>
    </w:p>
    <w:p>
      <w:pPr>
        <w:pStyle w:val="SourceCode"/>
      </w:pPr>
      <w:r>
        <w:rPr>
          <w:rStyle w:val="VerbatimChar"/>
        </w:rPr>
        <w:t xml:space="preserve">EnforceResponse enforce( PolicyAction action, Message.Message message)</w:t>
      </w:r>
    </w:p>
    <w:p>
      <w:pPr>
        <w:pStyle w:val="Heading3"/>
      </w:pPr>
      <w:bookmarkStart w:id="174" w:name="qos-user-agent-interface"/>
      <w:bookmarkEnd w:id="174"/>
      <w:r>
        <w:t xml:space="preserve">QoS User Agent Interface</w:t>
      </w:r>
    </w:p>
    <w:p>
      <w:pPr>
        <w:pStyle w:val="Heading4"/>
      </w:pPr>
      <w:bookmarkStart w:id="175" w:name="getcurrentconnectivitystatistics"/>
      <w:bookmarkEnd w:id="175"/>
      <w:r>
        <w:t xml:space="preserve">getCurrentConnectivityStatistics</w:t>
      </w:r>
    </w:p>
    <w:p>
      <w:pPr>
        <w:pStyle w:val="FirstParagraph"/>
      </w:pPr>
      <w:r>
        <w:t xml:space="preserve">Get Connectivity Statistics data</w:t>
      </w:r>
    </w:p>
    <w:p>
      <w:pPr>
        <w:pStyle w:val="SourceCode"/>
      </w:pPr>
      <w:r>
        <w:rPr>
          <w:rStyle w:val="VerbatimChar"/>
        </w:rPr>
        <w:t xml:space="preserve">getCurrentConnectivityStatistics( .. )</w:t>
      </w:r>
    </w:p>
    <w:p>
      <w:pPr>
        <w:pStyle w:val="Heading4"/>
      </w:pPr>
      <w:bookmarkStart w:id="176" w:name="sendconnectivitystatisticstobroker"/>
      <w:bookmarkEnd w:id="176"/>
      <w:r>
        <w:t xml:space="preserve">sendConnectivityStatisticsToBroker</w:t>
      </w:r>
    </w:p>
    <w:p>
      <w:pPr>
        <w:pStyle w:val="FirstParagraph"/>
      </w:pPr>
      <w:r>
        <w:t xml:space="preserve">Sends Connectivity Statistics data to QoS Broker.</w:t>
      </w:r>
    </w:p>
    <w:p>
      <w:pPr>
        <w:pStyle w:val="SourceCode"/>
      </w:pPr>
      <w:r>
        <w:rPr>
          <w:rStyle w:val="VerbatimChar"/>
        </w:rPr>
        <w:t xml:space="preserve">sendConnectivityStatisticsToBroker( ... )</w:t>
      </w:r>
    </w:p>
    <w:p>
      <w:pPr>
        <w:pStyle w:val="Heading2"/>
      </w:pPr>
      <w:bookmarkStart w:id="177" w:name="runtime-main-procedures"/>
      <w:bookmarkEnd w:id="177"/>
      <w:r>
        <w:t xml:space="preserve">Runtime Main Procedures</w:t>
      </w:r>
    </w:p>
    <w:p>
      <w:pPr>
        <w:pStyle w:val="Heading3"/>
      </w:pPr>
      <w:bookmarkStart w:id="178" w:name="runtime-basic-procedures"/>
      <w:bookmarkEnd w:id="178"/>
      <w:r>
        <w:t xml:space="preserve">Runtime Basic Procedures</w:t>
      </w:r>
    </w:p>
    <w:p>
      <w:pPr>
        <w:pStyle w:val="Heading4"/>
      </w:pPr>
      <w:bookmarkStart w:id="179" w:name="deploy-hyperty-runtime"/>
      <w:bookmarkEnd w:id="179"/>
      <w:r>
        <w:t xml:space="preserve">Deploy Hyperty Runtime</w:t>
      </w:r>
    </w:p>
    <w:p>
      <w:pPr>
        <w:pStyle w:val="FirstParagraph"/>
      </w:pPr>
      <w:r>
        <w:t xml:space="preserve">In case the device does not support the Hyperty Core Runtime components e.g. an existing browser like Chrome or a Network Node.js Server, they have to be deployed in the Device or in the Server.</w:t>
      </w:r>
    </w:p>
    <w:p>
      <w:pPr>
        <w:pStyle w:val="BodyText"/>
      </w:pPr>
      <w:r>
        <w:t xml:space="preserve">The main data flows to support the deployment of the Hyperty Core Runtime is depicted in the diagram below.</w:t>
      </w:r>
    </w:p>
    <w:p>
      <w:pPr>
        <w:pStyle w:val="FigureWithCaption"/>
      </w:pPr>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80"/>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Figure 26: Deploy Core Runtime Components in the Native Runtime</w:t>
      </w:r>
    </w:p>
    <w:p>
      <w:pPr>
        <w:pStyle w:val="BodyText"/>
      </w:pPr>
      <w:r>
        <w:t xml:space="preserve">Steps 1 - 2 : the Runtime can be explicitly deployed by a specific Application or can be implicitly deployed when an Hyperty or Protocol Stub is required. The usage of existing libraries like require.js will be evaluated.</w:t>
      </w:r>
    </w:p>
    <w:p>
      <w:pPr>
        <w:pStyle w:val="BodyText"/>
      </w:pPr>
      <w:r>
        <w:t xml:space="preserve">Steps 3 - 8 : the Runtime User Agent handles the download, instantiation and initialisation of required Runtime Core components including the Runtime Registry, Identity Module, Runtime PDP/PEP and the Message BUS.</w:t>
      </w:r>
    </w:p>
    <w:p>
      <w:pPr>
        <w:pStyle w:val="BodyText"/>
      </w:pPr>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81" w:name="deploy-protocol-stub"/>
      <w:bookmarkEnd w:id="181"/>
      <w:r>
        <w:t xml:space="preserve">Deploy Protocol Stub</w:t>
      </w:r>
    </w:p>
    <w:p>
      <w:pPr>
        <w:pStyle w:val="FirstParagraph"/>
      </w:pPr>
      <w:r>
        <w:t xml:space="preserve">The main data flows to support the deployment of protocol stubs required to connect the Hyperty Runtime to a specific back-end server, is presented in the figure below and described in this section.</w:t>
      </w:r>
    </w:p>
    <w:p>
      <w:pPr>
        <w:pStyle w:val="FigureWithCaption"/>
      </w:pPr>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82"/>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Figure 27: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pPr>
        <w:pStyle w:val="BodyText"/>
      </w:pPr>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9 : The Runtime UA initialises the new protocol stub with configuration data contained in its descriptor. Depending on the sandbox implementation, the initialisation may have to be remotely executed by a Execution message type routed by the Message BUS.</w:t>
      </w:r>
    </w:p>
    <w:p>
      <w:pPr>
        <w:pStyle w:val="BodyText"/>
      </w:pPr>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r:id="rId183">
        <w:r>
          <w:rPr>
            <w:rStyle w:val="Hyperlink"/>
          </w:rPr>
          <w:t xml:space="preserve">domain login use case</w:t>
        </w:r>
      </w:hyperlink>
      <w:r>
        <w:t xml:space="preserve">.</w:t>
      </w:r>
    </w:p>
    <w:p>
      <w:pPr>
        <w:pStyle w:val="BodyText"/>
      </w:pPr>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84" w:name="deploy-hyperty"/>
      <w:bookmarkEnd w:id="184"/>
      <w:r>
        <w:t xml:space="preserve">Deploy Hyperty</w:t>
      </w:r>
    </w:p>
    <w:p>
      <w:pPr>
        <w:pStyle w:val="FirstParagraph"/>
      </w:pPr>
      <w:r>
        <w:t xml:space="preserve">The Runtime procedures to deploy a new Hyperty are described in this section.</w:t>
      </w:r>
    </w:p>
    <w:p>
      <w:pPr>
        <w:pStyle w:val="FigureWithCaption"/>
      </w:pPr>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85"/>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Figure 28: Deploy Hyperty (part1)</w:t>
      </w:r>
    </w:p>
    <w:p>
      <w:pPr>
        <w:pStyle w:val="BodyText"/>
      </w:pPr>
      <w:r>
        <w:t xml:space="preserve">Note: The trigger of Hyperty deployment may take advantage of some existing libraries like require.js.</w:t>
      </w:r>
    </w:p>
    <w:p>
      <w:pPr>
        <w:pStyle w:val="BodyText"/>
      </w:pPr>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pPr>
        <w:pStyle w:val="FirstParagraph"/>
      </w:pPr>
      <w:r>
        <w:rPr>
          <w:b/>
        </w:rPr>
        <w:t xml:space="preserve">Hyperty and App deployed in the same sandbox</w:t>
      </w:r>
    </w:p>
    <w:p>
      <w:pPr>
        <w:pStyle w:val="BodyText"/>
      </w:pPr>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rPr>
          <w:b/>
        </w:rPr>
        <w:t xml:space="preserve">Hyperty and App deployed in different sandboxes</w:t>
      </w:r>
    </w:p>
    <w:p>
      <w:pPr>
        <w:pStyle w:val="BodyText"/>
      </w:pPr>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11 - 12 : the new</w:t>
      </w:r>
      <w:r>
        <w:t xml:space="preserve"> </w:t>
      </w:r>
      <w:hyperlink r:id="rId186">
        <w:r>
          <w:rPr>
            <w:rStyle w:val="Hyperlink"/>
          </w:rPr>
          <w:t xml:space="preserve">Hyperty instance is registered</w:t>
        </w:r>
      </w:hyperlink>
      <w:r>
        <w:t xml:space="preserve"> </w:t>
      </w:r>
      <w:r>
        <w:t xml:space="preserve">by the Runtime Registry. See section ? for more details.</w:t>
      </w:r>
    </w:p>
    <w:p>
      <w:pPr>
        <w:pStyle w:val="FigureWithCaption"/>
      </w:pPr>
      <w:r>
        <w:t xml:space="preserve">Figure 29: Deploy Hyperty (part2)</w:t>
      </w:r>
    </w:p>
    <w:p>
      <w:pPr>
        <w:pStyle w:val="ImageCaption"/>
      </w:pPr>
      <w:r>
        <w:t xml:space="preserve">Figure 29: Deploy Hyperty (part2)</w:t>
      </w:r>
    </w:p>
    <w:p>
      <w:pPr>
        <w:pStyle w:val="BodyText"/>
      </w:pPr>
      <w:r>
        <w:t xml:space="preserve">Steps 13: policies contained in the Hyperty Descriptor, are deployed in the BUS Authorisation component</w:t>
      </w:r>
    </w:p>
    <w:p>
      <w:pPr>
        <w:pStyle w:val="BodyText"/>
      </w:pPr>
      <w:r>
        <w:t xml:space="preserve">Steps 14: the runtime UA checks in the Hyperty Descriptor if a Policy Enforcer is required</w:t>
      </w:r>
    </w:p>
    <w:p>
      <w:r>
        <w:pict>
          <v:rect style="width:0;height:1.5pt" o:hralign="center" o:hrstd="t" o:hr="t"/>
        </w:pict>
      </w:r>
    </w:p>
    <w:p>
      <w:pPr>
        <w:pStyle w:val="FirstParagraph"/>
      </w:pPr>
      <w:r>
        <w:rPr>
          <w:b/>
        </w:rPr>
        <w:t xml:space="preserve">Hyperty PEP deployment is required</w:t>
      </w:r>
    </w:p>
    <w:p>
      <w:pPr>
        <w:pStyle w:val="BodyText"/>
      </w:pPr>
      <w:r>
        <w:t xml:space="preserve">Steps 15 - 16 : the runtime UA downloads and instantiates the Hyperty PEP in a isolated sandbox.</w:t>
      </w:r>
    </w:p>
    <w:p>
      <w:pPr>
        <w:pStyle w:val="BodyText"/>
      </w:pPr>
      <w:r>
        <w:t xml:space="preserve">Steps 17 - 18 : the Runtime UA register in the runtime Registry the new PEP for the new deployed Hyperty and the Registry returns PEP Runtime component URL</w:t>
      </w:r>
    </w:p>
    <w:p>
      <w:pPr>
        <w:pStyle w:val="BodyText"/>
      </w:pPr>
      <w:r>
        <w:t xml:space="preserve">Steps 19 : the runtime UA adds PEP intercepting listener to the runtime BUS to receive messages targeting the Hyperty URL.</w:t>
      </w:r>
    </w:p>
    <w:p>
      <w:pPr>
        <w:pStyle w:val="BodyText"/>
      </w:pPr>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pPr>
        <w:pStyle w:val="FirstParagraph"/>
      </w:pPr>
      <w:r>
        <w:t xml:space="preserve">Steps 21 : the runtime UA adds Hyperty listener to the runtime BUS to receive messages targeting the Hyperty URL. It should be noted in case there is an intercepting PEP, the Hyperty listener will only be called for Messages forwarded by PEP.</w:t>
      </w:r>
    </w:p>
    <w:p>
      <w:pPr>
        <w:pStyle w:val="BodyText"/>
      </w:pPr>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187" w:name="message-routing-in-message-bus"/>
      <w:bookmarkEnd w:id="187"/>
      <w:r>
        <w:t xml:space="preserve">Message Routing in Message BUS</w:t>
      </w:r>
    </w:p>
    <w:p>
      <w:pPr>
        <w:pStyle w:val="FirstParagraph"/>
      </w:pPr>
      <w:r>
        <w:t xml:space="preserve">The Runtime procedures to route a message by the Runtime BUS are described in this section.</w:t>
      </w:r>
    </w:p>
    <w:p>
      <w:pPr>
        <w:pStyle w:val="FigureWithCaption"/>
      </w:pPr>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88"/>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Figure 31: Message Routing in Message BUS</w:t>
      </w:r>
    </w:p>
    <w:p>
      <w:pPr>
        <w:pStyle w:val="BodyText"/>
      </w:pPr>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89">
        <w:r>
          <w:rPr>
            <w:rStyle w:val="Hyperlink"/>
          </w:rPr>
          <w:t xml:space="preserve">deploy the protocol Stub in the runtime</w:t>
        </w:r>
      </w:hyperlink>
      <w:r>
        <w:t xml:space="preserve"> </w:t>
      </w:r>
      <w:r>
        <w:t xml:space="preserve">(section ?) is triggered, in case it is not available yet.</w:t>
      </w:r>
    </w:p>
    <w:p>
      <w:pPr>
        <w:pStyle w:val="BodyText"/>
      </w:pPr>
      <w:r>
        <w:t xml:space="preserve">Steps 6 - 8: in case the message requires authorisation, the Core PDP applies applicable policies to authorise its routing.</w:t>
      </w:r>
    </w:p>
    <w:p>
      <w:pPr>
        <w:pStyle w:val="BodyText"/>
      </w:pPr>
      <w:r>
        <w:t xml:space="preserve">Steps 9 - 14 : The Core Policy Enforcer enforces auhtorisation policies (including generation of Assertions or verification of assertions) in case the Runtime PDP requests it. In case policy enforcement is performed successfuly, routing authorisation is requested again (step 6).</w:t>
      </w:r>
    </w:p>
    <w:p>
      <w:pPr>
        <w:pStyle w:val="BodyText"/>
      </w:pPr>
      <w:r>
        <w:t xml:space="preserve">Step 15 : the application of authorisation policies by the PDP can result in different types of final errors including:</w:t>
      </w:r>
    </w:p>
    <w:p>
      <w:pPr>
        <w:pStyle w:val="Compact"/>
        <w:numPr>
          <w:numId w:val="1016"/>
          <w:ilvl w:val="0"/>
        </w:numPr>
      </w:pPr>
      <w:r>
        <w:t xml:space="preserve">target does not exist</w:t>
      </w:r>
    </w:p>
    <w:p>
      <w:pPr>
        <w:pStyle w:val="Compact"/>
        <w:numPr>
          <w:numId w:val="1016"/>
          <w:ilvl w:val="0"/>
        </w:numPr>
      </w:pPr>
      <w:r>
        <w:t xml:space="preserve">Hyperty instance that is sending the message is not associated with an appropriate Identity</w:t>
      </w:r>
    </w:p>
    <w:p>
      <w:pPr>
        <w:pStyle w:val="Compact"/>
        <w:numPr>
          <w:numId w:val="1016"/>
          <w:ilvl w:val="0"/>
        </w:numPr>
      </w:pPr>
      <w:r>
        <w:t xml:space="preserve">the message is blocked by a source or target policy</w:t>
      </w:r>
    </w:p>
    <w:p>
      <w:pPr>
        <w:pStyle w:val="Heading4"/>
      </w:pPr>
      <w:bookmarkStart w:id="190" w:name="intra-domain-local-communication"/>
      <w:bookmarkEnd w:id="190"/>
      <w:r>
        <w:t xml:space="preserve">Intra-domain Local Communication</w:t>
      </w:r>
    </w:p>
    <w:p>
      <w:pPr>
        <w:pStyle w:val="FirstParagraph"/>
      </w:pPr>
      <w:r>
        <w:t xml:space="preserve">Communication between two Hyperties running in the same Runtime instance can be performed locally by using some non-standard function or through the Runtime BUS using postMessage standard function.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91"/>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32: Intra-domain Local Communication</w:t>
      </w:r>
    </w:p>
    <w:p>
      <w:pPr>
        <w:pStyle w:val="Heading4"/>
      </w:pPr>
      <w:bookmarkStart w:id="192" w:name="intra-domain-remote-communication"/>
      <w:bookmarkEnd w:id="192"/>
      <w:r>
        <w:t xml:space="preserve">Intra-domain Remote Communication</w:t>
      </w:r>
    </w:p>
    <w:p>
      <w:pPr>
        <w:pStyle w:val="FirstParagraph"/>
      </w:pPr>
      <w:r>
        <w:t xml:space="preserve">The routing of messages between two Hyperties running in different Runtime instance but from the same domain, is described below.</w:t>
      </w:r>
    </w:p>
    <w:p>
      <w:pPr>
        <w:pStyle w:val="FigureWithCaption"/>
      </w:pPr>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93"/>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Figure 33: Intra-domain Remote Communication</w:t>
      </w:r>
    </w:p>
    <w:p>
      <w:pPr>
        <w:pStyle w:val="Heading4"/>
      </w:pPr>
      <w:bookmarkStart w:id="194" w:name="inter-domain-local-communication"/>
      <w:bookmarkEnd w:id="194"/>
      <w:r>
        <w:t xml:space="preserve">Inter-domain Local Communication</w:t>
      </w:r>
    </w:p>
    <w:p>
      <w:pPr>
        <w:pStyle w:val="FirstParagraph"/>
      </w:pPr>
      <w:r>
        <w:t xml:space="preserve">The routing of messages between two Hyperties running in the same Runtime instance but in different sandboxes (e.g. they are from different domains) is described below.</w:t>
      </w:r>
    </w:p>
    <w:p>
      <w:pPr>
        <w:pStyle w:val="FigureWithCaption"/>
      </w:pPr>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95"/>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Figure 34: Inter-domain Local Communication</w:t>
      </w:r>
    </w:p>
    <w:p>
      <w:pPr>
        <w:pStyle w:val="Heading4"/>
      </w:pPr>
      <w:bookmarkStart w:id="196" w:name="inter-domain-remote-communication"/>
      <w:bookmarkEnd w:id="196"/>
      <w:r>
        <w:t xml:space="preserve">Inter-domain Remote Communication</w:t>
      </w:r>
    </w:p>
    <w:p>
      <w:pPr>
        <w:pStyle w:val="FirstParagraph"/>
      </w:pPr>
      <w:r>
        <w:t xml:space="preserve">The routing of messages between two Hyperties running in different Runtime instance and from different domains, is described below.</w:t>
      </w:r>
    </w:p>
    <w:p>
      <w:pPr>
        <w:pStyle w:val="FigureWithCaption"/>
      </w:pPr>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97"/>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Figure 35: Inter-domain Remote Communication</w:t>
      </w:r>
    </w:p>
    <w:p>
      <w:pPr>
        <w:pStyle w:val="Heading3"/>
      </w:pPr>
      <w:bookmarkStart w:id="198" w:name="runtime-identity-management-procedures"/>
      <w:bookmarkEnd w:id="198"/>
      <w:r>
        <w:t xml:space="preserve">Runtime Identity Management Procedures</w:t>
      </w:r>
    </w:p>
    <w:p>
      <w:pPr>
        <w:pStyle w:val="Heading4"/>
      </w:pPr>
      <w:bookmarkStart w:id="199" w:name="user-registration"/>
      <w:bookmarkEnd w:id="199"/>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00"/>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36: 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1" w:name="discovery"/>
      <w:bookmarkEnd w:id="201"/>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202" w:name="prepare-discovery"/>
      <w:bookmarkEnd w:id="202"/>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03"/>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37: Prepare Discovery</w:t>
      </w:r>
    </w:p>
    <w:p>
      <w:pPr>
        <w:pStyle w:val="Heading5"/>
      </w:pPr>
      <w:bookmarkStart w:id="204" w:name="use-discovery"/>
      <w:bookmarkEnd w:id="204"/>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05"/>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38: Use Discovery</w:t>
      </w:r>
    </w:p>
    <w:p>
      <w:pPr>
        <w:pStyle w:val="Heading4"/>
      </w:pPr>
      <w:bookmarkStart w:id="206" w:name="domain-login"/>
      <w:bookmarkEnd w:id="206"/>
      <w:r>
        <w:t xml:space="preserve">Domain Login</w:t>
      </w:r>
    </w:p>
    <w:p>
      <w:pPr>
        <w:pStyle w:val="FigureWithCaption"/>
      </w:pPr>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07"/>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Figure 39: 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8" w:name="associate-user-identity-to-hyperty-instance"/>
      <w:bookmarkEnd w:id="208"/>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09"/>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40: Associate User Identity to Hyperty Instance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10">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211" w:name="user-identity-assertion"/>
      <w:bookmarkEnd w:id="211"/>
      <w:r>
        <w:t xml:space="preserve">User identity assertion</w:t>
      </w:r>
    </w:p>
    <w:p>
      <w:pPr>
        <w:pStyle w:val="FigureWithCaption"/>
      </w:pPr>
      <w:r>
        <w:drawing>
          <wp:inline>
            <wp:extent cx="5753100" cy="3700743"/>
            <wp:effectExtent b="0" l="0" r="0" t="0"/>
            <wp:docPr descr="" id="1" name="Picture"/>
            <a:graphic>
              <a:graphicData uri="http://schemas.openxmlformats.org/drawingml/2006/picture">
                <pic:pic>
                  <pic:nvPicPr>
                    <pic:cNvPr descr="user-identity-assertion-diagram.png" id="0" name="Picture"/>
                    <pic:cNvPicPr>
                      <a:picLocks noChangeArrowheads="1" noChangeAspect="1"/>
                    </pic:cNvPicPr>
                  </pic:nvPicPr>
                  <pic:blipFill>
                    <a:blip r:embed="rId212"/>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Figure 41: User identity assertion sequence diagram</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213" w:name="main-runtime-procedures-for-h2h-communication"/>
      <w:bookmarkEnd w:id="213"/>
      <w:r>
        <w:t xml:space="preserve">Main Runtime Procedures for H2H Communication</w:t>
      </w:r>
    </w:p>
    <w:p>
      <w:pPr>
        <w:pStyle w:val="Heading4"/>
      </w:pPr>
      <w:bookmarkStart w:id="214" w:name="h2h-intradomain-communication---alice-invites-bob"/>
      <w:bookmarkEnd w:id="214"/>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15"/>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Figure 42: Alice invites Bob for a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 in [15].</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216">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 chapter "User identity assertion" for more details).</w:t>
      </w:r>
    </w:p>
    <w:p>
      <w:pPr>
        <w:pStyle w:val="BodyText"/>
      </w:pPr>
      <w:r>
        <w:t xml:space="preserve">(Steps 12 - 14) : the message is routed through Alice Message BUS reaching Service Provider Back-end Messaginge Service.</w:t>
      </w:r>
    </w:p>
    <w:p>
      <w:pPr>
        <w:pStyle w:val="Heading4"/>
      </w:pPr>
      <w:bookmarkStart w:id="217" w:name="h2h-intradomain-communication---bob-receives-invitation"/>
      <w:bookmarkEnd w:id="217"/>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18"/>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Figure 43: Bob receives invitation</w:t>
      </w:r>
    </w:p>
    <w:p>
      <w:pPr>
        <w:pStyle w:val="BodyText"/>
      </w:pPr>
      <w:r>
        <w:t xml:space="preserve">(Steps 1 - 4) : Service Provider Back-end Messaginge Service routes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9 - 13) : As soon as the new Objects were created by Bob's syncher, it responds back to Alice to confirm the objects were created with a</w:t>
      </w:r>
      <w:r>
        <w:t xml:space="preserve"> </w:t>
      </w:r>
      <w:hyperlink r:id="rId219">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220" w:name="h2h-intradomain-communication---invitation-acknowledgement"/>
      <w:bookmarkEnd w:id="220"/>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21"/>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Figure 44: Aknowledged that Bob received the invitation</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4"/>
      </w:pPr>
      <w:bookmarkStart w:id="222" w:name="incoming-call-is-notified-to-bobs-application-and-alice-is-updated"/>
      <w:bookmarkEnd w:id="222"/>
      <w:r>
        <w:t xml:space="preserve">Incoming call is notified to Bob's application and Alice is updated</w:t>
      </w:r>
    </w:p>
    <w:p>
      <w:pPr>
        <w:pStyle w:val="FigureWithCaption"/>
      </w:pPr>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23"/>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45: notification update</w:t>
      </w:r>
    </w:p>
    <w:p>
      <w:pPr>
        <w:pStyle w:val="BodyText"/>
      </w:pPr>
      <w:r>
        <w:t xml:space="preserve">(step 1) : The Application which interacts with the human user setups a callback in to be notified when the Connection data Object is modified.</w:t>
      </w:r>
    </w:p>
    <w:p>
      <w:pPr>
        <w:pStyle w:val="BodyText"/>
      </w:pPr>
      <w:r>
        <w:t xml:space="preserve">(step 2) : When a Data Connection Object receives any modification request from another Hyperty, the callback setup in the step before is called. The App is aware of the incoming invitation to establish a media session.</w:t>
      </w:r>
    </w:p>
    <w:p>
      <w:pPr>
        <w:pStyle w:val="BodyText"/>
      </w:pPr>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224" w:name="bob-starts-webrtc-api"/>
      <w:bookmarkEnd w:id="224"/>
      <w:r>
        <w:t xml:space="preserve">Bob starts WebRTC API</w:t>
      </w:r>
    </w:p>
    <w:p>
      <w:pPr>
        <w:pStyle w:val="FigureWithCaption"/>
      </w:pPr>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25"/>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46: Bob gatheres WebRTC resources</w:t>
      </w:r>
    </w:p>
    <w:p>
      <w:pPr>
        <w:pStyle w:val="BodyText"/>
      </w:pPr>
      <w:r>
        <w:t xml:space="preserve">(Step 1) : The Hyperty is notified about the added remoteDescription object.</w:t>
      </w:r>
    </w:p>
    <w:p>
      <w:pPr>
        <w:pStyle w:val="BodyText"/>
      </w:pPr>
      <w:r>
        <w:t xml:space="preserve">(Step 2) :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 The Hyperty updates the Local Data Object with the parameters from the localDescription.</w:t>
      </w:r>
    </w:p>
    <w:p>
      <w:pPr>
        <w:pStyle w:val="BodyText"/>
      </w:pPr>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226" w:name="synchronization-of-alices-data-object"/>
      <w:bookmarkEnd w:id="226"/>
      <w:r>
        <w:t xml:space="preserve">Synchronization of Alice's Data Object</w:t>
      </w:r>
    </w:p>
    <w:p>
      <w:pPr>
        <w:pStyle w:val="FigureWithCaption"/>
      </w:pPr>
      <w:r>
        <w:drawing>
          <wp:inline>
            <wp:extent cx="5753100" cy="136586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27"/>
                    <a:stretch>
                      <a:fillRect/>
                    </a:stretch>
                  </pic:blipFill>
                  <pic:spPr bwMode="auto">
                    <a:xfrm>
                      <a:off x="0" y="0"/>
                      <a:ext cx="5753100" cy="1365868"/>
                    </a:xfrm>
                    <a:prstGeom prst="rect">
                      <a:avLst/>
                    </a:prstGeom>
                    <a:noFill/>
                    <a:ln w="9525">
                      <a:noFill/>
                      <a:headEnd/>
                      <a:tailEnd/>
                    </a:ln>
                  </pic:spPr>
                </pic:pic>
              </a:graphicData>
            </a:graphic>
          </wp:inline>
        </w:drawing>
      </w:r>
    </w:p>
    <w:p>
      <w:pPr>
        <w:pStyle w:val="ImageCaption"/>
      </w:pPr>
      <w:r>
        <w:t xml:space="preserve">Figure 47: Synchronization of Alice's Data object</w:t>
      </w:r>
    </w:p>
    <w:p>
      <w:pPr>
        <w:pStyle w:val="Compact"/>
        <w:numPr>
          <w:numId w:val="1017"/>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pPr>
        <w:pStyle w:val="FirstParagraph"/>
      </w:pPr>
      <w:r>
        <w:t xml:space="preserve">(Step 3) the Policy Enforcer checks if the message is compliant with the local policies and the message is sent to the ProtoStub (Step 4) to be in turn sent to the Service Provider 1 Back-End (Step 5) ### Runtime Main Procedures for M2M Communication</w:t>
      </w:r>
    </w:p>
    <w:p>
      <w:pPr>
        <w:pStyle w:val="BodyText"/>
      </w:pPr>
      <w:r>
        <w:t xml:space="preserve">The overview of the M2M End-User runtime components and their interaction with the Management Services and Network Services is presented in the diagram below.</w:t>
      </w:r>
    </w:p>
    <w:p>
      <w:pPr>
        <w:pStyle w:val="FigureWithCaption"/>
      </w:pP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28"/>
                    <a:stretch>
                      <a:fillRect/>
                    </a:stretch>
                  </pic:blipFill>
                  <pic:spPr bwMode="auto">
                    <a:xfrm>
                      <a:off x="0" y="0"/>
                      <a:ext cx="5753100" cy="3976704"/>
                    </a:xfrm>
                    <a:prstGeom prst="rect">
                      <a:avLst/>
                    </a:prstGeom>
                    <a:noFill/>
                    <a:ln w="9525">
                      <a:noFill/>
                      <a:headEnd/>
                      <a:tailEnd/>
                    </a:ln>
                  </pic:spPr>
                </pic:pic>
              </a:graphicData>
            </a:graphic>
          </wp:inline>
        </w:drawing>
      </w:r>
    </w:p>
    <w:p>
      <w:pPr>
        <w:pStyle w:val="ImageCaption"/>
      </w:pPr>
      <w:r>
        <w:t xml:space="preserve">Figure 48: Runtime Main Procedures for M2M Communication</w:t>
      </w:r>
    </w:p>
    <w:p>
      <w:pPr>
        <w:pStyle w:val="Heading4"/>
      </w:pPr>
      <w:bookmarkStart w:id="229" w:name="m2m-device-bootstrap"/>
      <w:bookmarkEnd w:id="229"/>
      <w:r>
        <w:t xml:space="preserve">M2M Device Bootstrap</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30"/>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49: M2M Device Bootstrap</w:t>
      </w:r>
    </w:p>
    <w:p>
      <w:pPr>
        <w:pStyle w:val="BodyText"/>
      </w:pPr>
      <w:r>
        <w:rPr>
          <w:i/>
        </w:rPr>
        <w:t xml:space="preserve">Data flows description missing</w:t>
      </w:r>
    </w:p>
    <w:p>
      <w:pPr>
        <w:pStyle w:val="Heading4"/>
      </w:pPr>
      <w:bookmarkStart w:id="231" w:name="m2m-intra-communication-context-discovery"/>
      <w:bookmarkEnd w:id="231"/>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32"/>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50: Context Discovery in M2M Intradomain Communication</w:t>
      </w:r>
    </w:p>
    <w:p>
      <w:pPr>
        <w:pStyle w:val="Compact"/>
        <w:numPr>
          <w:numId w:val="1018"/>
          <w:ilvl w:val="0"/>
        </w:numPr>
      </w:pPr>
      <w:r>
        <w:t xml:space="preserve">Context Discovery in M2M Intradomain Communication</w:t>
      </w:r>
    </w:p>
    <w:p>
      <w:pPr>
        <w:pStyle w:val="FirstParagraph"/>
      </w:pPr>
      <w:hyperlink r:id="rId233">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34" w:name="m2m-intra-communication-pub-sub-communication"/>
      <w:bookmarkEnd w:id="234"/>
      <w:r>
        <w:t xml:space="preserve">M2M Intra Communication : PUB-SUB Communication</w:t>
      </w:r>
    </w:p>
    <w:p>
      <w:pPr>
        <w:pStyle w:val="FirstParagraph"/>
      </w:pPr>
      <w:hyperlink r:id="rId235">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36"/>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51: Communication 4 pub sub 1</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37"/>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52: Communication 4 pub sub 2</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38"/>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53: Communication 4 pub sub 3</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39" w:name="runtime-implementation-considerations"/>
      <w:bookmarkEnd w:id="239"/>
      <w:r>
        <w:t xml:space="preserve">Runtime Implementation Considerations</w:t>
      </w:r>
    </w:p>
    <w:p>
      <w:pPr>
        <w:pStyle w:val="Heading3"/>
      </w:pPr>
      <w:bookmarkStart w:id="240" w:name="browser-runtime-implementation"/>
      <w:bookmarkEnd w:id="240"/>
      <w:r>
        <w:t xml:space="preserve">Browser Runtime Implementation</w:t>
      </w:r>
    </w:p>
    <w:p>
      <w:pPr>
        <w:pStyle w:val="Heading2"/>
      </w:pPr>
      <w:bookmarkStart w:id="241" w:name="general-design-considerations"/>
      <w:bookmarkEnd w:id="241"/>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2"/>
      </w:pPr>
      <w:bookmarkStart w:id="242" w:name="description-of-the-proposed-implementation-design."/>
      <w:bookmarkEnd w:id="242"/>
      <w:r>
        <w:t xml:space="preserve">Description of the proposed implementation design.</w:t>
      </w:r>
    </w:p>
    <w:p>
      <w:pPr>
        <w:pStyle w:val="FirstParagraph"/>
      </w:pPr>
      <w:r>
        <w:t xml:space="preserve">The diagram below shows all the elements presents in the runtime environment in a browser executing we web application which uses hyperties.</w:t>
      </w:r>
    </w:p>
    <w:p>
      <w:pPr>
        <w:pStyle w:val="FigureWithCaption"/>
      </w:pPr>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43"/>
                    <a:stretch>
                      <a:fillRect/>
                    </a:stretch>
                  </pic:blipFill>
                  <pic:spPr bwMode="auto">
                    <a:xfrm>
                      <a:off x="0" y="0"/>
                      <a:ext cx="5753100" cy="4590326"/>
                    </a:xfrm>
                    <a:prstGeom prst="rect">
                      <a:avLst/>
                    </a:prstGeom>
                    <a:noFill/>
                    <a:ln w="9525">
                      <a:noFill/>
                      <a:headEnd/>
                      <a:tailEnd/>
                    </a:ln>
                  </pic:spPr>
                </pic:pic>
              </a:graphicData>
            </a:graphic>
          </wp:inline>
        </w:drawing>
      </w:r>
    </w:p>
    <w:p>
      <w:pPr>
        <w:pStyle w:val="ImageCaption"/>
      </w:pPr>
      <w:r>
        <w:t xml:space="preserve">Figure 54: Runtime browser implementation</w:t>
      </w:r>
    </w:p>
    <w:p>
      <w:pPr>
        <w:pStyle w:val="BodyText"/>
      </w:pPr>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pPr>
        <w:pStyle w:val="BodyText"/>
      </w:pPr>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pPr>
        <w:pStyle w:val="BodyText"/>
      </w:pPr>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3"/>
      </w:pPr>
      <w:bookmarkStart w:id="244" w:name="service-workers."/>
      <w:bookmarkEnd w:id="244"/>
      <w:r>
        <w:t xml:space="preserve">Service workers.</w:t>
      </w:r>
    </w:p>
    <w:p>
      <w:pPr>
        <w:pStyle w:val="FirstParagraph"/>
      </w:pPr>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4"/>
      </w:pPr>
      <w:bookmarkStart w:id="245" w:name="hyperties-and-protocol-stubs"/>
      <w:bookmarkEnd w:id="245"/>
      <w:r>
        <w:t xml:space="preserve">Hyperties and Protocol Stubs</w:t>
      </w:r>
    </w:p>
    <w:p>
      <w:pPr>
        <w:pStyle w:val="FirstParagraph"/>
      </w:pPr>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pPr>
        <w:pStyle w:val="BodyText"/>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BodyText"/>
      </w:pPr>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3"/>
      </w:pPr>
      <w:bookmarkStart w:id="246" w:name="runtime-message-bus-core-component."/>
      <w:bookmarkEnd w:id="246"/>
      <w:r>
        <w:t xml:space="preserve">Runtime Message Bus Core Component.</w:t>
      </w:r>
    </w:p>
    <w:p>
      <w:pPr>
        <w:pStyle w:val="FirstParagraph"/>
      </w:pPr>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pPr>
        <w:pStyle w:val="BodyText"/>
      </w:pPr>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3"/>
      </w:pPr>
      <w:bookmarkStart w:id="247" w:name="iframes"/>
      <w:bookmarkEnd w:id="247"/>
      <w:r>
        <w:t xml:space="preserve">iFrames</w:t>
      </w:r>
    </w:p>
    <w:p>
      <w:pPr>
        <w:pStyle w:val="FirstParagraph"/>
      </w:pPr>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4"/>
      </w:pPr>
      <w:bookmarkStart w:id="248" w:name="how-to-send-media-stream-from-the-rethink-iframe-to-the-web-app."/>
      <w:bookmarkEnd w:id="248"/>
      <w:r>
        <w:t xml:space="preserve">How to send media stream from the reTHINK iFrame to the Web App.</w:t>
      </w:r>
    </w:p>
    <w:p>
      <w:pPr>
        <w:pStyle w:val="FirstParagraph"/>
      </w:pPr>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pPr>
        <w:pStyle w:val="BodyText"/>
      </w:pPr>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pPr>
        <w:pStyle w:val="BodyText"/>
      </w:pPr>
      <w:r>
        <w:t xml:space="preserve">The performance impact of this technique has not been considered very relevant in the preliminary tests however other alternatives will be considered in case a performance penalty is observed in more complex applications.</w:t>
      </w:r>
    </w:p>
    <w:p>
      <w:pPr>
        <w:pStyle w:val="Heading5"/>
      </w:pPr>
      <w:bookmarkStart w:id="249" w:name="practical-implementation"/>
      <w:bookmarkEnd w:id="249"/>
      <w:r>
        <w:t xml:space="preserve">Practical implementation</w:t>
      </w:r>
    </w:p>
    <w:p>
      <w:pPr>
        <w:pStyle w:val="FirstParagraph"/>
      </w:pPr>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50" w:name="considerations-about-the-implementation-of-runtime-for-standalone-applications"/>
      <w:bookmarkEnd w:id="250"/>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51" w:name="crosswalk"/>
      <w:bookmarkEnd w:id="251"/>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19"/>
          <w:ilvl w:val="0"/>
        </w:numPr>
      </w:pPr>
      <w:r>
        <w:t xml:space="preserve">Use all the features available in modern web browsers: HTML5, CSS3, JavaScript.</w:t>
      </w:r>
    </w:p>
    <w:p>
      <w:pPr>
        <w:pStyle w:val="Compact"/>
        <w:numPr>
          <w:numId w:val="1019"/>
          <w:ilvl w:val="0"/>
        </w:numPr>
      </w:pPr>
      <w:r>
        <w:t xml:space="preserve">Access the latest recommended and emerging web standards.</w:t>
      </w:r>
    </w:p>
    <w:p>
      <w:pPr>
        <w:pStyle w:val="Compact"/>
        <w:numPr>
          <w:numId w:val="1019"/>
          <w:ilvl w:val="0"/>
        </w:numPr>
      </w:pPr>
      <w:r>
        <w:t xml:space="preserve">Use experimental APIs not available in mainstream web browsers.</w:t>
      </w:r>
    </w:p>
    <w:p>
      <w:pPr>
        <w:pStyle w:val="Compact"/>
        <w:numPr>
          <w:numId w:val="1019"/>
          <w:ilvl w:val="0"/>
        </w:numPr>
      </w:pPr>
      <w:r>
        <w:t xml:space="preserve">Control the upgrade cycle of an application by distributing it with its own runtime.</w:t>
      </w:r>
    </w:p>
    <w:p>
      <w:pPr>
        <w:pStyle w:val="Compact"/>
        <w:numPr>
          <w:numId w:val="1019"/>
          <w:ilvl w:val="0"/>
        </w:numPr>
      </w:pPr>
      <w:r>
        <w:t xml:space="preserve">Add custom extensions to an application, to leverage platform features not exposed by Crosswalk or the standardized web platform.</w:t>
      </w:r>
    </w:p>
    <w:p>
      <w:pPr>
        <w:pStyle w:val="Compact"/>
        <w:numPr>
          <w:numId w:val="1019"/>
          <w:ilvl w:val="0"/>
        </w:numPr>
      </w:pPr>
      <w:r>
        <w:t xml:space="preserve">Crosswalk supports WebRTC applications so it makes possible to send and receive real-time flows from Android and iOS devices.</w:t>
      </w:r>
    </w:p>
    <w:p>
      <w:pPr>
        <w:pStyle w:val="Heading4"/>
      </w:pPr>
      <w:bookmarkStart w:id="252" w:name="crosswalk-architecture"/>
      <w:bookmarkEnd w:id="252"/>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53"/>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55: Crosswalk Architecture</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54" w:name="cordova-ionic-phonegap"/>
      <w:bookmarkEnd w:id="254"/>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55" w:name="cordova-functionnal-schema"/>
      <w:bookmarkEnd w:id="255"/>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56"/>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56: Cordova functionnal schema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57" w:name="cordova-plugins"/>
      <w:bookmarkEnd w:id="257"/>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58" w:name="some-plugin-examples"/>
      <w:bookmarkEnd w:id="258"/>
      <w:r>
        <w:t xml:space="preserve">Some plugin examples</w:t>
      </w:r>
    </w:p>
    <w:p>
      <w:pPr>
        <w:pStyle w:val="Heading5"/>
      </w:pPr>
      <w:bookmarkStart w:id="259" w:name="iosrtc"/>
      <w:bookmarkEnd w:id="259"/>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60" w:name="phonertc"/>
      <w:bookmarkEnd w:id="260"/>
      <w:r>
        <w:t xml:space="preserve">phoneRTC</w:t>
      </w:r>
    </w:p>
    <w:p>
      <w:pPr>
        <w:pStyle w:val="FirstParagraph"/>
      </w:pPr>
      <w:r>
        <w:t xml:space="preserve">phoneRTC : https://github.com/alongubkin/phonertc</w:t>
      </w:r>
    </w:p>
    <w:p>
      <w:pPr>
        <w:pStyle w:val="Heading5"/>
      </w:pPr>
      <w:bookmarkStart w:id="261" w:name="crosswalk-based-cordova-android"/>
      <w:bookmarkEnd w:id="261"/>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62" w:name="cordova-vs-phonegap"/>
      <w:bookmarkEnd w:id="262"/>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63" w:name="cordova-vs-ionic"/>
      <w:bookmarkEnd w:id="263"/>
      <w:r>
        <w:t xml:space="preserve">Cordova vs Ionic</w:t>
      </w:r>
    </w:p>
    <w:p>
      <w:pPr>
        <w:pStyle w:val="FirstParagraph"/>
      </w:pPr>
      <w:r>
        <w:t xml:space="preserve">Ionic uses and extends Cordova</w:t>
      </w:r>
    </w:p>
    <w:p>
      <w:pPr>
        <w:pStyle w:val="Heading4"/>
      </w:pPr>
      <w:bookmarkStart w:id="264" w:name="webview"/>
      <w:bookmarkEnd w:id="264"/>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65" w:name="webview-webrtc-support"/>
      <w:bookmarkEnd w:id="265"/>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66" w:name="crosswalk-vs-webview"/>
      <w:bookmarkEnd w:id="266"/>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67" w:name="openwebrtc"/>
      <w:bookmarkEnd w:id="267"/>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3"/>
      </w:pPr>
      <w:bookmarkStart w:id="268" w:name="selected-solutions-for-the-implementation"/>
      <w:bookmarkEnd w:id="268"/>
      <w:r>
        <w:t xml:space="preserve">Selected solutions for the implementation:</w:t>
      </w:r>
    </w:p>
    <w:p>
      <w:pPr>
        <w:pStyle w:val="Heading4"/>
      </w:pPr>
      <w:bookmarkStart w:id="269" w:name="solutions-that-have-already-been-tested"/>
      <w:bookmarkEnd w:id="269"/>
      <w:r>
        <w:t xml:space="preserve">Solutions that have already been tested :</w:t>
      </w:r>
    </w:p>
    <w:p>
      <w:pPr>
        <w:pStyle w:val="Heading5"/>
      </w:pPr>
      <w:bookmarkStart w:id="270" w:name="android"/>
      <w:bookmarkEnd w:id="270"/>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5"/>
      </w:pPr>
      <w:bookmarkStart w:id="271" w:name="ios"/>
      <w:bookmarkEnd w:id="271"/>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5"/>
      </w:pPr>
      <w:bookmarkStart w:id="272" w:name="android-ios"/>
      <w:bookmarkEnd w:id="272"/>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4"/>
      </w:pPr>
      <w:bookmarkStart w:id="273" w:name="solution-to-be-tested-during-the-implementation"/>
      <w:bookmarkEnd w:id="273"/>
      <w:r>
        <w:t xml:space="preserve">Solution to be tested during the implementation :</w:t>
      </w:r>
    </w:p>
    <w:p>
      <w:pPr>
        <w:pStyle w:val="Compact"/>
        <w:numPr>
          <w:numId w:val="1020"/>
          <w:ilvl w:val="0"/>
        </w:numPr>
      </w:pPr>
      <w:r>
        <w:t xml:space="preserve">Usage of Webviews will be interesting as it should facilitate the integration of WebRTC API.</w:t>
      </w:r>
    </w:p>
    <w:p>
      <w:pPr>
        <w:pStyle w:val="Compact"/>
        <w:numPr>
          <w:numId w:val="1020"/>
          <w:ilvl w:val="0"/>
        </w:numPr>
      </w:pPr>
      <w:r>
        <w:t xml:space="preserve">openWebRTC can also be insteresting as it should enable the possibility to build complete native and hybrid application.</w:t>
      </w:r>
    </w:p>
    <w:p>
      <w:pPr>
        <w:pStyle w:val="Heading3"/>
      </w:pPr>
      <w:bookmarkStart w:id="274" w:name="runtime-implementation-m2m-standalone-application"/>
      <w:bookmarkEnd w:id="274"/>
      <w:r>
        <w:t xml:space="preserve">Runtime implementation M2M standalone application</w:t>
      </w:r>
    </w:p>
    <w:p>
      <w:pPr>
        <w:pStyle w:val="FirstParagraph"/>
      </w:pPr>
      <w:r>
        <w:t xml:space="preserve">NodeJs is considered one of the options for implementing the Runtime API for platforms like Raspberry PI and</w:t>
      </w:r>
      <w:r>
        <w:t xml:space="preserve"> </w:t>
      </w:r>
      <w:hyperlink r:id="rId275">
        <w:r>
          <w:rPr>
            <w:rStyle w:val="Hyperlink"/>
          </w:rPr>
          <w:t xml:space="preserve">Beagle Board</w:t>
        </w:r>
      </w:hyperlink>
      <w:r>
        <w:t xml:space="preserve">:</w:t>
      </w:r>
    </w:p>
    <w:p>
      <w:pPr>
        <w:pStyle w:val="Heading3"/>
      </w:pPr>
      <w:bookmarkStart w:id="276" w:name="nodejs-installation"/>
      <w:bookmarkEnd w:id="276"/>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BodyText"/>
      </w:pPr>
      <w:r>
        <w:t xml:space="preserve">An important package based on NodeJs is Cylon (http://cylonjs.com/) supporting 36 hardware platforms and providing APIs to interact with sensors or actuators of the platforms.</w:t>
      </w:r>
    </w:p>
    <w:p>
      <w:pPr>
        <w:pStyle w:val="Heading3"/>
      </w:pPr>
      <w:bookmarkStart w:id="277" w:name="design"/>
      <w:bookmarkEnd w:id="277"/>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3"/>
      </w:pPr>
      <w:bookmarkStart w:id="278" w:name="code-snippets"/>
      <w:bookmarkEnd w:id="278"/>
      <w:r>
        <w:t xml:space="preserve">Code Snippets</w:t>
      </w:r>
    </w:p>
    <w:p>
      <w:pPr>
        <w:pStyle w:val="FirstParagraph"/>
      </w:pPr>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pPr>
        <w:pStyle w:val="FirstParagraph"/>
      </w:pPr>
      <w:r>
        <w:t xml:space="preserve">with the basic syntax: sandbox_instance.run( code, hollaback ), where</w:t>
      </w:r>
    </w:p>
    <w:p>
      <w:pPr>
        <w:pStyle w:val="BodyText"/>
      </w:pPr>
      <w:r>
        <w:t xml:space="preserve">code is the string of Javascript to be executed.</w:t>
      </w:r>
    </w:p>
    <w:p>
      <w:pPr>
        <w:pStyle w:val="BodyText"/>
      </w:pPr>
      <w:r>
        <w:t xml:space="preserve">hollaback is a function, and it's called with a single argument, output.</w:t>
      </w:r>
    </w:p>
    <w:p>
      <w:pPr>
        <w:pStyle w:val="BodyText"/>
      </w:pPr>
      <w:r>
        <w:t xml:space="preserve">output is an object with two properties: result and console. The result property is an inspected string of the return value of the code. The console property is an array of all console output.</w:t>
      </w:r>
    </w:p>
    <w:p>
      <w:pPr>
        <w:pStyle w:val="Heading4"/>
      </w:pPr>
      <w:bookmarkStart w:id="279" w:name="other-evaluated-runtimes"/>
      <w:bookmarkEnd w:id="279"/>
      <w:r>
        <w:t xml:space="preserve">Other evaluated runtimes</w:t>
      </w:r>
    </w:p>
    <w:p>
      <w:pPr>
        <w:pStyle w:val="FirstParagraph"/>
      </w:pPr>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280" w:name="message-node-specification"/>
      <w:bookmarkEnd w:id="280"/>
      <w:r>
        <w:t xml:space="preserve">Message Node Specification</w:t>
      </w:r>
    </w:p>
    <w:p>
      <w:pPr>
        <w:pStyle w:val="Heading2"/>
      </w:pPr>
      <w:bookmarkStart w:id="281" w:name="messaging-node-architecture"/>
      <w:bookmarkEnd w:id="281"/>
      <w:r>
        <w:t xml:space="preserve">Messaging Node Architecture</w:t>
      </w:r>
    </w:p>
    <w:p>
      <w:pPr>
        <w:pStyle w:val="FirstParagraph"/>
      </w:pPr>
      <w:r>
        <w:t xml:space="preserve">The Messaging Node functional architecture is presented in the figure below and it comprises three main types of functionalities including the Core Functionalities, Connectors and Protocol Stubs.</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82"/>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57: Messaging Node Architecture</w:t>
      </w:r>
    </w:p>
    <w:p>
      <w:pPr>
        <w:pStyle w:val="Heading3"/>
      </w:pPr>
      <w:bookmarkStart w:id="283" w:name="core-functionalities"/>
      <w:bookmarkEnd w:id="283"/>
      <w:r>
        <w:t xml:space="preserve">Core Functionalities</w:t>
      </w:r>
    </w:p>
    <w:p>
      <w:pPr>
        <w:pStyle w:val="Heading4"/>
      </w:pPr>
      <w:bookmarkStart w:id="284" w:name="message-bus-1"/>
      <w:bookmarkEnd w:id="284"/>
      <w:r>
        <w:t xml:space="preserve">Message BUS</w:t>
      </w:r>
    </w:p>
    <w:p>
      <w:pPr>
        <w:pStyle w:val="FirstParagraph"/>
      </w:pPr>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85" w:name="access-control"/>
      <w:bookmarkEnd w:id="285"/>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286" w:name="session-management"/>
      <w:bookmarkEnd w:id="286"/>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87" w:name="address-allocation-management"/>
      <w:bookmarkEnd w:id="287"/>
      <w:r>
        <w:t xml:space="preserve">Address Allocation Management</w:t>
      </w:r>
    </w:p>
    <w:p>
      <w:pPr>
        <w:pStyle w:val="FirstParagraph"/>
      </w:pPr>
      <w:r>
        <w:t xml:space="preserve">The Address Allocation Management functionality handles the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88" w:name="protocol-stub-1"/>
      <w:bookmarkEnd w:id="288"/>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BodyText"/>
      </w:pPr>
      <w:r>
        <w:t xml:space="preserve">It should be noted that protocol stubs can also be used to implement a Messaging Node connector, in case it does not exist.</w:t>
      </w:r>
    </w:p>
    <w:p>
      <w:pPr>
        <w:pStyle w:val="Heading3"/>
      </w:pPr>
      <w:bookmarkStart w:id="289" w:name="connectors"/>
      <w:bookmarkEnd w:id="289"/>
      <w:r>
        <w:t xml:space="preserve">Connectors</w:t>
      </w:r>
    </w:p>
    <w:p>
      <w:pPr>
        <w:pStyle w:val="FirstParagraph"/>
      </w:pPr>
      <w:r>
        <w:t xml:space="preserve">Connectors implements protocol stacks used to interoperate with external elements from the domains, including:</w:t>
      </w:r>
    </w:p>
    <w:p>
      <w:pPr>
        <w:numPr>
          <w:numId w:val="1021"/>
          <w:ilvl w:val="0"/>
        </w:numPr>
      </w:pPr>
      <w:r>
        <w:t xml:space="preserve">IdM Connector to interact with remote Identity Management functionalities</w:t>
      </w:r>
    </w:p>
    <w:p>
      <w:pPr>
        <w:numPr>
          <w:numId w:val="1021"/>
          <w:ilvl w:val="0"/>
        </w:numPr>
      </w:pPr>
      <w:r>
        <w:t xml:space="preserve">Registry Connector to interact with remote Registry functionalities</w:t>
      </w:r>
    </w:p>
    <w:p>
      <w:pPr>
        <w:numPr>
          <w:numId w:val="1021"/>
          <w:ilvl w:val="0"/>
        </w:numPr>
      </w:pPr>
      <w:r>
        <w:t xml:space="preserve">End-User Device Connector to interact with Hyperty Instances running in the end-user device</w:t>
      </w:r>
    </w:p>
    <w:p>
      <w:pPr>
        <w:numPr>
          <w:numId w:val="1021"/>
          <w:ilvl w:val="0"/>
        </w:numPr>
      </w:pPr>
      <w:r>
        <w:t xml:space="preserve">Network Server Connector to interact with Hyperty Instances running in a Network Server</w:t>
      </w:r>
    </w:p>
    <w:p>
      <w:pPr>
        <w:pStyle w:val="FirstParagraph"/>
      </w:pPr>
      <w:r>
        <w:t xml:space="preserve">As mentioned above, Connectors can be supported by using protocol on-the-fly concept, giving more flexibility for the integration of the Messaging Node in the Service Provider infra-structure.</w:t>
      </w:r>
    </w:p>
    <w:p>
      <w:pPr>
        <w:pStyle w:val="Heading2"/>
      </w:pPr>
      <w:bookmarkStart w:id="290" w:name="vertx-specification"/>
      <w:bookmarkEnd w:id="290"/>
      <w:r>
        <w:t xml:space="preserve">Vertx Specification</w:t>
      </w:r>
    </w:p>
    <w:p>
      <w:pPr>
        <w:pStyle w:val="FirstParagraph"/>
      </w:pPr>
      <w:r>
        <w:rPr>
          <w:i/>
        </w:rPr>
        <w:t xml:space="preserve">For each</w:t>
      </w:r>
      <w:r>
        <w:rPr>
          <w:i/>
        </w:rPr>
        <w:t xml:space="preserve"> </w:t>
      </w:r>
      <w:hyperlink r:id="rId291">
        <w:r>
          <w:rPr>
            <w:rStyle w:val="Hyperlink"/>
            <w:i/>
          </w:rPr>
          <w:t xml:space="preserve">functional block</w:t>
        </w:r>
      </w:hyperlink>
      <w:r>
        <w:rPr>
          <w:i/>
        </w:rPr>
        <w:t xml:space="preserve"> </w:t>
      </w:r>
      <w:r>
        <w:rPr>
          <w:i/>
        </w:rPr>
        <w:t xml:space="preserve">identify existing vertx components that can be reused and extended. If extensions are needed they should be specified by designing api's to be implemented</w:t>
      </w:r>
    </w:p>
    <w:p>
      <w:pPr>
        <w:pStyle w:val="Heading3"/>
      </w:pPr>
      <w:bookmarkStart w:id="292" w:name="core-functionalities-1"/>
      <w:bookmarkEnd w:id="292"/>
      <w:r>
        <w:t xml:space="preserve">Core Functionalities</w:t>
      </w:r>
    </w:p>
    <w:p>
      <w:pPr>
        <w:pStyle w:val="Compact"/>
        <w:numPr>
          <w:numId w:val="1022"/>
          <w:ilvl w:val="0"/>
        </w:numPr>
      </w:pPr>
      <w:r>
        <w:t xml:space="preserve">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pPr>
        <w:pStyle w:val="Compact"/>
        <w:numPr>
          <w:numId w:val="1022"/>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2"/>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93" w:name="pipeline"/>
      <w:bookmarkEnd w:id="293"/>
      <w:r>
        <w:t xml:space="preserve">Pipeline</w:t>
      </w:r>
    </w:p>
    <w:p>
      <w:pPr>
        <w:pStyle w:val="FirstParagraph"/>
      </w:pPr>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294" w:name="session-management-1"/>
      <w:bookmarkEnd w:id="294"/>
      <w:r>
        <w:t xml:space="preserve">Session Management</w:t>
      </w:r>
    </w:p>
    <w:p>
      <w:pPr>
        <w:pStyle w:val="FirstParagraph"/>
      </w:pPr>
      <w:r>
        <w:t xml:space="preserve">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295" w:name="address-allocation-management-1"/>
      <w:bookmarkEnd w:id="295"/>
      <w:r>
        <w:t xml:space="preserve">Address Allocation Management</w:t>
      </w:r>
    </w:p>
    <w:p>
      <w:pPr>
        <w:pStyle w:val="FirstParagraph"/>
      </w:pPr>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96" w:name="access-control-1"/>
      <w:bookmarkEnd w:id="296"/>
      <w:r>
        <w:t xml:space="preserve">Access Control</w:t>
      </w:r>
    </w:p>
    <w:p>
      <w:pPr>
        <w:pStyle w:val="FirstParagraph"/>
      </w:pPr>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97" w:name="message-bus-2"/>
      <w:bookmarkEnd w:id="297"/>
      <w:r>
        <w:t xml:space="preserve">Message BUS</w:t>
      </w:r>
    </w:p>
    <w:p>
      <w:pPr>
        <w:pStyle w:val="FirstParagraph"/>
      </w:pPr>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298" w:name="protocol-stub-sandbox"/>
      <w:bookmarkEnd w:id="298"/>
      <w:r>
        <w:t xml:space="preserve">Protocol Stub Sandbox</w:t>
      </w:r>
    </w:p>
    <w:p>
      <w:pPr>
        <w:pStyle w:val="Heading3"/>
      </w:pPr>
      <w:bookmarkStart w:id="299" w:name="connectors-1"/>
      <w:bookmarkEnd w:id="299"/>
      <w:r>
        <w:t xml:space="preserve">Connectors</w:t>
      </w:r>
    </w:p>
    <w:p>
      <w:pPr>
        <w:pStyle w:val="Heading4"/>
      </w:pPr>
      <w:bookmarkStart w:id="300" w:name="end-user-device-connector"/>
      <w:bookmarkEnd w:id="300"/>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01" w:name="network-server-connector"/>
      <w:bookmarkEnd w:id="301"/>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02" w:name="registry-connector"/>
      <w:bookmarkEnd w:id="302"/>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03" w:name="idm-connector"/>
      <w:bookmarkEnd w:id="303"/>
      <w:r>
        <w:t xml:space="preserve">IdM Connector</w:t>
      </w:r>
    </w:p>
    <w:p>
      <w:pPr>
        <w:pStyle w:val="FirstParagraph"/>
      </w:pPr>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the connector is thought to provide authentication and authorisation, Vert.x offers Auth APIs (Common, JDBC, JWT and Shiro).</w:t>
      </w:r>
    </w:p>
    <w:p>
      <w:pPr>
        <w:pStyle w:val="BodyText"/>
      </w:pPr>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04" w:name="nodejs-based-messaging-node-specification"/>
      <w:bookmarkEnd w:id="304"/>
      <w:r>
        <w:t xml:space="preserve">NodeJs based Messaging Node Specification</w:t>
      </w:r>
    </w:p>
    <w:p>
      <w:pPr>
        <w:pStyle w:val="FirstParagraph"/>
      </w:pPr>
      <w:r>
        <w:t xml:space="preserve">For each</w:t>
      </w:r>
      <w:r>
        <w:t xml:space="preserve"> </w:t>
      </w:r>
      <w:hyperlink r:id="rId291">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305" w:name="core-functionalities-2"/>
      <w:bookmarkEnd w:id="305"/>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306" w:name="message-bus-3"/>
      <w:bookmarkEnd w:id="306"/>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07" w:name="usage-of-redis-with-nodejs"/>
      <w:bookmarkEnd w:id="307"/>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308" w:name="access-control-2"/>
      <w:bookmarkEnd w:id="308"/>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309" w:name="session-management-2"/>
      <w:bookmarkEnd w:id="309"/>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310" w:name="address-allocation-management-2"/>
      <w:bookmarkEnd w:id="310"/>
      <w:r>
        <w:t xml:space="preserve">Address Allocation Management</w:t>
      </w:r>
    </w:p>
    <w:p>
      <w:pPr>
        <w:pStyle w:val="FirstParagraph"/>
      </w:pPr>
      <w:r>
        <w:t xml:space="preserve">This component will have to be developped on a NodeJs server</w:t>
      </w:r>
    </w:p>
    <w:p>
      <w:pPr>
        <w:pStyle w:val="Heading4"/>
      </w:pPr>
      <w:bookmarkStart w:id="311" w:name="protocol-stub-connectors"/>
      <w:bookmarkEnd w:id="311"/>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312" w:name="idm-connector-1"/>
      <w:bookmarkEnd w:id="312"/>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13" w:name="registry-connector-1"/>
      <w:bookmarkEnd w:id="313"/>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14" w:name="end-user-device-connector-1"/>
      <w:bookmarkEnd w:id="314"/>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15" w:name="network-server-connector-1"/>
      <w:bookmarkEnd w:id="315"/>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16" w:name="node-sandbox-framework"/>
      <w:bookmarkEnd w:id="316"/>
      <w:r>
        <w:t xml:space="preserve">Node Sandbox framework</w:t>
      </w:r>
    </w:p>
    <w:p>
      <w:pPr>
        <w:pStyle w:val="FirstParagraph"/>
      </w:pPr>
      <w:hyperlink r:id="rId317">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18" w:name="nodejs-implementation-architecture"/>
      <w:bookmarkEnd w:id="318"/>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319" w:name="matrix.org-based-messaging-node-specification"/>
      <w:bookmarkEnd w:id="319"/>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20" w:name="protocol-stub-and-connectors"/>
      <w:bookmarkEnd w:id="320"/>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321" w:name="matrix-as-protocol-on-the-fly-client"/>
      <w:bookmarkEnd w:id="321"/>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22" w:name="matrix-as-protocol-on-the-fly-server"/>
      <w:bookmarkEnd w:id="322"/>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23" w:name="connectors-in-matrix"/>
      <w:bookmarkEnd w:id="323"/>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24" w:name="core-functionalities-3"/>
      <w:bookmarkEnd w:id="324"/>
      <w:r>
        <w:t xml:space="preserve">Core Functionalities</w:t>
      </w:r>
    </w:p>
    <w:p>
      <w:pPr>
        <w:pStyle w:val="Heading4"/>
      </w:pPr>
      <w:bookmarkStart w:id="325" w:name="message-bus-4"/>
      <w:bookmarkEnd w:id="325"/>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26" w:name="access-control-3"/>
      <w:bookmarkEnd w:id="326"/>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t xml:space="preserve">Matrix Messaging Node Architecture</w:t>
      </w:r>
    </w:p>
    <w:p>
      <w:pPr>
        <w:pStyle w:val="ImageCaption"/>
      </w:pPr>
      <w:r>
        <w:t xml:space="preserve">Matrix Messaging Node Architecture</w:t>
      </w:r>
    </w:p>
    <w:p>
      <w:pPr>
        <w:pStyle w:val="Heading4"/>
      </w:pPr>
      <w:bookmarkStart w:id="327" w:name="session-management-3"/>
      <w:bookmarkEnd w:id="327"/>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28" w:name="user-session-control"/>
      <w:bookmarkEnd w:id="328"/>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23"/>
          <w:ilvl w:val="0"/>
        </w:numPr>
      </w:pPr>
      <w:r>
        <w:t xml:space="preserve">m.login.password,</w:t>
      </w:r>
    </w:p>
    <w:p>
      <w:pPr>
        <w:pStyle w:val="Compact"/>
        <w:numPr>
          <w:numId w:val="1023"/>
          <w:ilvl w:val="0"/>
        </w:numPr>
      </w:pPr>
      <w:r>
        <w:t xml:space="preserve">m.login.recaptcha,</w:t>
      </w:r>
    </w:p>
    <w:p>
      <w:pPr>
        <w:pStyle w:val="Compact"/>
        <w:numPr>
          <w:numId w:val="1023"/>
          <w:ilvl w:val="0"/>
        </w:numPr>
      </w:pPr>
      <w:r>
        <w:t xml:space="preserve">m.login.oauth2,</w:t>
      </w:r>
    </w:p>
    <w:p>
      <w:pPr>
        <w:pStyle w:val="Compact"/>
        <w:numPr>
          <w:numId w:val="1023"/>
          <w:ilvl w:val="0"/>
        </w:numPr>
      </w:pPr>
      <w:r>
        <w:t xml:space="preserve">m.login.email.identity, and</w:t>
      </w:r>
    </w:p>
    <w:p>
      <w:pPr>
        <w:pStyle w:val="Compact"/>
        <w:numPr>
          <w:numId w:val="1023"/>
          <w:ilvl w:val="0"/>
        </w:numPr>
      </w:pPr>
      <w:r>
        <w:t xml:space="preserve">m.login.dummy.</w:t>
      </w:r>
    </w:p>
    <w:p>
      <w:pPr>
        <w:pStyle w:val="FirstParagraph"/>
      </w:pPr>
      <w:r>
        <w:t xml:space="preserve">The HomeServer Client API provides means to request the supported methods before login.</w:t>
      </w:r>
    </w:p>
    <w:p>
      <w:pPr>
        <w:pStyle w:val="Heading5"/>
      </w:pPr>
      <w:bookmarkStart w:id="329" w:name="communication-session-control"/>
      <w:bookmarkEnd w:id="329"/>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30" w:name="stub-and-connector-management"/>
      <w:bookmarkEnd w:id="330"/>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331" w:name="address-allocation-management-3"/>
      <w:bookmarkEnd w:id="331"/>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32" w:name="conclusions"/>
      <w:bookmarkEnd w:id="332"/>
      <w:r>
        <w:t xml:space="preserve">Conclusions</w:t>
      </w:r>
    </w:p>
    <w:p>
      <w:pPr>
        <w:pStyle w:val="Heading1"/>
      </w:pPr>
      <w:bookmarkStart w:id="333" w:name="references"/>
      <w:bookmarkEnd w:id="333"/>
      <w:r>
        <w:t xml:space="preserve">References</w:t>
      </w:r>
    </w:p>
    <w:p>
      <w:pPr>
        <w:pStyle w:val="FirstParagraph"/>
      </w:pPr>
      <w:r>
        <w:t xml:space="preserve">[1] -</w:t>
      </w:r>
      <w:r>
        <w:t xml:space="preserve"> </w:t>
      </w:r>
      <w:hyperlink r:id="rId334">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335">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336">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337">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338">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339">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340">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341">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342">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343">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44">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45">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46">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47">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pStyle w:val="BodyText"/>
      </w:pPr>
      <w:r>
        <w:t xml:space="preserve">[15] - ReTHINK Deliverable D2.2 “Data Models and Interface Specification of the Framework ”, 30-09-2015</w:t>
      </w:r>
    </w:p>
    <w:p>
      <w:pPr>
        <w:pStyle w:val="BodyText"/>
      </w:pPr>
      <w:r>
        <w:t xml:space="preserve">[16] - http://w3c.github.io/webrtc-pc/</w:t>
      </w:r>
    </w:p>
    <w:p>
      <w:pPr>
        <w:pStyle w:val="BodyText"/>
      </w:pPr>
      <w:r>
        <w:t xml:space="preserve">[17] - http://w3c.github.io/mediacapture-main/</w:t>
      </w:r>
    </w:p>
    <w:p>
      <w:pPr>
        <w:pStyle w:val="BodyText"/>
      </w:pPr>
      <w:r>
        <w:t xml:space="preserve">[18] - http://www.webrtc.org/</w:t>
      </w:r>
    </w:p>
    <w:p>
      <w:pPr>
        <w:pStyle w:val="BodyText"/>
      </w:pPr>
      <w:r>
        <w:t xml:space="preserve">[19] - http://www.openwebrtc.org/</w:t>
      </w:r>
    </w:p>
    <w:p>
      <w:pPr>
        <w:pStyle w:val="BodyText"/>
      </w:pPr>
      <w:r>
        <w:t xml:space="preserve">[20] - http://gstreamer.freedesktop.org/</w:t>
      </w:r>
    </w:p>
    <w:p>
      <w:pPr>
        <w:pStyle w:val="BodyText"/>
      </w:pPr>
      <w:r>
        <w:t xml:space="preserve">[21] - https://developers.google.com/v8/</w:t>
      </w:r>
    </w:p>
    <w:p>
      <w:pPr>
        <w:pStyle w:val="BodyText"/>
      </w:pPr>
      <w:r>
        <w:t xml:space="preserve">[22] - https://nodejs.org/en/</w:t>
      </w:r>
    </w:p>
    <w:p>
      <w:pPr>
        <w:pStyle w:val="BodyText"/>
      </w:pPr>
      <w:r>
        <w:t xml:space="preserve">[23] - https://www.docker.com/</w:t>
      </w:r>
    </w:p>
    <w:p>
      <w:pPr>
        <w:pStyle w:val="BodyText"/>
      </w:pPr>
      <w:r>
        <w:t xml:space="preserve">[24] - https://www.mozilla.org/en-US/firefox/os/2.0/</w:t>
      </w:r>
    </w:p>
    <w:p>
      <w:pPr>
        <w:pStyle w:val="BodyText"/>
      </w:pPr>
      <w:r>
        <w:t xml:space="preserve">[25] - https://wiki.mozilla.org/WebAPI - Firefox Web-API status. (Last Update March 2015)</w:t>
      </w:r>
    </w:p>
    <w:p>
      <w:pPr>
        <w:pStyle w:val="BodyText"/>
      </w:pPr>
      <w:r>
        <w:t xml:space="preserve">[26] - https://jitsi.org/Projects/JitsiVideobridge</w:t>
      </w:r>
    </w:p>
    <w:p>
      <w:pPr>
        <w:pStyle w:val="BodyText"/>
      </w:pPr>
      <w:r>
        <w:t xml:space="preserve">[27] - http://xmpp.org/</w:t>
      </w:r>
    </w:p>
    <w:p>
      <w:pPr>
        <w:pStyle w:val="BodyText"/>
      </w:pPr>
      <w:r>
        <w:t xml:space="preserve">[28] - http://www.kurento.org/</w:t>
      </w:r>
    </w:p>
    <w:p>
      <w:pPr>
        <w:pStyle w:val="BodyText"/>
      </w:pPr>
      <w:r>
        <w:t xml:space="preserve">[29] - https://janus.conf.meetecho.com/</w:t>
      </w:r>
    </w:p>
    <w:p>
      <w:pPr>
        <w:pStyle w:val="BodyText"/>
      </w:pPr>
      <w:r>
        <w:t xml:space="preserve">[30] -</w:t>
      </w:r>
      <w:r>
        <w:t xml:space="preserve"> </w:t>
      </w:r>
      <w:hyperlink r:id="rId348">
        <w:r>
          <w:rPr>
            <w:rStyle w:val="Hyperlink"/>
          </w:rPr>
          <w:t xml:space="preserve">Alessandro Amirante, Tobia Castaldi, Lorenzo Miniero, Simon Pietro Romano. 2015. Performance analysis of the Janus WebRTC gateway. In Proceedings of the 1st Workshop on All-Web Real-Time Systems</w:t>
        </w:r>
      </w:hyperlink>
    </w:p>
    <w:p>
      <w:pPr>
        <w:pStyle w:val="BodyText"/>
      </w:pPr>
      <w:r>
        <w:t xml:space="preserve">[31] -</w:t>
      </w:r>
      <w:r>
        <w:t xml:space="preserve"> </w:t>
      </w:r>
      <w:hyperlink r:id="rId349">
        <w:r>
          <w:rPr>
            <w:rStyle w:val="Hyperlink"/>
          </w:rPr>
          <w:t xml:space="preserve">Janus: a general purpose WebRTC gateway</w:t>
        </w:r>
      </w:hyperlink>
    </w:p>
    <w:p>
      <w:pPr>
        <w:numPr>
          <w:numId w:val="1024"/>
          <w:ilvl w:val="0"/>
        </w:numPr>
      </w:pPr>
      <w:r>
        <w:t xml:space="preserve">Chromium sandbox scheme</w:t>
      </w:r>
    </w:p>
    <w:p>
      <w:pPr>
        <w:numPr>
          <w:numId w:val="1024"/>
          <w:ilvl w:val="0"/>
        </w:numPr>
      </w:pPr>
      <w:r>
        <w:t xml:space="preserve">The architecture of a Google Chrome extension</w:t>
      </w:r>
    </w:p>
    <w:p>
      <w:pPr>
        <w:numPr>
          <w:numId w:val="1024"/>
          <w:ilvl w:val="0"/>
        </w:numPr>
      </w:pPr>
      <w:r>
        <w:t xml:space="preserve">Scheme of a persistent XSS attack</w:t>
      </w:r>
    </w:p>
    <w:p>
      <w:pPr>
        <w:numPr>
          <w:numId w:val="1024"/>
          <w:ilvl w:val="0"/>
        </w:numPr>
      </w:pPr>
      <w:r>
        <w:t xml:space="preserve">Scheme of a non-persistent XSS attack</w:t>
      </w:r>
    </w:p>
    <w:p>
      <w:pPr>
        <w:numPr>
          <w:numId w:val="1024"/>
          <w:ilvl w:val="0"/>
        </w:numPr>
      </w:pPr>
      <w:r>
        <w:t xml:space="preserve">Java Smart Card scheme</w:t>
      </w:r>
    </w:p>
    <w:p>
      <w:pPr>
        <w:numPr>
          <w:numId w:val="1024"/>
          <w:ilvl w:val="0"/>
        </w:numPr>
      </w:pPr>
      <w:r>
        <w:t xml:space="preserve">CoSE architecture</w:t>
      </w:r>
    </w:p>
    <w:p>
      <w:pPr>
        <w:numPr>
          <w:numId w:val="1024"/>
          <w:ilvl w:val="0"/>
        </w:numPr>
      </w:pPr>
      <w:r>
        <w:t xml:space="preserve">Service framework middle layer</w:t>
      </w:r>
    </w:p>
    <w:p>
      <w:pPr>
        <w:numPr>
          <w:numId w:val="1024"/>
          <w:ilvl w:val="0"/>
        </w:numPr>
      </w:pPr>
      <w:r>
        <w:t xml:space="preserve">Sippo WAC reference architecture</w:t>
      </w:r>
    </w:p>
    <w:p>
      <w:pPr>
        <w:numPr>
          <w:numId w:val="1024"/>
          <w:ilvl w:val="0"/>
        </w:numPr>
      </w:pPr>
      <w:r>
        <w:t xml:space="preserve">Sippo interfaces and APIs</w:t>
      </w:r>
    </w:p>
    <w:p>
      <w:pPr>
        <w:numPr>
          <w:numId w:val="1024"/>
          <w:ilvl w:val="0"/>
        </w:numPr>
      </w:pPr>
      <w:r>
        <w:t xml:space="preserve">Sippo.js abstraction layer</w:t>
      </w:r>
    </w:p>
    <w:p>
      <w:pPr>
        <w:numPr>
          <w:numId w:val="1024"/>
          <w:ilvl w:val="0"/>
        </w:numPr>
      </w:pPr>
      <w:r>
        <w:t xml:space="preserve">Sippo services and backends</w:t>
      </w:r>
    </w:p>
    <w:p>
      <w:pPr>
        <w:numPr>
          <w:numId w:val="1024"/>
          <w:ilvl w:val="0"/>
        </w:numPr>
      </w:pPr>
      <w:r>
        <w:t xml:space="preserve">Sippo WebRTC applications stack</w:t>
      </w:r>
    </w:p>
    <w:p>
      <w:pPr>
        <w:numPr>
          <w:numId w:val="1024"/>
          <w:ilvl w:val="0"/>
        </w:numPr>
      </w:pPr>
      <w:r>
        <w:t xml:space="preserve">Runtime High Level Architecture</w:t>
      </w:r>
    </w:p>
    <w:p>
      <w:pPr>
        <w:numPr>
          <w:numId w:val="1024"/>
          <w:ilvl w:val="0"/>
        </w:numPr>
      </w:pPr>
      <w:r>
        <w:t xml:space="preserve">Runtime High Level Architecture with Unstrusted Hyperties</w:t>
      </w:r>
    </w:p>
    <w:p>
      <w:pPr>
        <w:numPr>
          <w:numId w:val="1024"/>
          <w:ilvl w:val="0"/>
        </w:numPr>
      </w:pPr>
      <w:r>
        <w:t xml:space="preserve">Runtime High Level Architecture with Policy Enforcer</w:t>
      </w:r>
    </w:p>
    <w:p>
      <w:pPr>
        <w:numPr>
          <w:numId w:val="1024"/>
          <w:ilvl w:val="0"/>
        </w:numPr>
      </w:pPr>
      <w:r>
        <w:t xml:space="preserve">Reporter-Observer Communication Pattern</w:t>
      </w:r>
    </w:p>
    <w:p>
      <w:pPr>
        <w:numPr>
          <w:numId w:val="1024"/>
          <w:ilvl w:val="0"/>
        </w:numPr>
      </w:pPr>
      <w:r>
        <w:t xml:space="preserve">Core Runtime Architecture</w:t>
      </w:r>
    </w:p>
    <w:p>
      <w:pPr>
        <w:numPr>
          <w:numId w:val="1024"/>
          <w:ilvl w:val="0"/>
        </w:numPr>
      </w:pPr>
      <w:r>
        <w:t xml:space="preserve">Vulnerability matrix for a dummy platform</w:t>
      </w:r>
    </w:p>
    <w:p>
      <w:pPr>
        <w:numPr>
          <w:numId w:val="1024"/>
          <w:ilvl w:val="0"/>
        </w:numPr>
      </w:pPr>
      <w:r>
        <w:t xml:space="preserve">Stack</w:t>
      </w:r>
    </w:p>
    <w:p>
      <w:pPr>
        <w:numPr>
          <w:numId w:val="1024"/>
          <w:ilvl w:val="0"/>
        </w:numPr>
      </w:pPr>
      <w:r>
        <w:t xml:space="preserve">Browser</w:t>
      </w:r>
    </w:p>
    <w:p>
      <w:pPr>
        <w:numPr>
          <w:numId w:val="1024"/>
          <w:ilvl w:val="0"/>
        </w:numPr>
      </w:pPr>
      <w:r>
        <w:t xml:space="preserve">Security Browser</w:t>
      </w:r>
    </w:p>
    <w:p>
      <w:pPr>
        <w:numPr>
          <w:numId w:val="1024"/>
          <w:ilvl w:val="0"/>
        </w:numPr>
      </w:pPr>
      <w:r>
        <w:t xml:space="preserve">Application platform</w:t>
      </w:r>
    </w:p>
    <w:p>
      <w:pPr>
        <w:numPr>
          <w:numId w:val="1024"/>
          <w:ilvl w:val="0"/>
        </w:numPr>
      </w:pPr>
      <w:r>
        <w:t xml:space="preserve">Security Application platform</w:t>
      </w:r>
    </w:p>
    <w:p>
      <w:pPr>
        <w:numPr>
          <w:numId w:val="1024"/>
          <w:ilvl w:val="0"/>
        </w:numPr>
      </w:pPr>
      <w:r>
        <w:t xml:space="preserve">Deploy Core Runtime Components in the Native Runtime</w:t>
      </w:r>
    </w:p>
    <w:p>
      <w:pPr>
        <w:numPr>
          <w:numId w:val="1024"/>
          <w:ilvl w:val="0"/>
        </w:numPr>
      </w:pPr>
      <w:r>
        <w:t xml:space="preserve">Deploy Protocol Stub</w:t>
      </w:r>
    </w:p>
    <w:p>
      <w:pPr>
        <w:numPr>
          <w:numId w:val="1024"/>
          <w:ilvl w:val="0"/>
        </w:numPr>
      </w:pPr>
      <w:r>
        <w:t xml:space="preserve">Deploy Hyperty (part1)</w:t>
      </w:r>
    </w:p>
    <w:p>
      <w:pPr>
        <w:numPr>
          <w:numId w:val="1024"/>
          <w:ilvl w:val="0"/>
        </w:numPr>
      </w:pPr>
      <w:r>
        <w:t xml:space="preserve">Deploy Hyperty (part2)</w:t>
      </w:r>
    </w:p>
    <w:p>
      <w:pPr>
        <w:numPr>
          <w:numId w:val="1024"/>
          <w:ilvl w:val="0"/>
        </w:numPr>
      </w:pPr>
      <w:r>
        <w:t xml:space="preserve">Register Hyperty</w:t>
      </w:r>
    </w:p>
    <w:p>
      <w:pPr>
        <w:numPr>
          <w:numId w:val="1024"/>
          <w:ilvl w:val="0"/>
        </w:numPr>
      </w:pPr>
      <w:r>
        <w:t xml:space="preserve">Message Routing in Message BUS</w:t>
      </w:r>
    </w:p>
    <w:p>
      <w:pPr>
        <w:numPr>
          <w:numId w:val="1024"/>
          <w:ilvl w:val="0"/>
        </w:numPr>
      </w:pPr>
      <w:r>
        <w:t xml:space="preserve">Intra-domain Local Communication</w:t>
      </w:r>
    </w:p>
    <w:p>
      <w:pPr>
        <w:numPr>
          <w:numId w:val="1024"/>
          <w:ilvl w:val="0"/>
        </w:numPr>
      </w:pPr>
      <w:r>
        <w:t xml:space="preserve">Intra-domain Remote Communication</w:t>
      </w:r>
    </w:p>
    <w:p>
      <w:pPr>
        <w:numPr>
          <w:numId w:val="1024"/>
          <w:ilvl w:val="0"/>
        </w:numPr>
      </w:pPr>
      <w:r>
        <w:t xml:space="preserve">Inter-domain Local Communication</w:t>
      </w:r>
    </w:p>
    <w:p>
      <w:pPr>
        <w:numPr>
          <w:numId w:val="1024"/>
          <w:ilvl w:val="0"/>
        </w:numPr>
      </w:pPr>
      <w:r>
        <w:t xml:space="preserve">Inter-domain Remote Communication</w:t>
      </w:r>
    </w:p>
    <w:p>
      <w:pPr>
        <w:numPr>
          <w:numId w:val="1024"/>
          <w:ilvl w:val="0"/>
        </w:numPr>
      </w:pPr>
      <w:r>
        <w:t xml:space="preserve">User registration</w:t>
      </w:r>
    </w:p>
    <w:p>
      <w:pPr>
        <w:numPr>
          <w:numId w:val="1024"/>
          <w:ilvl w:val="0"/>
        </w:numPr>
      </w:pPr>
      <w:r>
        <w:t xml:space="preserve">Prepare Discovery</w:t>
      </w:r>
    </w:p>
    <w:p>
      <w:pPr>
        <w:numPr>
          <w:numId w:val="1024"/>
          <w:ilvl w:val="0"/>
        </w:numPr>
      </w:pPr>
      <w:r>
        <w:t xml:space="preserve">Use Discovery</w:t>
      </w:r>
    </w:p>
    <w:p>
      <w:pPr>
        <w:numPr>
          <w:numId w:val="1024"/>
          <w:ilvl w:val="0"/>
        </w:numPr>
      </w:pPr>
      <w:r>
        <w:t xml:space="preserve">Domain Login</w:t>
      </w:r>
    </w:p>
    <w:p>
      <w:pPr>
        <w:numPr>
          <w:numId w:val="1024"/>
          <w:ilvl w:val="0"/>
        </w:numPr>
      </w:pPr>
      <w:r>
        <w:t xml:space="preserve">Associate User Identity to Hyperty Instance</w:t>
      </w:r>
    </w:p>
    <w:p>
      <w:pPr>
        <w:numPr>
          <w:numId w:val="1024"/>
          <w:ilvl w:val="0"/>
        </w:numPr>
      </w:pPr>
      <w:r>
        <w:t xml:space="preserve">User identity assertion sequence diagram</w:t>
      </w:r>
    </w:p>
    <w:p>
      <w:pPr>
        <w:numPr>
          <w:numId w:val="1024"/>
          <w:ilvl w:val="0"/>
        </w:numPr>
      </w:pPr>
      <w:r>
        <w:t xml:space="preserve">Alice invites Bob for a communication</w:t>
      </w:r>
    </w:p>
    <w:p>
      <w:pPr>
        <w:numPr>
          <w:numId w:val="1024"/>
          <w:ilvl w:val="0"/>
        </w:numPr>
      </w:pPr>
      <w:r>
        <w:t xml:space="preserve">Bob receives invitation</w:t>
      </w:r>
    </w:p>
    <w:p>
      <w:pPr>
        <w:numPr>
          <w:numId w:val="1024"/>
          <w:ilvl w:val="0"/>
        </w:numPr>
      </w:pPr>
      <w:r>
        <w:t xml:space="preserve">Aknowledged that Bob received the invitation</w:t>
      </w:r>
    </w:p>
    <w:p>
      <w:pPr>
        <w:numPr>
          <w:numId w:val="1024"/>
          <w:ilvl w:val="0"/>
        </w:numPr>
      </w:pPr>
      <w:r>
        <w:t xml:space="preserve">notification update</w:t>
      </w:r>
    </w:p>
    <w:p>
      <w:pPr>
        <w:numPr>
          <w:numId w:val="1024"/>
          <w:ilvl w:val="0"/>
        </w:numPr>
      </w:pPr>
      <w:r>
        <w:t xml:space="preserve">Bob gatheres WebRTC resources</w:t>
      </w:r>
    </w:p>
    <w:p>
      <w:pPr>
        <w:numPr>
          <w:numId w:val="1024"/>
          <w:ilvl w:val="0"/>
        </w:numPr>
      </w:pPr>
      <w:r>
        <w:t xml:space="preserve">Synchronization of Alice's Data object</w:t>
      </w:r>
    </w:p>
    <w:p>
      <w:pPr>
        <w:numPr>
          <w:numId w:val="1024"/>
          <w:ilvl w:val="0"/>
        </w:numPr>
      </w:pPr>
      <w:r>
        <w:t xml:space="preserve">Runtime Main Procedures for M2M Communication</w:t>
      </w:r>
    </w:p>
    <w:p>
      <w:pPr>
        <w:numPr>
          <w:numId w:val="1024"/>
          <w:ilvl w:val="0"/>
        </w:numPr>
      </w:pPr>
      <w:r>
        <w:t xml:space="preserve">M2M Device Bootstrap</w:t>
      </w:r>
    </w:p>
    <w:p>
      <w:pPr>
        <w:numPr>
          <w:numId w:val="1024"/>
          <w:ilvl w:val="0"/>
        </w:numPr>
      </w:pPr>
      <w:r>
        <w:t xml:space="preserve">Context Discovery in M2M Intradomain Communication</w:t>
      </w:r>
    </w:p>
    <w:p>
      <w:pPr>
        <w:numPr>
          <w:numId w:val="1024"/>
          <w:ilvl w:val="0"/>
        </w:numPr>
      </w:pPr>
      <w:r>
        <w:t xml:space="preserve">Communication 4 pub sub 1</w:t>
      </w:r>
    </w:p>
    <w:p>
      <w:pPr>
        <w:numPr>
          <w:numId w:val="1024"/>
          <w:ilvl w:val="0"/>
        </w:numPr>
      </w:pPr>
      <w:r>
        <w:t xml:space="preserve">Communication 4 pub sub 2</w:t>
      </w:r>
    </w:p>
    <w:p>
      <w:pPr>
        <w:numPr>
          <w:numId w:val="1024"/>
          <w:ilvl w:val="0"/>
        </w:numPr>
      </w:pPr>
      <w:r>
        <w:t xml:space="preserve">Communication 4 pub sub 3</w:t>
      </w:r>
    </w:p>
    <w:p>
      <w:pPr>
        <w:numPr>
          <w:numId w:val="1024"/>
          <w:ilvl w:val="0"/>
        </w:numPr>
      </w:pPr>
      <w:r>
        <w:t xml:space="preserve">Runtime browser implementation</w:t>
      </w:r>
    </w:p>
    <w:p>
      <w:pPr>
        <w:numPr>
          <w:numId w:val="1024"/>
          <w:ilvl w:val="0"/>
        </w:numPr>
      </w:pPr>
      <w:r>
        <w:t xml:space="preserve">Crosswalk Architecture</w:t>
      </w:r>
    </w:p>
    <w:p>
      <w:pPr>
        <w:numPr>
          <w:numId w:val="1024"/>
          <w:ilvl w:val="0"/>
        </w:numPr>
      </w:pPr>
      <w:r>
        <w:t xml:space="preserve">Cordova functionnal schema</w:t>
      </w:r>
    </w:p>
    <w:p>
      <w:pPr>
        <w:numPr>
          <w:numId w:val="1024"/>
          <w:ilvl w:val="0"/>
        </w:numPr>
      </w:pPr>
      <w:r>
        <w:t xml:space="preserve">Messaging Node Architecture</w:t>
      </w:r>
    </w:p>
    <w:p>
      <w:pPr>
        <w:numPr>
          <w:numId w:val="1024"/>
          <w:ilvl w:val="0"/>
        </w:numPr>
      </w:pPr>
      <w:r>
        <w:t xml:space="preserve">WebRTC.org architecture scheme</w:t>
      </w:r>
    </w:p>
    <w:p>
      <w:pPr>
        <w:numPr>
          <w:numId w:val="1024"/>
          <w:ilvl w:val="0"/>
        </w:numPr>
      </w:pPr>
      <w:r>
        <w:t xml:space="preserve">OpenWebRTC Architecture</w:t>
      </w:r>
    </w:p>
    <w:p>
      <w:pPr>
        <w:numPr>
          <w:numId w:val="1024"/>
          <w:ilvl w:val="0"/>
        </w:numPr>
      </w:pPr>
      <w:r>
        <w:t xml:space="preserve">V8 Architecture</w:t>
      </w:r>
    </w:p>
    <w:p>
      <w:pPr>
        <w:numPr>
          <w:numId w:val="1024"/>
          <w:ilvl w:val="0"/>
        </w:numPr>
      </w:pPr>
      <w:r>
        <w:t xml:space="preserve">V8 Multiple Contexts</w:t>
      </w:r>
    </w:p>
    <w:p>
      <w:pPr>
        <w:numPr>
          <w:numId w:val="1024"/>
          <w:ilvl w:val="0"/>
        </w:numPr>
      </w:pPr>
      <w:r>
        <w:t xml:space="preserve">Docker Architecture</w:t>
      </w:r>
    </w:p>
    <w:p>
      <w:pPr>
        <w:pStyle w:val="FirstParagraph"/>
      </w:pPr>
      <w:r>
        <w:t xml:space="preserve">(</w:t>
      </w:r>
      <w:r>
        <w:t xml:space="preserve">(</w:t>
      </w:r>
      <w:r>
        <w:rPr>
          <w:b/>
        </w:rPr>
        <w:t xml:space="preserve">???</w:t>
      </w:r>
      <w:r>
        <w:t xml:space="preserve">)</w:t>
      </w:r>
      <w:r>
        <w:t xml:space="preserve">) Firefox OS Architecture</w:t>
      </w:r>
    </w:p>
    <w:p>
      <w:pPr>
        <w:numPr>
          <w:numId w:val="1025"/>
          <w:ilvl w:val="0"/>
        </w:numPr>
      </w:pPr>
      <w:r>
        <w:t xml:space="preserve">Jitsi Videobridge Architecture</w:t>
      </w:r>
    </w:p>
    <w:p>
      <w:pPr>
        <w:numPr>
          <w:numId w:val="1025"/>
          <w:ilvl w:val="0"/>
        </w:numPr>
      </w:pPr>
      <w:r>
        <w:t xml:space="preserve">Kurento Architecture</w:t>
      </w:r>
    </w:p>
    <w:p>
      <w:pPr>
        <w:numPr>
          <w:numId w:val="1025"/>
          <w:ilvl w:val="0"/>
        </w:numPr>
      </w:pPr>
      <w:r>
        <w:t xml:space="preserve">Janus Gateway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5aa47e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0f53aa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961c1e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c8ca194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4321299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363">
    <w:nsid w:val="a1ad172a"/>
    <w:multiLevelType w:val="multilevel"/>
    <w:lvl w:ilvl="0">
      <w:start w:val="63"/>
      <w:numFmt w:val="decimal"/>
      <w:lvlText w:val="(%1)"/>
      <w:lvlJc w:val="left"/>
      <w:pPr>
        <w:tabs>
          <w:tab w:val="num" w:pos="0"/>
        </w:tabs>
        <w:ind w:left="480" w:hanging="480"/>
      </w:pPr>
    </w:lvl>
    <w:lvl w:ilvl="1">
      <w:start w:val="63"/>
      <w:numFmt w:val="decimal"/>
      <w:lvlText w:val="(%2)"/>
      <w:lvlJc w:val="left"/>
      <w:pPr>
        <w:tabs>
          <w:tab w:val="num" w:pos="720"/>
        </w:tabs>
        <w:ind w:left="1200" w:hanging="480"/>
      </w:pPr>
    </w:lvl>
    <w:lvl w:ilvl="2">
      <w:start w:val="63"/>
      <w:numFmt w:val="decimal"/>
      <w:lvlText w:val="(%3)"/>
      <w:lvlJc w:val="left"/>
      <w:pPr>
        <w:tabs>
          <w:tab w:val="num" w:pos="1440"/>
        </w:tabs>
        <w:ind w:left="1920" w:hanging="480"/>
      </w:pPr>
    </w:lvl>
    <w:lvl w:ilvl="3">
      <w:start w:val="63"/>
      <w:numFmt w:val="decimal"/>
      <w:lvlText w:val="(%4)"/>
      <w:lvlJc w:val="left"/>
      <w:pPr>
        <w:tabs>
          <w:tab w:val="num" w:pos="2160"/>
        </w:tabs>
        <w:ind w:left="2640" w:hanging="480"/>
      </w:pPr>
    </w:lvl>
    <w:lvl w:ilvl="4">
      <w:start w:val="63"/>
      <w:numFmt w:val="decimal"/>
      <w:lvlText w:val="(%5)"/>
      <w:lvlJc w:val="left"/>
      <w:pPr>
        <w:tabs>
          <w:tab w:val="num" w:pos="2880"/>
        </w:tabs>
        <w:ind w:left="3360" w:hanging="480"/>
      </w:pPr>
    </w:lvl>
    <w:lvl w:ilvl="5">
      <w:start w:val="63"/>
      <w:numFmt w:val="decimal"/>
      <w:lvlText w:val="(%6)"/>
      <w:lvlJc w:val="left"/>
      <w:pPr>
        <w:tabs>
          <w:tab w:val="num" w:pos="3600"/>
        </w:tabs>
        <w:ind w:left="4080" w:hanging="480"/>
      </w:pPr>
    </w:lvl>
    <w:lvl w:ilvl="6">
      <w:start w:val="6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1"/>
  </w:num>
  <w:num w:numId="1020">
    <w:abstractNumId w:val="991"/>
  </w:num>
  <w:num w:numId="1021">
    <w:abstractNumId w:val="991"/>
  </w:num>
  <w:num w:numId="1022">
    <w:abstractNumId w:val="991"/>
  </w:num>
  <w:num w:numId="1023">
    <w:abstractNumId w:val="991"/>
  </w:num>
  <w:num w:numId="1024">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4363"/>
    <w:lvlOverride w:ilvl="0">
      <w:startOverride w:val="63"/>
    </w:lvlOverride>
    <w:lvlOverride w:ilvl="1">
      <w:startOverride w:val="63"/>
    </w:lvlOverride>
    <w:lvlOverride w:ilvl="2">
      <w:startOverride w:val="63"/>
    </w:lvlOverride>
    <w:lvlOverride w:ilvl="3">
      <w:startOverride w:val="63"/>
    </w:lvlOverride>
    <w:lvlOverride w:ilvl="4">
      <w:startOverride w:val="63"/>
    </w:lvlOverride>
    <w:lvlOverride w:ilvl="5">
      <w:startOverride w:val="63"/>
    </w:lvlOverride>
    <w:lvlOverride w:ilvl="6">
      <w:startOverride w:val="6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56" Target="media/rId256.jpg" /><Relationship Type="http://schemas.openxmlformats.org/officeDocument/2006/relationships/image" Id="rId253" Target="media/rId253.png" /><Relationship Type="http://schemas.openxmlformats.org/officeDocument/2006/relationships/image" Id="rId230" Target="media/rId230.png" /><Relationship Type="http://schemas.openxmlformats.org/officeDocument/2006/relationships/image" Id="rId228" Target="media/rId228.png" /><Relationship Type="http://schemas.openxmlformats.org/officeDocument/2006/relationships/image" Id="rId282" Target="media/rId282.png" /><Relationship Type="http://schemas.openxmlformats.org/officeDocument/2006/relationships/image" Id="rId243" Target="media/rId243.png" /><Relationship Type="http://schemas.openxmlformats.org/officeDocument/2006/relationships/image" Id="rId118" Target="media/rId118.png" /><Relationship Type="http://schemas.openxmlformats.org/officeDocument/2006/relationships/image" Id="rId115" Target="media/rId115.png" /><Relationship Type="http://schemas.openxmlformats.org/officeDocument/2006/relationships/image" Id="rId188" Target="media/rId188.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185" Target="media/rId185.png" /><Relationship Type="http://schemas.openxmlformats.org/officeDocument/2006/relationships/image" Id="rId182" Target="media/rId182.png" /><Relationship Type="http://schemas.openxmlformats.org/officeDocument/2006/relationships/image" Id="rId180" Target="media/rId180.png" /><Relationship Type="http://schemas.openxmlformats.org/officeDocument/2006/relationships/image" Id="rId207" Target="media/rId207.png" /><Relationship Type="http://schemas.openxmlformats.org/officeDocument/2006/relationships/image" Id="rId112" Target="media/rId1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225" Target="media/rId225.png" /><Relationship Type="http://schemas.openxmlformats.org/officeDocument/2006/relationships/image" Id="rId227" Target="media/rId227.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40" Target="media/rId40.jp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03" Target="media/rId203.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1" Target="media/rId51.png" /><Relationship Type="http://schemas.openxmlformats.org/officeDocument/2006/relationships/image" Id="rId113" Target="media/rId113.png" /><Relationship Type="http://schemas.openxmlformats.org/officeDocument/2006/relationships/image" Id="rId205" Target="media/rId205.png" /><Relationship Type="http://schemas.openxmlformats.org/officeDocument/2006/relationships/image" Id="rId212" Target="media/rId212.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83" Target="../identity-management/domain-login.md" TargetMode="External" /><Relationship Type="http://schemas.openxmlformats.org/officeDocument/2006/relationships/hyperlink" Id="rId49" Target="../sota/messaging" TargetMode="External" /><Relationship Type="http://schemas.openxmlformats.org/officeDocument/2006/relationships/hyperlink" Id="rId189" Target="deploy-protostub.md" TargetMode="External" /><Relationship Type="http://schemas.openxmlformats.org/officeDocument/2006/relationships/hyperlink" Id="rId210" Target="domain-login.md" TargetMode="External" /><Relationship Type="http://schemas.openxmlformats.org/officeDocument/2006/relationships/hyperlink" Id="rId275" Target="http://beagleboard.org/bone" TargetMode="External" /><Relationship Type="http://schemas.openxmlformats.org/officeDocument/2006/relationships/hyperlink" Id="rId348" Target="http://dl.acm.org/citation.cfm?id=2749223" TargetMode="External" /><Relationship Type="http://schemas.openxmlformats.org/officeDocument/2006/relationships/hyperlink" Id="rId344" Target="http://dl.acm.org/citation.cfm?id=555354" TargetMode="External" /><Relationship Type="http://schemas.openxmlformats.org/officeDocument/2006/relationships/hyperlink" Id="rId336" Target="http://eprints.uoc.edu/research/bitstream/10363/605/1/JGA01.pdf" TargetMode="External" /><Relationship Type="http://schemas.openxmlformats.org/officeDocument/2006/relationships/hyperlink" Id="rId345" Target="http://ieeexplore.ieee.org/stamp/stamp.jsp?tp=&amp;arnumber=6682733" TargetMode="External" /><Relationship Type="http://schemas.openxmlformats.org/officeDocument/2006/relationships/hyperlink" Id="rId340" Target="http://ieeexplore.ieee.org/xpl/freeabs_all.jsp?arnumber=1283902&amp;abstractAccess=no&amp;userType=instima" TargetMode="External" /><Relationship Type="http://schemas.openxmlformats.org/officeDocument/2006/relationships/hyperlink" Id="rId335" Target="http://nicholas.carlini.com/papers/2012_usenix_chromeextensions.pdf" TargetMode="External" /><Relationship Type="http://schemas.openxmlformats.org/officeDocument/2006/relationships/hyperlink" Id="rId337" Target="http://rich.recoil.org/publications/websec.pdf" TargetMode="External" /><Relationship Type="http://schemas.openxmlformats.org/officeDocument/2006/relationships/hyperlink" Id="rId334" Target="http://seclab.stanford.edu/websec/chromium/chromium-security-architecture.pdf" TargetMode="External" /><Relationship Type="http://schemas.openxmlformats.org/officeDocument/2006/relationships/hyperlink" Id="rId338" Target="http://tadek.pietraszek.org/publications/pietraszek05_defending.pdf" TargetMode="External" /><Relationship Type="http://schemas.openxmlformats.org/officeDocument/2006/relationships/hyperlink" Id="rId97" Target="http://w3c.github.io/webrtc-pc/#identity" TargetMode="External" /><Relationship Type="http://schemas.openxmlformats.org/officeDocument/2006/relationships/hyperlink" Id="rId165" Target="http://w3c.github.io/webrtc-pc/#identity-provider-interaction" TargetMode="External" /><Relationship Type="http://schemas.openxmlformats.org/officeDocument/2006/relationships/hyperlink" Id="rId347" Target="http://www-cs-students.stanford.edu/~ataly/Papers/sp11.pdf" TargetMode="External" /><Relationship Type="http://schemas.openxmlformats.org/officeDocument/2006/relationships/hyperlink" Id="rId346" Target="http://www.cs.ru.nl/E.Poll/papers/cardis08.pdf" TargetMode="External" /><Relationship Type="http://schemas.openxmlformats.org/officeDocument/2006/relationships/hyperlink" Id="rId341" Target="http://www.cs.ucsb.edu/~vigna/publications/2005_hallaraker_vigna_ICECCS05.pdf" TargetMode="External" /><Relationship Type="http://schemas.openxmlformats.org/officeDocument/2006/relationships/hyperlink" Id="rId88" Target="http://www.html5rocks.com/en/tutorials/es7/observe/" TargetMode="External" /><Relationship Type="http://schemas.openxmlformats.org/officeDocument/2006/relationships/hyperlink" Id="rId349" Target="http://www.rtc-conference.com/wp-content/uploads/gravity_forms/2-2f7a537445fa703985ab4d2372ac42ca/2014/09/Romano_Janus.pdf" TargetMode="External" /><Relationship Type="http://schemas.openxmlformats.org/officeDocument/2006/relationships/hyperlink" Id="rId343" Target="http://www2007.org/papers/paper595.pdf" TargetMode="External" /><Relationship Type="http://schemas.openxmlformats.org/officeDocument/2006/relationships/hyperlink" Id="rId87" Target="https://github.com/reTHINK-project/architecture/blob/master/docs/datamodel/data-synch/readme.md" TargetMode="External" /><Relationship Type="http://schemas.openxmlformats.org/officeDocument/2006/relationships/hyperlink" Id="rId99" Target="https://github.com/reTHINK-project/architecture/blob/master/docs/interface-design/Interface-Design.md#73-catalogue-interface" TargetMode="External" /><Relationship Type="http://schemas.openxmlformats.org/officeDocument/2006/relationships/hyperlink" Id="rId216" Target="https://github.com/reTHINK-project/architecture/tree/master/docs/datamodel/message#createmessagebody" TargetMode="External" /><Relationship Type="http://schemas.openxmlformats.org/officeDocument/2006/relationships/hyperlink" Id="rId219" Target="https://github.com/reTHINK-project/architecture/tree/master/docs/datamodel/message#responsemessagebody" TargetMode="External" /><Relationship Type="http://schemas.openxmlformats.org/officeDocument/2006/relationships/hyperlink" Id="rId104" Target="https://github.com/reTHINK-project/core-framework/blob/master/docs/specs/runtime/runtime-architecture.md" TargetMode="External" /><Relationship Type="http://schemas.openxmlformats.org/officeDocument/2006/relationships/hyperlink" Id="rId339" Target="https://iseclab.org/papers/noxes.pdf" TargetMode="External" /><Relationship Type="http://schemas.openxmlformats.org/officeDocument/2006/relationships/hyperlink" Id="rId342" Target="https://iseclab.org/papers/pixy2.pdf" TargetMode="External" /><Relationship Type="http://schemas.openxmlformats.org/officeDocument/2006/relationships/hyperlink" Id="rId317" Target="https://www.npmjs.com/package/node-sandbox" TargetMode="External" /><Relationship Type="http://schemas.openxmlformats.org/officeDocument/2006/relationships/hyperlink" Id="rId233" Target="m2m-bootstrap-auth-registration.md" TargetMode="External" /><Relationship Type="http://schemas.openxmlformats.org/officeDocument/2006/relationships/hyperlink" Id="rId235" Target="m2m-intra-comm-3-discovery.md" TargetMode="External" /><Relationship Type="http://schemas.openxmlformats.org/officeDocument/2006/relationships/hyperlink" Id="rId291" Target="msg-node-architecture.md" TargetMode="External" /><Relationship Type="http://schemas.openxmlformats.org/officeDocument/2006/relationships/hyperlink" Id="rId186"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83" Target="../identity-management/domain-login.md" TargetMode="External" /><Relationship Type="http://schemas.openxmlformats.org/officeDocument/2006/relationships/hyperlink" Id="rId49" Target="../sota/messaging" TargetMode="External" /><Relationship Type="http://schemas.openxmlformats.org/officeDocument/2006/relationships/hyperlink" Id="rId189" Target="deploy-protostub.md" TargetMode="External" /><Relationship Type="http://schemas.openxmlformats.org/officeDocument/2006/relationships/hyperlink" Id="rId210" Target="domain-login.md" TargetMode="External" /><Relationship Type="http://schemas.openxmlformats.org/officeDocument/2006/relationships/hyperlink" Id="rId275" Target="http://beagleboard.org/bone" TargetMode="External" /><Relationship Type="http://schemas.openxmlformats.org/officeDocument/2006/relationships/hyperlink" Id="rId348" Target="http://dl.acm.org/citation.cfm?id=2749223" TargetMode="External" /><Relationship Type="http://schemas.openxmlformats.org/officeDocument/2006/relationships/hyperlink" Id="rId344" Target="http://dl.acm.org/citation.cfm?id=555354" TargetMode="External" /><Relationship Type="http://schemas.openxmlformats.org/officeDocument/2006/relationships/hyperlink" Id="rId336" Target="http://eprints.uoc.edu/research/bitstream/10363/605/1/JGA01.pdf" TargetMode="External" /><Relationship Type="http://schemas.openxmlformats.org/officeDocument/2006/relationships/hyperlink" Id="rId345" Target="http://ieeexplore.ieee.org/stamp/stamp.jsp?tp=&amp;arnumber=6682733" TargetMode="External" /><Relationship Type="http://schemas.openxmlformats.org/officeDocument/2006/relationships/hyperlink" Id="rId340" Target="http://ieeexplore.ieee.org/xpl/freeabs_all.jsp?arnumber=1283902&amp;abstractAccess=no&amp;userType=instima" TargetMode="External" /><Relationship Type="http://schemas.openxmlformats.org/officeDocument/2006/relationships/hyperlink" Id="rId335" Target="http://nicholas.carlini.com/papers/2012_usenix_chromeextensions.pdf" TargetMode="External" /><Relationship Type="http://schemas.openxmlformats.org/officeDocument/2006/relationships/hyperlink" Id="rId337" Target="http://rich.recoil.org/publications/websec.pdf" TargetMode="External" /><Relationship Type="http://schemas.openxmlformats.org/officeDocument/2006/relationships/hyperlink" Id="rId334" Target="http://seclab.stanford.edu/websec/chromium/chromium-security-architecture.pdf" TargetMode="External" /><Relationship Type="http://schemas.openxmlformats.org/officeDocument/2006/relationships/hyperlink" Id="rId338" Target="http://tadek.pietraszek.org/publications/pietraszek05_defending.pdf" TargetMode="External" /><Relationship Type="http://schemas.openxmlformats.org/officeDocument/2006/relationships/hyperlink" Id="rId97" Target="http://w3c.github.io/webrtc-pc/#identity" TargetMode="External" /><Relationship Type="http://schemas.openxmlformats.org/officeDocument/2006/relationships/hyperlink" Id="rId165" Target="http://w3c.github.io/webrtc-pc/#identity-provider-interaction" TargetMode="External" /><Relationship Type="http://schemas.openxmlformats.org/officeDocument/2006/relationships/hyperlink" Id="rId347" Target="http://www-cs-students.stanford.edu/~ataly/Papers/sp11.pdf" TargetMode="External" /><Relationship Type="http://schemas.openxmlformats.org/officeDocument/2006/relationships/hyperlink" Id="rId346" Target="http://www.cs.ru.nl/E.Poll/papers/cardis08.pdf" TargetMode="External" /><Relationship Type="http://schemas.openxmlformats.org/officeDocument/2006/relationships/hyperlink" Id="rId341" Target="http://www.cs.ucsb.edu/~vigna/publications/2005_hallaraker_vigna_ICECCS05.pdf" TargetMode="External" /><Relationship Type="http://schemas.openxmlformats.org/officeDocument/2006/relationships/hyperlink" Id="rId88" Target="http://www.html5rocks.com/en/tutorials/es7/observe/" TargetMode="External" /><Relationship Type="http://schemas.openxmlformats.org/officeDocument/2006/relationships/hyperlink" Id="rId349" Target="http://www.rtc-conference.com/wp-content/uploads/gravity_forms/2-2f7a537445fa703985ab4d2372ac42ca/2014/09/Romano_Janus.pdf" TargetMode="External" /><Relationship Type="http://schemas.openxmlformats.org/officeDocument/2006/relationships/hyperlink" Id="rId343" Target="http://www2007.org/papers/paper595.pdf" TargetMode="External" /><Relationship Type="http://schemas.openxmlformats.org/officeDocument/2006/relationships/hyperlink" Id="rId87" Target="https://github.com/reTHINK-project/architecture/blob/master/docs/datamodel/data-synch/readme.md" TargetMode="External" /><Relationship Type="http://schemas.openxmlformats.org/officeDocument/2006/relationships/hyperlink" Id="rId99" Target="https://github.com/reTHINK-project/architecture/blob/master/docs/interface-design/Interface-Design.md#73-catalogue-interface" TargetMode="External" /><Relationship Type="http://schemas.openxmlformats.org/officeDocument/2006/relationships/hyperlink" Id="rId216" Target="https://github.com/reTHINK-project/architecture/tree/master/docs/datamodel/message#createmessagebody" TargetMode="External" /><Relationship Type="http://schemas.openxmlformats.org/officeDocument/2006/relationships/hyperlink" Id="rId219" Target="https://github.com/reTHINK-project/architecture/tree/master/docs/datamodel/message#responsemessagebody" TargetMode="External" /><Relationship Type="http://schemas.openxmlformats.org/officeDocument/2006/relationships/hyperlink" Id="rId104" Target="https://github.com/reTHINK-project/core-framework/blob/master/docs/specs/runtime/runtime-architecture.md" TargetMode="External" /><Relationship Type="http://schemas.openxmlformats.org/officeDocument/2006/relationships/hyperlink" Id="rId339" Target="https://iseclab.org/papers/noxes.pdf" TargetMode="External" /><Relationship Type="http://schemas.openxmlformats.org/officeDocument/2006/relationships/hyperlink" Id="rId342" Target="https://iseclab.org/papers/pixy2.pdf" TargetMode="External" /><Relationship Type="http://schemas.openxmlformats.org/officeDocument/2006/relationships/hyperlink" Id="rId317" Target="https://www.npmjs.com/package/node-sandbox" TargetMode="External" /><Relationship Type="http://schemas.openxmlformats.org/officeDocument/2006/relationships/hyperlink" Id="rId233" Target="m2m-bootstrap-auth-registration.md" TargetMode="External" /><Relationship Type="http://schemas.openxmlformats.org/officeDocument/2006/relationships/hyperlink" Id="rId235" Target="m2m-intra-comm-3-discovery.md" TargetMode="External" /><Relationship Type="http://schemas.openxmlformats.org/officeDocument/2006/relationships/hyperlink" Id="rId291" Target="msg-node-architecture.md" TargetMode="External" /><Relationship Type="http://schemas.openxmlformats.org/officeDocument/2006/relationships/hyperlink" Id="rId186"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