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78.jpg" ContentType="image/jpeg"/>
  <Override PartName="/word/media/rId275.png" ContentType="image/png"/>
  <Override PartName="/word/media/rId255.png" ContentType="image/png"/>
  <Override PartName="/word/media/rId254.png" ContentType="image/png"/>
  <Override PartName="/word/media/rId300.png" ContentType="image/png"/>
  <Override PartName="/word/media/rId91.png" ContentType="image/png"/>
  <Override PartName="/word/media/rId269.png" ContentType="image/png"/>
  <Override PartName="/word/media/rId123.png" ContentType="image/png"/>
  <Override PartName="/word/media/rId22.png" ContentType="image/png"/>
  <Override PartName="/word/media/rId175.png" ContentType="image/png"/>
  <Override PartName="/word/media/rId37.png" ContentType="image/png"/>
  <Override PartName="/word/media/rId35.png" ContentType="image/png"/>
  <Override PartName="/word/media/rId46.png" ContentType="image/png"/>
  <Override PartName="/word/media/rId173.png" ContentType="image/png"/>
  <Override PartName="/word/media/rId170.png" ContentType="image/png"/>
  <Override PartName="/word/media/rId168.png" ContentType="image/png"/>
  <Override PartName="/word/media/rId234.png" ContentType="image/png"/>
  <Override PartName="/word/media/rId118.png" ContentType="image/png"/>
  <Override PartName="/word/media/rId241.png" ContentType="image/png"/>
  <Override PartName="/word/media/rId213.png" ContentType="image/png"/>
  <Override PartName="/word/media/rId181.png" ContentType="image/png"/>
  <Override PartName="/word/media/rId183.png" ContentType="image/png"/>
  <Override PartName="/word/media/rId177.png" ContentType="image/png"/>
  <Override PartName="/word/media/rId179.png" ContentType="image/png"/>
  <Override PartName="/word/media/rId44.jpg" ContentType="image/jpeg"/>
  <Override PartName="/word/media/rId257.png" ContentType="image/png"/>
  <Override PartName="/word/media/rId259.png" ContentType="image/png"/>
  <Override PartName="/word/media/rId260.png" ContentType="image/png"/>
  <Override PartName="/word/media/rId261.png" ContentType="image/png"/>
  <Override PartName="/word/media/rId230.png" ContentType="image/png"/>
  <Override PartName="/word/media/rId124.png" ContentType="image/png"/>
  <Override PartName="/word/media/rId121.png" ContentType="image/png"/>
  <Override PartName="/word/media/rId119.png" ContentType="image/png"/>
  <Override PartName="/word/media/rId232.png" ContentType="image/png"/>
  <Override PartName="/word/media/rId227.png" ContentType="image/png"/>
  <Override PartName="/word/media/rId236.png" ContentType="image/png"/>
  <Override PartName="/word/media/rId40.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r>
        <w:t xml:space="preserve">testing auto caption and references to figures</w:t>
      </w:r>
      <w:r>
        <w:t xml:space="preserve"> </w:t>
      </w:r>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22"/>
                    <a:stretch>
                      <a:fillRect/>
                    </a:stretch>
                  </pic:blipFill>
                  <pic:spPr bwMode="auto">
                    <a:xfrm>
                      <a:off x="0" y="0"/>
                      <a:ext cx="3187700" cy="2324100"/>
                    </a:xfrm>
                    <a:prstGeom prst="rect">
                      <a:avLst/>
                    </a:prstGeom>
                    <a:noFill/>
                    <a:ln w="9525">
                      <a:noFill/>
                      <a:headEnd/>
                      <a:tailEnd/>
                    </a:ln>
                  </pic:spPr>
                </pic:pic>
              </a:graphicData>
            </a:graphic>
          </wp:inline>
        </w:drawing>
      </w:r>
    </w:p>
    <w:p>
      <w:pPr>
        <w:pStyle w:val="Heading2"/>
      </w:pPr>
      <w:bookmarkStart w:id="23" w:name="objectives"/>
      <w:bookmarkEnd w:id="23"/>
      <w:r>
        <w:t xml:space="preserve">Objectives</w:t>
      </w:r>
    </w:p>
    <w:p>
      <w:pPr>
        <w:pStyle w:val="Heading2"/>
      </w:pPr>
      <w:bookmarkStart w:id="24" w:name="innovation"/>
      <w:bookmarkEnd w:id="24"/>
      <w:r>
        <w:t xml:space="preserve">Innovation</w:t>
      </w:r>
    </w:p>
    <w:p>
      <w:r>
        <w:t xml:space="preserve">As can be seen in Figure</w:t>
      </w:r>
      <w:r>
        <w:t xml:space="preserve"> </w:t>
      </w:r>
      <w:r>
        <w:t xml:space="preserve">(</w:t>
      </w:r>
      <w:r>
        <w:rPr>
          <w:b/>
        </w:rPr>
        <w:t xml:space="preserve">???</w:t>
      </w:r>
      <w:r>
        <w:t xml:space="preserve">)</w:t>
      </w:r>
    </w:p>
    <w:p>
      <w:pPr>
        <w:pStyle w:val="Heading2"/>
      </w:pPr>
      <w:bookmarkStart w:id="25" w:name="structure"/>
      <w:bookmarkEnd w:id="25"/>
      <w:r>
        <w:t xml:space="preserve">Structure</w:t>
      </w:r>
    </w:p>
    <w:p>
      <w:pPr>
        <w:pStyle w:val="Heading1"/>
      </w:pPr>
      <w:bookmarkStart w:id="26" w:name="requirements"/>
      <w:bookmarkEnd w:id="26"/>
      <w:r>
        <w:t xml:space="preserve">Requirements</w:t>
      </w:r>
    </w:p>
    <w:p>
      <w:pPr>
        <w:pStyle w:val="Heading2"/>
      </w:pPr>
      <w:bookmarkStart w:id="27" w:name="runtime-requirements"/>
      <w:bookmarkEnd w:id="27"/>
      <w:r>
        <w:t xml:space="preserve">Runtime Requirements</w:t>
      </w:r>
    </w:p>
    <w:p>
      <w:pPr>
        <w:pStyle w:val="Heading2"/>
      </w:pPr>
      <w:bookmarkStart w:id="28" w:name="messaging-node-requirements"/>
      <w:bookmarkEnd w:id="28"/>
      <w:r>
        <w:t xml:space="preserve">Messaging Node Requirements</w:t>
      </w:r>
    </w:p>
    <w:p>
      <w:pPr>
        <w:pStyle w:val="Heading2"/>
      </w:pPr>
      <w:bookmarkStart w:id="29" w:name="network-qos-policy-enforcement-requirements"/>
      <w:bookmarkEnd w:id="29"/>
      <w:r>
        <w:t xml:space="preserve">Network QoS Policy Enforcement Requirements</w:t>
      </w:r>
    </w:p>
    <w:p>
      <w:pPr>
        <w:pStyle w:val="Heading2"/>
      </w:pPr>
      <w:bookmarkStart w:id="30" w:name="service-framework-requirements"/>
      <w:bookmarkEnd w:id="30"/>
      <w:r>
        <w:t xml:space="preserve">Service Framework Requirements</w:t>
      </w:r>
    </w:p>
    <w:p>
      <w:pPr>
        <w:pStyle w:val="Heading1"/>
      </w:pPr>
      <w:bookmarkStart w:id="31" w:name="state-of-the-art"/>
      <w:bookmarkEnd w:id="31"/>
      <w:r>
        <w:t xml:space="preserve">State of the Art</w:t>
      </w:r>
    </w:p>
    <w:p>
      <w:pPr>
        <w:pStyle w:val="Heading2"/>
      </w:pPr>
      <w:bookmarkStart w:id="32" w:name="security-in-runtime"/>
      <w:bookmarkEnd w:id="32"/>
      <w:r>
        <w:t xml:space="preserve">Security in Runtime</w:t>
      </w:r>
    </w:p>
    <w:p>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1"/>
          <w:ilvl w:val="0"/>
        </w:numPr>
      </w:pPr>
      <w:r>
        <w:t xml:space="preserve">Web Browsers</w:t>
      </w:r>
    </w:p>
    <w:p>
      <w:pPr>
        <w:pStyle w:val="Compact"/>
        <w:numPr>
          <w:numId w:val="1001"/>
          <w:ilvl w:val="0"/>
        </w:numPr>
      </w:pPr>
      <w:r>
        <w:t xml:space="preserve">Secure elements</w:t>
      </w:r>
    </w:p>
    <w:p>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
        <w:rPr>
          <w:b/>
        </w:rPr>
        <w:t xml:space="preserve">Security goals:</w:t>
      </w:r>
      <w:r>
        <w:t xml:space="preserve"> </w:t>
      </w:r>
      <w:r>
        <w:t xml:space="preserve">The following points consist in specific security goals that the hyperty instances must achieve.</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33" w:name="web-browsers"/>
      <w:bookmarkEnd w:id="33"/>
      <w:r>
        <w:t xml:space="preserve">Web Browsers</w:t>
      </w:r>
    </w:p>
    <w:p>
      <w:pPr>
        <w:pStyle w:val="Heading4"/>
      </w:pPr>
      <w:bookmarkStart w:id="34" w:name="monolithic-vs-modular-architectures"/>
      <w:bookmarkEnd w:id="34"/>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2"/>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2"/>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2"/>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5"/>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image</w:t>
      </w:r>
    </w:p>
    <w:p>
      <w:r>
        <w:t xml:space="preserve">Figure 1. Chromium sandbox scheme</w:t>
      </w:r>
    </w:p>
    <w:p>
      <w:pPr>
        <w:pStyle w:val="Heading4"/>
      </w:pPr>
      <w:bookmarkStart w:id="36" w:name="browser-extensions-security"/>
      <w:bookmarkEnd w:id="36"/>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3"/>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3"/>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7"/>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image</w:t>
      </w:r>
    </w:p>
    <w:p>
      <w:r>
        <w:t xml:space="preserve">Figure 2. The architecture of a Google Chrome extension.</w:t>
      </w:r>
    </w:p>
    <w:p>
      <w:pPr>
        <w:pStyle w:val="Heading4"/>
      </w:pPr>
      <w:bookmarkStart w:id="38" w:name="xss-detection-techniques"/>
      <w:bookmarkEnd w:id="38"/>
      <w:r>
        <w:t xml:space="preserve">XSS Detection Techniques:</w:t>
      </w:r>
    </w:p>
    <w:p>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4"/>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9"/>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image</w:t>
      </w:r>
    </w:p>
    <w:p>
      <w:r>
        <w:t xml:space="preserve">Figure 3. Scheme of a persistent XSS attack.</w:t>
      </w:r>
    </w:p>
    <w:p>
      <w:pPr>
        <w:pStyle w:val="Compact"/>
        <w:numPr>
          <w:numId w:val="1005"/>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0"/>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image</w:t>
      </w:r>
    </w:p>
    <w:p>
      <w:r>
        <w:t xml:space="preserve">Figure 4. Scheme of a non-persistent XSS attack.</w:t>
      </w:r>
    </w:p>
    <w:p>
      <w:pPr>
        <w:pStyle w:val="Heading4"/>
      </w:pPr>
      <w:bookmarkStart w:id="41" w:name="xss-and-other-types-prevention-techniques"/>
      <w:bookmarkEnd w:id="41"/>
      <w:r>
        <w:t xml:space="preserve">XSS (and other types) prevention techniques:</w:t>
      </w:r>
    </w:p>
    <w:p>
      <w:pPr>
        <w:pStyle w:val="Compact"/>
        <w:numPr>
          <w:numId w:val="1006"/>
          <w:ilvl w:val="0"/>
        </w:numPr>
      </w:pPr>
      <w:r>
        <w:rPr>
          <w:b/>
        </w:rPr>
        <w:t xml:space="preserve">Analysis and Filtering of the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7"/>
          <w:ilvl w:val="0"/>
        </w:numPr>
      </w:pPr>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2" w:name="secure-elements"/>
      <w:bookmarkEnd w:id="42"/>
      <w:r>
        <w:t xml:space="preserve">Secure Elements</w:t>
      </w:r>
    </w:p>
    <w:p>
      <w:pPr>
        <w:pStyle w:val="Heading4"/>
      </w:pPr>
      <w:bookmarkStart w:id="43" w:name="java-card-internet-computing-on-a-smart-card"/>
      <w:bookmarkEnd w:id="43"/>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8"/>
          <w:ilvl w:val="0"/>
        </w:numPr>
      </w:pPr>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4"/>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image</w:t>
      </w:r>
    </w:p>
    <w:p>
      <w:r>
        <w:t xml:space="preserve">Figure 5. Java Smart Card scheme [11]</w:t>
      </w:r>
    </w:p>
    <w:p>
      <w:pPr>
        <w:pStyle w:val="Compact"/>
        <w:numPr>
          <w:numId w:val="1009"/>
          <w:ilvl w:val="0"/>
        </w:numPr>
      </w:pPr>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0"/>
          <w:ilvl w:val="0"/>
        </w:numPr>
      </w:pPr>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5" w:name="cloud-of-secure-elements"/>
      <w:bookmarkEnd w:id="45"/>
      <w:r>
        <w:t xml:space="preserve">Cloud of Secure Elements</w:t>
      </w:r>
    </w:p>
    <w:p>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6"/>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image</w:t>
      </w:r>
    </w:p>
    <w:p>
      <w:r>
        <w:t xml:space="preserve">Figure 6. CoSE architecture</w:t>
      </w:r>
    </w:p>
    <w:p>
      <w:pPr>
        <w:pStyle w:val="Compact"/>
        <w:numPr>
          <w:numId w:val="1011"/>
          <w:ilvl w:val="0"/>
        </w:numPr>
      </w:pPr>
      <w:r>
        <w:rPr>
          <w:b/>
        </w:rPr>
        <w:t xml:space="preserve">Architecture</w:t>
      </w:r>
    </w:p>
    <w:p>
      <w:r>
        <w:t xml:space="preserve">A Cloud of Secure Elements has the following components, as Fig. 6 shows:</w:t>
      </w:r>
    </w:p>
    <w:p>
      <w:pPr>
        <w:pStyle w:val="Compact"/>
        <w:numPr>
          <w:numId w:val="1012"/>
          <w:ilvl w:val="0"/>
        </w:numPr>
      </w:pPr>
      <w:r>
        <w:t xml:space="preserve">NFC kiosks, typically deliver payment facilities</w:t>
      </w:r>
    </w:p>
    <w:p>
      <w:pPr>
        <w:pStyle w:val="Compact"/>
        <w:numPr>
          <w:numId w:val="1012"/>
          <w:ilvl w:val="0"/>
        </w:numPr>
      </w:pPr>
      <w:r>
        <w:t xml:space="preserve">Users with NFC-enabled devices or terminals needing trusted cryptographic resources</w:t>
      </w:r>
    </w:p>
    <w:p>
      <w:pPr>
        <w:pStyle w:val="Compact"/>
        <w:numPr>
          <w:numId w:val="1012"/>
          <w:ilvl w:val="0"/>
        </w:numPr>
      </w:pPr>
      <w:r>
        <w:t xml:space="preserve">Grid of Secure Elements (GoSE)</w:t>
      </w:r>
    </w:p>
    <w:p>
      <w:pPr>
        <w:pStyle w:val="Compact"/>
        <w:numPr>
          <w:numId w:val="1012"/>
          <w:ilvl w:val="0"/>
        </w:numPr>
      </w:pPr>
      <w:r>
        <w:t xml:space="preserve">Secure elements, with resources identifiable by URI</w:t>
      </w:r>
    </w:p>
    <w:p>
      <w:pPr>
        <w:numPr>
          <w:numId w:val="1012"/>
          <w:ilvl w:val="0"/>
        </w:numPr>
      </w:pPr>
      <w:r>
        <w:t xml:space="preserve">Remote administration entities, performing management operations over applications and secure elements</w:t>
      </w:r>
    </w:p>
    <w:p>
      <w:pPr>
        <w:numPr>
          <w:numId w:val="1012"/>
          <w:ilvl w:val="0"/>
        </w:numPr>
      </w:pPr>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Heading1"/>
      </w:pPr>
      <w:bookmarkStart w:id="47" w:name="malicious-code-on-java-cards-attacks-and-countermeasures"/>
      <w:bookmarkEnd w:id="47"/>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3"/>
      </w:pPr>
      <w:bookmarkStart w:id="48" w:name="defenses-against-malicious-code"/>
      <w:bookmarkEnd w:id="48"/>
      <w:r>
        <w:rPr>
          <w:b/>
        </w:rPr>
        <w:t xml:space="preserve">Defenses against malicious code</w:t>
      </w:r>
    </w:p>
    <w:p>
      <w:r>
        <w:t xml:space="preserve">Here we present the different mechanisms for protection against malicious code actions present in Java Cards.</w:t>
      </w:r>
    </w:p>
    <w:p>
      <w:pPr>
        <w:pStyle w:val="Heading4"/>
      </w:pPr>
      <w:bookmarkStart w:id="49" w:name="bytecode-verification"/>
      <w:bookmarkEnd w:id="49"/>
      <w:r>
        <w:rPr>
          <w:b/>
        </w:rPr>
        <w:t xml:space="preserve">Bytecode verification</w:t>
      </w:r>
    </w:p>
    <w:p>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4"/>
      </w:pPr>
      <w:bookmarkStart w:id="50" w:name="applet-firewall"/>
      <w:bookmarkEnd w:id="50"/>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3"/>
      </w:pPr>
      <w:bookmarkStart w:id="51" w:name="getting-malicious-code-on-cards"/>
      <w:bookmarkEnd w:id="51"/>
      <w:r>
        <w:rPr>
          <w:b/>
        </w:rPr>
        <w:t xml:space="preserve">Getting malicious code on cards</w:t>
      </w:r>
    </w:p>
    <w:p>
      <w:pPr>
        <w:pStyle w:val="Heading4"/>
      </w:pPr>
      <w:bookmarkStart w:id="52" w:name="cap-file-manipulation"/>
      <w:bookmarkEnd w:id="52"/>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4"/>
      </w:pPr>
      <w:bookmarkStart w:id="53" w:name="abusing-shareable-interface-objects"/>
      <w:bookmarkEnd w:id="53"/>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4"/>
      </w:pPr>
      <w:bookmarkStart w:id="54" w:name="abusing-the-transaction-mechanism"/>
      <w:bookmarkEnd w:id="54"/>
      <w:r>
        <w:rPr>
          <w:b/>
        </w:rPr>
        <w:t xml:space="preserve">Abusing the transaction mechanism</w:t>
      </w:r>
    </w:p>
    <w:p>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3"/>
      </w:pPr>
      <w:bookmarkStart w:id="55" w:name="dynamic-countermeasures"/>
      <w:bookmarkEnd w:id="55"/>
      <w:r>
        <w:rPr>
          <w:b/>
        </w:rPr>
        <w:t xml:space="preserve">Dynamic countermeasures</w:t>
      </w:r>
    </w:p>
    <w:p>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3"/>
          <w:ilvl w:val="0"/>
        </w:numPr>
      </w:pPr>
      <w:r>
        <w:t xml:space="preserve">Runtime type checking</w:t>
      </w:r>
    </w:p>
    <w:p>
      <w:pPr>
        <w:pStyle w:val="Compact"/>
        <w:numPr>
          <w:numId w:val="1013"/>
          <w:ilvl w:val="0"/>
        </w:numPr>
      </w:pPr>
      <w:r>
        <w:t xml:space="preserve">Object (array) bounds checking</w:t>
      </w:r>
    </w:p>
    <w:p>
      <w:pPr>
        <w:pStyle w:val="Compact"/>
        <w:numPr>
          <w:numId w:val="1013"/>
          <w:ilvl w:val="0"/>
        </w:numPr>
      </w:pPr>
      <w:r>
        <w:t xml:space="preserve">Physical (byte size) bounds checking</w:t>
      </w:r>
    </w:p>
    <w:p>
      <w:pPr>
        <w:pStyle w:val="Compact"/>
        <w:numPr>
          <w:numId w:val="1013"/>
          <w:ilvl w:val="0"/>
        </w:numPr>
      </w:pPr>
      <w:r>
        <w:t xml:space="preserve">Firewall checks</w:t>
      </w:r>
    </w:p>
    <w:p>
      <w:pPr>
        <w:pStyle w:val="Compact"/>
        <w:numPr>
          <w:numId w:val="1013"/>
          <w:ilvl w:val="0"/>
        </w:numPr>
      </w:pPr>
      <w:r>
        <w:t xml:space="preserve">Integrity checks in memory</w:t>
      </w:r>
    </w:p>
    <w:p>
      <w:pPr>
        <w:pStyle w:val="Heading2"/>
      </w:pPr>
      <w:bookmarkStart w:id="56" w:name="automated-analysis-of-security-critical-javascript-apis"/>
      <w:bookmarkEnd w:id="56"/>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7" w:name="bibliography"/>
      <w:bookmarkEnd w:id="57"/>
      <w:r>
        <w:t xml:space="preserve">Bibliography</w:t>
      </w:r>
    </w:p>
    <w:p>
      <w:r>
        <w:t xml:space="preserve">[1] -</w:t>
      </w:r>
      <w:r>
        <w:t xml:space="preserve"> </w:t>
      </w:r>
      <w:hyperlink r:id="rId58">
        <w:r>
          <w:rPr>
            <w:rStyle w:val="Link"/>
          </w:rPr>
          <w:t xml:space="preserve">Barth, A.; Jackson, C.; Reis, C. and Team, Google Chrome. 2008. The Security Architecture of the Chromium Browser.</w:t>
        </w:r>
      </w:hyperlink>
    </w:p>
    <w:p>
      <w:r>
        <w:t xml:space="preserve">[2] -</w:t>
      </w:r>
      <w:r>
        <w:t xml:space="preserve"> </w:t>
      </w:r>
      <w:hyperlink r:id="rId59">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60">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61">
        <w:r>
          <w:rPr>
            <w:rStyle w:val="Link"/>
          </w:rPr>
          <w:t xml:space="preserve">Scott, D. and Sharp, R. Abstracting application-level web security. 11th Internation Conference on the World Wide Web, pp. 396–407, 2002.</w:t>
        </w:r>
      </w:hyperlink>
    </w:p>
    <w:p>
      <w:r>
        <w:t xml:space="preserve">[5] -</w:t>
      </w:r>
      <w:r>
        <w:t xml:space="preserve"> </w:t>
      </w:r>
      <w:hyperlink r:id="rId62">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63">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64">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65">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66">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67">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68">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69">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70">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71">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rPr>
          <w:i/>
        </w:rPr>
        <w:t xml:space="preserve">should we also study these references: http://seclab.stanford.edu/websec/jsPapers/csf09-camera-ready.pdf</w:t>
      </w:r>
    </w:p>
    <w:p>
      <w:pPr>
        <w:pStyle w:val="Heading2"/>
      </w:pPr>
      <w:bookmarkStart w:id="72" w:name="projects"/>
      <w:bookmarkEnd w:id="72"/>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73" w:name="runtime"/>
      <w:bookmarkEnd w:id="73"/>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74" w:name="state-of-the-art-summary"/>
      <w:bookmarkEnd w:id="74"/>
      <w:r>
        <w:t xml:space="preserve">State of the Art Summary</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75" w:name="specification"/>
      <w:bookmarkEnd w:id="75"/>
      <w:r>
        <w:t xml:space="preserve">Specification</w:t>
      </w:r>
    </w:p>
    <w:p>
      <w:pPr>
        <w:pStyle w:val="Heading3"/>
      </w:pPr>
      <w:bookmarkStart w:id="76" w:name="specification-of-runtime-component"/>
      <w:bookmarkEnd w:id="76"/>
      <w:r>
        <w:t xml:space="preserve">Specification of Runtime component</w:t>
      </w:r>
    </w:p>
    <w:p>
      <w:pPr>
        <w:pStyle w:val="Heading4"/>
      </w:pPr>
      <w:bookmarkStart w:id="78" w:name="runtime-architecture"/>
      <w:bookmarkEnd w:id="78"/>
      <w:hyperlink r:id="rId77">
        <w:r>
          <w:rPr>
            <w:rStyle w:val="Link"/>
          </w:rPr>
          <w:t xml:space="preserve">Runtime Architecture</w:t>
        </w:r>
      </w:hyperlink>
    </w:p>
    <w:p>
      <w:pPr>
        <w:pStyle w:val="Heading4"/>
      </w:pPr>
      <w:bookmarkStart w:id="80" w:name="runtime-security-analysis"/>
      <w:bookmarkEnd w:id="80"/>
      <w:hyperlink r:id="rId79">
        <w:r>
          <w:rPr>
            <w:rStyle w:val="Link"/>
          </w:rPr>
          <w:t xml:space="preserve">Runtime Security Analysis</w:t>
        </w:r>
      </w:hyperlink>
    </w:p>
    <w:p>
      <w:pPr>
        <w:pStyle w:val="Heading4"/>
      </w:pPr>
      <w:bookmarkStart w:id="82" w:name="data-synch-communication-model"/>
      <w:bookmarkEnd w:id="82"/>
      <w:hyperlink r:id="rId81">
        <w:r>
          <w:rPr>
            <w:rStyle w:val="Link"/>
          </w:rPr>
          <w:t xml:space="preserve">Data Synch Communication Model</w:t>
        </w:r>
      </w:hyperlink>
    </w:p>
    <w:p>
      <w:pPr>
        <w:pStyle w:val="Heading4"/>
      </w:pPr>
      <w:bookmarkStart w:id="84" w:name="runtime-architecture-dynamic-view"/>
      <w:bookmarkEnd w:id="84"/>
      <w:hyperlink r:id="rId83">
        <w:r>
          <w:rPr>
            <w:rStyle w:val="Link"/>
          </w:rPr>
          <w:t xml:space="preserve">Runtime Architecture Dynamic View</w:t>
        </w:r>
      </w:hyperlink>
    </w:p>
    <w:p>
      <w:pPr>
        <w:pStyle w:val="Heading4"/>
      </w:pPr>
      <w:bookmarkStart w:id="86" w:name="apis"/>
      <w:bookmarkEnd w:id="86"/>
      <w:hyperlink r:id="rId85">
        <w:r>
          <w:rPr>
            <w:rStyle w:val="Link"/>
          </w:rPr>
          <w:t xml:space="preserve">APIs</w:t>
        </w:r>
      </w:hyperlink>
    </w:p>
    <w:p>
      <w:pPr>
        <w:pStyle w:val="Heading4"/>
      </w:pPr>
      <w:bookmarkStart w:id="88" w:name="runtime-implementation"/>
      <w:bookmarkEnd w:id="88"/>
      <w:hyperlink r:id="rId87">
        <w:r>
          <w:rPr>
            <w:rStyle w:val="Link"/>
          </w:rPr>
          <w:t xml:space="preserve">Runtime Implementation</w:t>
        </w:r>
      </w:hyperlink>
    </w:p>
    <w:p>
      <w:pPr>
        <w:pStyle w:val="Heading2"/>
      </w:pPr>
      <w:bookmarkStart w:id="89" w:name="runtime-architecture-1"/>
      <w:bookmarkEnd w:id="89"/>
      <w:r>
        <w:t xml:space="preserve">Runtime Architecture</w:t>
      </w:r>
    </w:p>
    <w:p>
      <w:r>
        <w:t xml:space="preserve">According to</w:t>
      </w:r>
      <w:r>
        <w:t xml:space="preserve"> </w:t>
      </w:r>
      <w:hyperlink r:id="rId90">
        <w:r>
          <w:rPr>
            <w:rStyle w:val="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79">
        <w:r>
          <w:rPr>
            <w:rStyle w:val="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
        <w:t xml:space="preserve">Below, it is depicted a functional architecture of the Runtime:</w:t>
      </w:r>
    </w:p>
    <w:p>
      <w:r>
        <w:rPr>
          <w:i/>
        </w:rPr>
        <w:t xml:space="preserve">Provide first a higher level architecture without showing detailed components. Distinguish internal APIs from external Interfaces which should be identified according to names defined in D2.2.</w:t>
      </w:r>
    </w:p>
    <w:p>
      <w:r>
        <w:drawing>
          <wp:inline>
            <wp:extent cx="5753100" cy="7098047"/>
            <wp:effectExtent b="0" l="0" r="0" t="0"/>
            <wp:docPr descr="" id="1" name="Picture"/>
            <a:graphic>
              <a:graphicData uri="http://schemas.openxmlformats.org/drawingml/2006/picture">
                <pic:pic>
                  <pic:nvPicPr>
                    <pic:cNvPr descr="Runtime_Architecture_new.png" id="0" name="Picture"/>
                    <pic:cNvPicPr>
                      <a:picLocks noChangeArrowheads="1" noChangeAspect="1"/>
                    </pic:cNvPicPr>
                  </pic:nvPicPr>
                  <pic:blipFill>
                    <a:blip r:embed="rId91"/>
                    <a:stretch>
                      <a:fillRect/>
                    </a:stretch>
                  </pic:blipFill>
                  <pic:spPr bwMode="auto">
                    <a:xfrm>
                      <a:off x="0" y="0"/>
                      <a:ext cx="5753100" cy="7098047"/>
                    </a:xfrm>
                    <a:prstGeom prst="rect">
                      <a:avLst/>
                    </a:prstGeom>
                    <a:noFill/>
                    <a:ln w="9525">
                      <a:noFill/>
                      <a:headEnd/>
                      <a:tailEnd/>
                    </a:ln>
                  </pic:spPr>
                </pic:pic>
              </a:graphicData>
            </a:graphic>
          </wp:inline>
        </w:drawing>
      </w:r>
    </w:p>
    <w:p>
      <w:pPr>
        <w:pStyle w:val="ImageCaption"/>
      </w:pPr>
      <w:r>
        <w:t xml:space="preserve">Runtime Architecture</w:t>
      </w:r>
    </w:p>
    <w:p>
      <w:pPr>
        <w:pStyle w:val="Heading3"/>
      </w:pPr>
      <w:bookmarkStart w:id="92" w:name="service-provider-sandboxes"/>
      <w:bookmarkEnd w:id="92"/>
      <w:r>
        <w:t xml:space="preserve">Service Provider Sandboxes</w:t>
      </w:r>
    </w:p>
    <w:p>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r>
        <w:t xml:space="preserve">Functionalities to support Hyperty Communication through data object synchronisation are provided by the Syncer component based on Object.observer API. Details are discussed</w:t>
      </w:r>
      <w:r>
        <w:t xml:space="preserve"> </w:t>
      </w:r>
      <w:hyperlink r:id="rId93">
        <w:r>
          <w:rPr>
            <w:rStyle w:val="Link"/>
          </w:rPr>
          <w:t xml:space="preserve">here</w:t>
        </w:r>
      </w:hyperlink>
      <w:r>
        <w:t xml:space="preserve">.</w:t>
      </w:r>
    </w:p>
    <w:p>
      <w:pPr>
        <w:pStyle w:val="Heading4"/>
      </w:pPr>
      <w:bookmarkStart w:id="94" w:name="connectorpolicy-engine"/>
      <w:bookmarkEnd w:id="94"/>
      <w:r>
        <w:t xml:space="preserve">Connector/Policy Engine</w:t>
      </w:r>
    </w:p>
    <w:p>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5">
        <w:r>
          <w:rPr>
            <w:rStyle w:val="Link"/>
          </w:rPr>
          <w:t xml:space="preserve">here</w:t>
        </w:r>
      </w:hyperlink>
      <w:r>
        <w:t xml:space="preserve">).</w:t>
      </w:r>
    </w:p>
    <w:p>
      <w:pPr>
        <w:pStyle w:val="Heading4"/>
      </w:pPr>
      <w:bookmarkStart w:id="96" w:name="protocol-stub"/>
      <w:bookmarkEnd w:id="96"/>
      <w:r>
        <w:t xml:space="preserve">Protocol Stub</w:t>
      </w:r>
    </w:p>
    <w:p>
      <w:r>
        <w:t xml:space="preserve">Protocol Stack to be used to communicate with Service Provider Backend Servers (including Messaging Server or other functionalities like IdM) according to Protocol on the Fly and codec on the fly concept.</w:t>
      </w:r>
    </w:p>
    <w:p>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7" w:name="core-runtime"/>
      <w:bookmarkEnd w:id="97"/>
      <w:r>
        <w:t xml:space="preserve">Core Runtime</w:t>
      </w:r>
    </w:p>
    <w:p>
      <w:pPr>
        <w:pStyle w:val="Heading4"/>
      </w:pPr>
      <w:bookmarkStart w:id="98" w:name="policy-decision-point-and-message-bus-authorisation"/>
      <w:bookmarkEnd w:id="98"/>
      <w:r>
        <w:t xml:space="preserve">Policy Decision Point and Message BUS authorisation</w:t>
      </w:r>
    </w:p>
    <w:p>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99" w:name="message-bus"/>
      <w:bookmarkEnd w:id="99"/>
      <w:r>
        <w:t xml:space="preserve">Message BUS</w:t>
      </w:r>
    </w:p>
    <w:p>
      <w:r>
        <w:t xml:space="preserve">Supports local message communication between Hyperty Instances in a loosely coupled manner. Access to message BUS is subject to authorisation to prevent cross origin attacks / spy from malicious Hyperties.</w:t>
      </w:r>
    </w:p>
    <w:p>
      <w:r>
        <w:t xml:space="preserve">See</w:t>
      </w:r>
      <w:r>
        <w:t xml:space="preserve"> </w:t>
      </w:r>
      <w:hyperlink r:id="rId100">
        <w:r>
          <w:rPr>
            <w:rStyle w:val="Link"/>
          </w:rPr>
          <w:t xml:space="preserve">postaljs</w:t>
        </w:r>
      </w:hyperlink>
    </w:p>
    <w:p>
      <w:pPr>
        <w:pStyle w:val="Heading4"/>
      </w:pPr>
      <w:bookmarkStart w:id="101" w:name="registry"/>
      <w:bookmarkEnd w:id="101"/>
      <w:r>
        <w:t xml:space="preserve">Registry</w:t>
      </w:r>
    </w:p>
    <w:p>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2" w:name="identities-containers"/>
      <w:bookmarkEnd w:id="102"/>
      <w:r>
        <w:t xml:space="preserve">Identities Containers</w:t>
      </w:r>
    </w:p>
    <w:p>
      <w:r>
        <w:t xml:space="preserve">Contains Tokens that associates Hyperties with Users, it also provides Identity assertions. Something similar to</w:t>
      </w:r>
      <w:r>
        <w:t xml:space="preserve"> </w:t>
      </w:r>
      <w:hyperlink r:id="rId103">
        <w:r>
          <w:rPr>
            <w:rStyle w:val="Link"/>
          </w:rPr>
          <w:t xml:space="preserve">WebRTC IdP Proxy</w:t>
        </w:r>
      </w:hyperlink>
      <w:r>
        <w:t xml:space="preserve"> </w:t>
      </w:r>
      <w:r>
        <w:t xml:space="preserve">but not limited to WebRTC.</w:t>
      </w:r>
    </w:p>
    <w:p>
      <w:pPr>
        <w:pStyle w:val="Heading4"/>
      </w:pPr>
      <w:bookmarkStart w:id="104" w:name="runtime-user-agent"/>
      <w:bookmarkEnd w:id="104"/>
      <w:r>
        <w:t xml:space="preserve">Runtime User Agent</w:t>
      </w:r>
    </w:p>
    <w:p>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2"/>
      </w:pPr>
      <w:bookmarkStart w:id="105" w:name="native-runtime"/>
      <w:bookmarkEnd w:id="105"/>
      <w:r>
        <w:t xml:space="preserve">Native Runtime</w:t>
      </w:r>
    </w:p>
    <w:p>
      <w:r>
        <w:t xml:space="preserve">Functionalities that are natively provided by the runtime.</w:t>
      </w:r>
    </w:p>
    <w:p>
      <w:pPr>
        <w:pStyle w:val="Heading3"/>
      </w:pPr>
      <w:bookmarkStart w:id="106" w:name="webrtc-media-engine"/>
      <w:bookmarkEnd w:id="106"/>
      <w:r>
        <w:t xml:space="preserve">WebRTC Media Engine</w:t>
      </w:r>
    </w:p>
    <w:p>
      <w:r>
        <w:t xml:space="preserve">Provides the support for Stream communication betweeb Hyperties according to WebRTC Standards.</w:t>
      </w:r>
    </w:p>
    <w:p>
      <w:pPr>
        <w:pStyle w:val="Heading1"/>
      </w:pPr>
      <w:bookmarkStart w:id="107" w:name="security-analysis-of-the-hyperty-runtime"/>
      <w:bookmarkEnd w:id="107"/>
      <w:r>
        <w:t xml:space="preserve">Security analysis of the Hyperty Runtime</w:t>
      </w:r>
    </w:p>
    <w:p>
      <w:pPr>
        <w:pStyle w:val="Heading2"/>
      </w:pPr>
      <w:bookmarkStart w:id="108" w:name="introduction-1"/>
      <w:bookmarkEnd w:id="108"/>
      <w:r>
        <w:t xml:space="preserve">Introduction</w:t>
      </w:r>
    </w:p>
    <w:p>
      <w:r>
        <w:t xml:space="preserve">The security analysis contained in this document refers to the runtime architecture described in</w:t>
      </w:r>
      <w:r>
        <w:t xml:space="preserve"> </w:t>
      </w:r>
      <w:hyperlink r:id="rId109">
        <w:r>
          <w:rPr>
            <w:rStyle w:val="Link"/>
          </w:rPr>
          <w:t xml:space="preserve">[1]</w:t>
        </w:r>
      </w:hyperlink>
      <w:r>
        <w:t xml:space="preserve">.</w:t>
      </w:r>
    </w:p>
    <w:p>
      <w:r>
        <w:t xml:space="preserve">In reTHINK, the trusted computing base (TCB) of the Hyperty Runtime encompasses the following components: the Native Runtime, the Core Sandbox components, and the underlying JavaScript engine, Operating System, and hardware platform. If the native runtime is compromised, so it will be the support for WebRTC stream communication between hyperties. Subverting the core sandbox components can compromise: the correct decision and enforcement of policies by the PDP, the proper routing of messages through the Message Bus, the flawless registration and discovery of Hyperty and protoStubs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reTHINK architecture (Router PEP, PDP, Message Bus, Registry, Identities Container, and WebRTC engine), and all the user or developer code hosted by the Hyperty runtime, namely Hyperty Instances, ProtoStubs, and Applications. Given that the JavaScript Engine depends on both the Operating System and the hardware platform, compromising the latter can also affect the JavaScript engine and all the other components sitting on top of it.</w:t>
      </w:r>
    </w:p>
    <w:p>
      <w:r>
        <w:t xml:space="preserve">Next, we analyze the security properties of our system assuming that all components of the trusted computing base are intact. Then, we assess the security of the Hyperty Runtime when deployed on target platforms that exhibit different characteristics with respect to the platforms’ software and hardware configuration. In particular, we explore five platform configurations:</w:t>
      </w:r>
      <w:r>
        <w:t xml:space="preserve"> </w:t>
      </w:r>
      <w:r>
        <w:rPr>
          <w:i/>
        </w:rPr>
        <w:t xml:space="preserve">browser</w:t>
      </w:r>
      <w:r>
        <w:t xml:space="preserve">,</w:t>
      </w:r>
      <w:r>
        <w:t xml:space="preserve"> </w:t>
      </w:r>
      <w:r>
        <w:rPr>
          <w:i/>
        </w:rPr>
        <w:t xml:space="preserve">application</w:t>
      </w:r>
      <w:r>
        <w:t xml:space="preserve">,</w:t>
      </w:r>
      <w:r>
        <w:t xml:space="preserve"> </w:t>
      </w:r>
      <w:r>
        <w:rPr>
          <w:i/>
        </w:rPr>
        <w:t xml:space="preserve">server</w:t>
      </w:r>
      <w:r>
        <w:t xml:space="preserve">,</w:t>
      </w:r>
      <w:r>
        <w:t xml:space="preserve"> </w:t>
      </w:r>
      <w:r>
        <w:rPr>
          <w:i/>
        </w:rPr>
        <w:t xml:space="preserve">router</w:t>
      </w:r>
      <w:r>
        <w:t xml:space="preserve">, and</w:t>
      </w:r>
      <w:r>
        <w:t xml:space="preserve"> </w:t>
      </w:r>
      <w:r>
        <w:rPr>
          <w:i/>
        </w:rPr>
        <w:t xml:space="preserve">embedded</w:t>
      </w:r>
      <w:r>
        <w:t xml:space="preserve">. We analyze the security of each platform under different threat models.</w:t>
      </w:r>
    </w:p>
    <w:p>
      <w:pPr>
        <w:pStyle w:val="Heading2"/>
      </w:pPr>
      <w:bookmarkStart w:id="110" w:name="mitigated-threats-assuming-an-intact-tcb"/>
      <w:bookmarkEnd w:id="110"/>
      <w:r>
        <w:t xml:space="preserve">Mitigated threats assuming an intact TCB</w:t>
      </w:r>
    </w:p>
    <w:p>
      <w:r>
        <w:t xml:space="preserve">When the TCB is intact, our architecture ensures correct isolation of client JavaScript code (i.e., Hyperties, ProtoStubs, and Applications). Isolation is enforced both among client code instances and between client code instances and the environment (e.g., external applications, or OS resources). In addition, our architecture provides for the correct enforcement of the policy rules attached to Hyperty code. Such policies can regulate different aspects of a hyperty’s behavior: access control to local resources (e.g., cookies, files, network, etc), routing, charging, and privacy restrictions. Finally, our architecture ensures the authenticity of client code and the identity of the involved entities.</w:t>
      </w:r>
    </w:p>
    <w:p>
      <w:r>
        <w:t xml:space="preserve">In the basic threat model, we assume that an attacker can server arbitrary client code to the Hyperty Runtime. The attacker can impersonate a legitimate service provider and serve malicious ProtoStub or Hyperty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ProtoStub or Hyperty code may also aim to tamper with any of the just mentioned software components of the system. In particular, malicious code may try to tamper with Hyperty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
        <w:t xml:space="preserve">Next, we describe how our system defends against several classes of potential attacks. We add to this list some attacks that can be currently launched. We provide some recommendations for fixing such attacks.</w:t>
      </w:r>
    </w:p>
    <w:p>
      <w:pPr>
        <w:pStyle w:val="Heading3"/>
      </w:pPr>
      <w:bookmarkStart w:id="111" w:name="t1-unauthorized-access-by-client-code"/>
      <w:bookmarkEnd w:id="111"/>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in use by other Hyperty instances or by other components in the surrounding environment. Along with a Hyperty instance, a sandbox also hosts the ProtoStub instance required by the local Hyperty instance to communicate with external services. Therefore, potentially malicious ProtoSub code will be prevented from accessing resources that are not authorized. To communicate outside the sandbox, the runtime provides well defined interfaces: the Router PEP, which is used by the Hyperty instance to communicate with the PDP and with the Message Bus, and an API to communicate with the Messaging Server. The PDP is responsible for enforcing the policy associated with the Hyperty instance.</w:t>
      </w:r>
    </w:p>
    <w:p>
      <w:r>
        <w:t xml:space="preserve">Note that, in our architecture, sandboxing is also used to isolate other software components. In particular, there is the Core Sandbox, which hosts the Hyperty Runtime components implemented in JavaScript. Both the client code sandboxes and the core sandboxes are enforced by the JavaScript engine.</w:t>
      </w:r>
    </w:p>
    <w:p>
      <w:pPr>
        <w:pStyle w:val="Heading3"/>
      </w:pPr>
      <w:bookmarkStart w:id="112" w:name="t2-policy-subversion"/>
      <w:bookmarkEnd w:id="112"/>
      <w:r>
        <w:t xml:space="preserve">T2: Policy subversion</w:t>
      </w:r>
    </w:p>
    <w:p>
      <w:r>
        <w:t xml:space="preserve">Every Hyperty instance running in the system is constrained by a policy. In general, a policy can enclose several policy fragments, each of them defining subpolicies of different types. There are four types of policies: access control policies, routing policies, charging usage policies, and privacy policies. These policies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security policy and escalate its privileges, the policy decision component (PDP) and the policy repository are located in the Core Sandbox, and therefore outside the Hyperty instance’s reach. As a result, policy integrity and enforcement are safe from malicious client code.</w:t>
      </w:r>
    </w:p>
    <w:p>
      <w:pPr>
        <w:pStyle w:val="Heading3"/>
      </w:pPr>
      <w:bookmarkStart w:id="113" w:name="t3-threats-to-client-code-authenticity"/>
      <w:bookmarkEnd w:id="113"/>
      <w:r>
        <w:t xml:space="preserve">T3: Threats to client code authenticity</w:t>
      </w:r>
    </w:p>
    <w:p>
      <w:r>
        <w:t xml:space="preserve">The authenticity of client code -- Hyperty or ProtoStub -- can be compromised if at least one of two things occurred without detection before the code is loaded and instantiated into a sandbox: an attacker modified the original code bytes (e.g., by embedding malware into a Hyperty code), or (ii) modified the identity of the code or of its manufacturer. To prevent these attacks, our architecture requires that every client code distribution, be it Hyperty or ProtoStub, is digitally signed by its manufacturer. By checking these signatures before instantiating the Hyperty or ProtoStub code on the sandboxes and assuming that the cryptographic primitives are correct, the Hyperty Runtime is able to guarantee the integrity and identity of the code.</w:t>
      </w:r>
    </w:p>
    <w:p>
      <w:pPr>
        <w:pStyle w:val="Heading3"/>
      </w:pPr>
      <w:bookmarkStart w:id="114" w:name="t4-denial-of-service-attacks"/>
      <w:bookmarkEnd w:id="114"/>
      <w:r>
        <w:t xml:space="preserve">T4: Denial of service attacks</w:t>
      </w:r>
    </w:p>
    <w:p>
      <w:r>
        <w:t xml:space="preserve">A malicious Hyperty instance or ProtoStub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5" w:name="possible-attacks-in-the-current-architecture"/>
      <w:bookmarkEnd w:id="115"/>
      <w:r>
        <w:t xml:space="preserve">Possible attacks in the current architecture</w:t>
      </w:r>
    </w:p>
    <w:p>
      <w:r>
        <w:t xml:space="preserve">Given that ProtoStub, Hyperty instances, and the Router PEP share the same sandboxes, some attacks are possible: (i) a malicious Hyperty instance or ProtoStub can compromise the Router PEP, (ii) a malicious Hyperty can subvert a ProtoStub, or (iii) a malicious ProtoStub can compromise a Hyperty instance.</w:t>
      </w:r>
    </w:p>
    <w:p>
      <w:pPr>
        <w:numPr>
          <w:numId w:val="1014"/>
          <w:ilvl w:val="0"/>
        </w:numPr>
      </w:pPr>
      <w:r>
        <w:t xml:space="preserve">The first attack causes no particular damage outside the enclosing sandbox. Because the Router PEPs holds no secrets, there’s no risks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pPr>
        <w:numPr>
          <w:numId w:val="1014"/>
          <w:ilvl w:val="0"/>
        </w:numPr>
      </w:pPr>
      <w:r>
        <w:t xml:space="preserve">The second attack -- a malicious Hyperty subverts a ProtoStub -- could be problematic if the ProtoStub contains secrets bundled into the ProtoStub code itself. Secrets can refer not necessarily to sensitive data (which is unlikely given that ProtoStubs implement communication protocols), but proprietary IT-protected code owned by the developer or by the service provider. The current architecture provides no protection against this attack.</w:t>
      </w:r>
    </w:p>
    <w:p>
      <w:pPr>
        <w:numPr>
          <w:numId w:val="1014"/>
          <w:ilvl w:val="0"/>
        </w:numPr>
      </w:pPr>
      <w:r>
        <w:t xml:space="preserve">Lastly, the third attack -- a malicious ProtoStub -- can be the most severe one. If a buggy ProtoStub is exploited, an attacker can gain access to execution state of the Hyperty instances sharing the same sandbox. If a Hyperty instance processes sensitive user data or handles key material, such an exploit can result in a data breach. The current version of the Hyperty Runtime architecture offers no protection against this attack.</w:t>
      </w:r>
    </w:p>
    <w:p>
      <w:r>
        <w:t xml:space="preserve">In order to mitigate attacks (ii) and (iii), we recommend that Hyperty instances and ProtoSubs execute isolated in independent sandboxes.</w:t>
      </w:r>
    </w:p>
    <w:p>
      <w:pPr>
        <w:pStyle w:val="Heading2"/>
      </w:pPr>
      <w:bookmarkStart w:id="116" w:name="vulnerability-assessment-of-the-hyperty-runtime"/>
      <w:bookmarkEnd w:id="116"/>
      <w:r>
        <w:t xml:space="preserve">Vulnerability assessment of the Hyperty Runtime</w:t>
      </w:r>
    </w:p>
    <w:p>
      <w:r>
        <w:t xml:space="preserve">The threats described in the previous section can be thwarted by the Hyperty Runtime so long as the TCB of the system remains intact. In this section, we study the potential vulnerabilities of the TCB when deployed on a specific target platform. We envision five potential target platforms: browser, standalone application, middlebox, server, and secure element. Next, before we present our analysis for each platform, we describe our methodology to ensure a uniform assessment of the system across platforms.</w:t>
      </w:r>
    </w:p>
    <w:p>
      <w:pPr>
        <w:pStyle w:val="Heading3"/>
      </w:pPr>
      <w:bookmarkStart w:id="117" w:name="methodology"/>
      <w:bookmarkEnd w:id="117"/>
      <w:r>
        <w:t xml:space="preserve">Methodology</w:t>
      </w:r>
    </w:p>
    <w:p>
      <w:r>
        <w:t xml:space="preserve">Our basic methodology to assess the vulnerabilities of the Hyperty Runtime’s TCB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section above: permit unauthorized access by client code (T1), subvert hyperty policies (T2), compromise the authenticity of client code (T3), and launch denial of service attacks (T4). Such practical attacks to the TCB are classified in the vulnerability matrix along two dimensions: (i) the attack vector along the computer stack where vulnerabilities can be exploited (e.g.., targeting the operating system), and (ii) the difficulty level of launching attacks based on the required technical skills and resources.</w:t>
      </w:r>
    </w:p>
    <w:p>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18"/>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image</w:t>
      </w:r>
    </w:p>
    <w:p>
      <w:r>
        <w:t xml:space="preserve">The figure above shows an example of a vulnerability matrix for a dummy platform. The content of each cell contains attacks that the TCB is vulnerable to. Each attack is identified, e.g,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Hyperty Runtime will be when deployed on that particular target platform.</w:t>
      </w:r>
    </w:p>
    <w:p>
      <w:r>
        <w:t xml:space="preserve">The attacks presented in the vulnerability matrix are launched by a given attack agent. The attack agents to be considered depend on the specific platform and may include, for example, the local user, malware, the system administrator, a thief, etc. The behavior of an attack agent is characterized by an</w:t>
      </w:r>
      <w:r>
        <w:t xml:space="preserve"> </w:t>
      </w:r>
      <w:r>
        <w:rPr>
          <w:i/>
        </w:rPr>
        <w:t xml:space="preserve">attack profile</w:t>
      </w:r>
      <w:r>
        <w:t xml:space="preserve">, which specifies the subset of all possible attacks to the Hyperty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
        <w:t xml:space="preserve">Next, we describe the classification for attack vectors and difficulty levels:</w:t>
      </w:r>
    </w:p>
    <w:p>
      <w:r>
        <w:rPr>
          <w:b/>
        </w:rPr>
        <w:t xml:space="preserve">Attack vectors.</w:t>
      </w:r>
      <w:r>
        <w:t xml:space="preserve"> </w:t>
      </w:r>
      <w:r>
        <w:t xml:space="preserve">Attack vectors can be classified in five types, ordered top-down, from the highest to the lowest layer of the computer stack, as shown in the figure below:</w:t>
      </w:r>
    </w:p>
    <w:p>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19"/>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image</w:t>
      </w:r>
    </w:p>
    <w:p>
      <w:pPr>
        <w:numPr>
          <w:numId w:val="1015"/>
          <w:ilvl w:val="0"/>
        </w:numPr>
      </w:pPr>
      <w:r>
        <w:rPr>
          <w:i/>
        </w:rPr>
        <w:t xml:space="preserve">Sandbox level (V1)</w:t>
      </w:r>
      <w:r>
        <w:t xml:space="preserve">: The attacker has direct access to the sandbox environment, hence to the code and execution state of Hyperty instances. For example, on a browser platform, users typically have access to the JavaScript of a given page. This means that a malicious user could leverage that mechanism to tamper with the JavaScript code of locally running Hyperty instances.</w:t>
      </w:r>
    </w:p>
    <w:p>
      <w:pPr>
        <w:numPr>
          <w:numId w:val="1015"/>
          <w:ilvl w:val="0"/>
        </w:numPr>
      </w:pPr>
      <w:r>
        <w:rPr>
          <w:i/>
        </w:rPr>
        <w:t xml:space="preserve">Runtime level (V2)</w:t>
      </w:r>
      <w:r>
        <w:t xml:space="preserve">: The attacker has direct access to the code or execution state of the Hyperty Runtime. Depending on the specific exploit, he can mount attacks that disable the defenses against any of the attacks described in the previous section. For example, on a browser platform, a V2 attack can be achieved by installing a malicious browser extension that bypasses the policy enforcement mechanism of the Hyperty Runtime.</w:t>
      </w:r>
    </w:p>
    <w:p>
      <w:pPr>
        <w:numPr>
          <w:numId w:val="1015"/>
          <w:ilvl w:val="0"/>
        </w:numPr>
      </w:pPr>
      <w:r>
        <w:rPr>
          <w:i/>
        </w:rPr>
        <w:t xml:space="preserve">Process level (V3)</w:t>
      </w:r>
      <w:r>
        <w:t xml:space="preserve">: the attacker has access to the execution state of the process where the Hyperty Runtime is hosted. Just like V2 attacks, this type of attack can result in catastrophic consequences. Examples of attacks performed at the process level include attaching a debugger to the Hyperty Runtime process and inspect its internal data structures, or dumping the process’s memory to disk by reading from /dev/mem.</w:t>
      </w:r>
    </w:p>
    <w:p>
      <w:pPr>
        <w:numPr>
          <w:numId w:val="1015"/>
          <w:ilvl w:val="0"/>
        </w:numPr>
      </w:pPr>
      <w:r>
        <w:rPr>
          <w:i/>
        </w:rPr>
        <w:t xml:space="preserve">Operating system level (V4)</w:t>
      </w:r>
      <w:r>
        <w:t xml:space="preserve">: the adversary has access to the execution state of the operating system, and therefore to the execution state of the Hyperty Runtime. Similarly to V2 and V3, V4 attacks can be catastrophic. An attack performed at this layer consists, for example, of adding a rootkit to the operating system in order to keep track of the all ingress and outgress communication performed by the Hyperty instances running on the host.</w:t>
      </w:r>
    </w:p>
    <w:p>
      <w:pPr>
        <w:numPr>
          <w:numId w:val="1015"/>
          <w:ilvl w:val="0"/>
        </w:numPr>
      </w:pPr>
      <w:r>
        <w:rPr>
          <w:i/>
        </w:rPr>
        <w:t xml:space="preserve">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operating system’s. In practice, however, such attacks are more directed to extract specific secrets when V3 attacks or above are not possible.</w:t>
      </w:r>
    </w:p>
    <w:p>
      <w:r>
        <w:rPr>
          <w:b/>
        </w:rPr>
        <w:t xml:space="preserve">Difficulty level.</w:t>
      </w:r>
      <w:r>
        <w:t xml:space="preserve"> </w:t>
      </w:r>
      <w:r>
        <w:t xml:space="preserve">The difficulty level of launching an attack depends on several factors, namely the privileges owned by the adversary (e.g., user or superuser),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pPr>
        <w:numPr>
          <w:numId w:val="1016"/>
          <w:ilvl w:val="0"/>
        </w:numPr>
      </w:pPr>
      <w:r>
        <w:rPr>
          <w:i/>
        </w:rPr>
        <w:t xml:space="preserve">Easy (D1)</w:t>
      </w:r>
      <w:r>
        <w:t xml:space="preserve">: The attack is easy to perform. Based on the privileges owned by the attacker, the tools that are necessary to launch the attack are accessible, well documented, and are simple to handle. Some examples of D0 attacks include: (i) on a browser platform, a malicious user leverages the browser interface controls in order to modify the JavaScript code of a given Hyperty, (ii) on a server platform, a disgruntled system administrator leverages superuser privileges to disable the policy enforcement mechanisms of the Hyperty Runtime where client Hyperty instances are being executed.</w:t>
      </w:r>
    </w:p>
    <w:p>
      <w:pPr>
        <w:numPr>
          <w:numId w:val="1016"/>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Hyperty Runtime, patch the Hyperty Runtime using exploit code published on the Web, etc.</w:t>
      </w:r>
    </w:p>
    <w:p>
      <w:pPr>
        <w:numPr>
          <w:numId w:val="1016"/>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pPr>
        <w:pStyle w:val="Heading3"/>
      </w:pPr>
      <w:bookmarkStart w:id="120" w:name="browser-platform"/>
      <w:bookmarkEnd w:id="120"/>
      <w:r>
        <w:t xml:space="preserve">Browser platform</w:t>
      </w:r>
    </w:p>
    <w:p>
      <w:r>
        <w:t xml:space="preserve">One of the primary platforms targeted by reTHINK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22"/>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image</w:t>
      </w:r>
    </w:p>
    <w:p>
      <w:r>
        <w:t xml:space="preserve">Essentially, the Hyperty Runtime runs inside a browser’s process. This process is in fact a “subprocess” of the browser that implements a sandboxing mechanism of its own (as in the Chrome browser). The Hyperty Runtime is responsible for the secure execution of JavaScript code inside individual sandboxes: the core sandbox encloses additional components of the reTHINK framework written in JavaScript, the client sandbox is used for securing JavaScript client code (i.e., Hyperty instances and ProtoStubs), and ASP sandboxes provide a home for Hyperty applications. As shown in the figure, the Hyperty Runtime’s hosting process depends on the operating system, which in turn depends on the underlying hardware configuration. Aside to the browser processes, we find all sorts of application processes and operating system services.</w:t>
      </w:r>
    </w:p>
    <w:p>
      <w:r>
        <w:t xml:space="preserve">From the security point of view, the threats to the TCB are mainly caused by an adversarial user. To better characterize these threats, we define three attacker profiles and draw the vulnerability matrix as follows:</w:t>
      </w:r>
    </w:p>
    <w:p>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1"/>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17"/>
          <w:ilvl w:val="0"/>
        </w:numPr>
      </w:pPr>
      <w:r>
        <w:rPr>
          <w:i/>
        </w:rPr>
        <w:t xml:space="preserve">Regular user</w:t>
      </w:r>
      <w:r>
        <w:t xml:space="preserve">: This attacker profile captures the class of users with an average proficiency level in computing, but is willing to subvert the security properties enforced by the TCB. He has only user privileges that enable him to launch the browser, and run Hyperty-based applications. A regular user is expected to mount the following attacks:</w:t>
      </w:r>
    </w:p>
    <w:p>
      <w:pPr>
        <w:numPr>
          <w:numId w:val="1017"/>
          <w:ilvl w:val="0"/>
        </w:numPr>
      </w:pPr>
      <w:r>
        <w:rPr>
          <w:i/>
        </w:rPr>
        <w:t xml:space="preserve">A0</w:t>
      </w:r>
      <w:r>
        <w:t xml:space="preserve">: access and modify client Javascript code through the browser interface.</w:t>
      </w:r>
    </w:p>
    <w:p>
      <w:pPr>
        <w:numPr>
          <w:numId w:val="1017"/>
          <w:ilvl w:val="0"/>
        </w:numPr>
      </w:pPr>
      <w:r>
        <w:rPr>
          <w:i/>
        </w:rPr>
        <w:t xml:space="preserve">Advanced user</w:t>
      </w:r>
      <w:r>
        <w:t xml:space="preserve">: This profile captures users with superuser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plugging in / out the hard disk). In addition to attack A0, an advanced user can perform attacks in different layers such as these:</w:t>
      </w:r>
    </w:p>
    <w:p>
      <w:pPr>
        <w:pStyle w:val="Compact"/>
        <w:numPr>
          <w:numId w:val="1017"/>
          <w:ilvl w:val="0"/>
        </w:numPr>
      </w:pPr>
      <w:r>
        <w:rPr>
          <w:i/>
        </w:rPr>
        <w:t xml:space="preserve">A1</w:t>
      </w:r>
      <w:r>
        <w:t xml:space="preserve">: compromise the runtime by installing a malicious browser extension,</w:t>
      </w:r>
    </w:p>
    <w:p>
      <w:pPr>
        <w:pStyle w:val="Compact"/>
        <w:numPr>
          <w:numId w:val="1017"/>
          <w:ilvl w:val="0"/>
        </w:numPr>
      </w:pPr>
      <w:r>
        <w:rPr>
          <w:i/>
        </w:rPr>
        <w:t xml:space="preserve">A2</w:t>
      </w:r>
      <w:r>
        <w:t xml:space="preserve">: dump the memory contents of the process to disk,</w:t>
      </w:r>
    </w:p>
    <w:p>
      <w:pPr>
        <w:numPr>
          <w:numId w:val="1017"/>
          <w:ilvl w:val="0"/>
        </w:numPr>
      </w:pPr>
      <w:r>
        <w:rPr>
          <w:i/>
        </w:rPr>
        <w:t xml:space="preserve">A3</w:t>
      </w:r>
      <w:r>
        <w:t xml:space="preserve">: install a rootkit on the operating system that keeps track of Hyperty instances’ communication.</w:t>
      </w:r>
    </w:p>
    <w:p>
      <w:pPr>
        <w:numPr>
          <w:numId w:val="1017"/>
          <w:ilvl w:val="0"/>
        </w:numPr>
      </w:pPr>
      <w:r>
        <w:rPr>
          <w:i/>
        </w:rPr>
        <w:t xml:space="preserve">Power user</w:t>
      </w:r>
      <w:r>
        <w:t xml:space="preserve">: This user is highly skilled. He gathers deep knowledge of the system and can launch sophisticated attacks. He is able investigate for vulnerabilities in the software (including in the Hyperty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pPr>
        <w:pStyle w:val="Compact"/>
        <w:numPr>
          <w:numId w:val="1017"/>
          <w:ilvl w:val="0"/>
        </w:numPr>
      </w:pPr>
      <w:r>
        <w:rPr>
          <w:i/>
        </w:rPr>
        <w:t xml:space="preserve">A4</w:t>
      </w:r>
      <w:r>
        <w:t xml:space="preserve">: find and exploit a bug in the Hyperty Runtime</w:t>
      </w:r>
    </w:p>
    <w:p>
      <w:pPr>
        <w:pStyle w:val="Compact"/>
        <w:numPr>
          <w:numId w:val="1017"/>
          <w:ilvl w:val="0"/>
        </w:numPr>
      </w:pPr>
      <w:r>
        <w:rPr>
          <w:i/>
        </w:rPr>
        <w:t xml:space="preserve">A5</w:t>
      </w:r>
      <w:r>
        <w:t xml:space="preserve">: attach a debugger to the browser’s subprocess and inspect / modify its memory,</w:t>
      </w:r>
    </w:p>
    <w:p>
      <w:pPr>
        <w:pStyle w:val="Compact"/>
        <w:numPr>
          <w:numId w:val="1017"/>
          <w:ilvl w:val="0"/>
        </w:numPr>
      </w:pPr>
      <w:r>
        <w:rPr>
          <w:i/>
        </w:rPr>
        <w:t xml:space="preserve">A6</w:t>
      </w:r>
      <w:r>
        <w:t xml:space="preserve">: build a device driver to continuously monitor the execution of Hyperty Instances,</w:t>
      </w:r>
    </w:p>
    <w:p>
      <w:pPr>
        <w:numPr>
          <w:numId w:val="1017"/>
          <w:ilvl w:val="0"/>
        </w:numPr>
      </w:pPr>
      <w:r>
        <w:rPr>
          <w:i/>
        </w:rPr>
        <w:t xml:space="preserve">A7</w:t>
      </w:r>
      <w:r>
        <w:t xml:space="preserve">: probe the system bus in order to extract private key material in use by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Hyperty Instances, ProtoStubs, or Applications) and policies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3"/>
      </w:pPr>
      <w:bookmarkStart w:id="122" w:name="application-platform"/>
      <w:bookmarkEnd w:id="122"/>
      <w:r>
        <w:t xml:space="preserve">Application platform</w:t>
      </w:r>
    </w:p>
    <w:p>
      <w:r>
        <w:t xml:space="preserve">A variant of the browser platform just presented is to run the Hyperty Runtime and client code as a standalone application. A practical usage scenario, for example, is to bundle the Hyperty Runtime in mobile apps and deploy them on mobile devices such as smartphones or tablets. Alternatively, we also envision that the Hyperty Runtime can be packaged as a classical standalone application for desktop platforms, for example Linux- or Windows-based. To allow for the development and maintenance of such applications, reTHINK will provide an SDK, which will include APIs and platform specific libraries for adapting the Hyperty Runtime to the underlying operating system platform.</w:t>
      </w:r>
    </w:p>
    <w:p>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3"/>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image</w:t>
      </w:r>
    </w:p>
    <w:p>
      <w:r>
        <w:t xml:space="preserve">The figure above illustrates a hypothetical application platform tailored for Android mobile devices. Just like in the browser platform, the Hyperty Runtime is hosted by an application process. The host application is responsible for mediating the system calls issued by the Hyperty Runtime to the operating system and for providing a user interface to the Hyperty Runtime and client JavaScript applications (and hyperties). This application comprises additional software components: a platform-independent adaptation layer, and platform-specific libraries, e.g., for IO, storage, and memory management. In the example, the platform-specific libraries are tailored for the Android API.</w:t>
      </w:r>
    </w:p>
    <w:p>
      <w:r>
        <w:t xml:space="preserve">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4"/>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18"/>
          <w:ilvl w:val="0"/>
        </w:numPr>
      </w:pPr>
      <w:r>
        <w:rPr>
          <w:i/>
        </w:rPr>
        <w:t xml:space="preserve">Advanced user</w:t>
      </w:r>
      <w:r>
        <w:t xml:space="preserve">: An advanced user can compromise the entire system by launching attacks at the OS level:</w:t>
      </w:r>
    </w:p>
    <w:p>
      <w:pPr>
        <w:numPr>
          <w:numId w:val="1018"/>
          <w:ilvl w:val="0"/>
        </w:numPr>
      </w:pPr>
      <w:r>
        <w:rPr>
          <w:i/>
        </w:rPr>
        <w:t xml:space="preserve">A1</w:t>
      </w:r>
      <w:r>
        <w:t xml:space="preserve">: root the device and instrument the operating system in order to introspect the Hyperty instances’ sandboxes.</w:t>
      </w:r>
    </w:p>
    <w:p>
      <w:pPr>
        <w:numPr>
          <w:numId w:val="1018"/>
          <w:ilvl w:val="0"/>
        </w:numPr>
      </w:pPr>
      <w:r>
        <w:rPr>
          <w:i/>
        </w:rPr>
        <w:t xml:space="preserve">Power user</w:t>
      </w:r>
      <w:r>
        <w:t xml:space="preserve">: A power user can mount more sophisticated attacks on various layers of the stack:</w:t>
      </w:r>
    </w:p>
    <w:p>
      <w:pPr>
        <w:pStyle w:val="Compact"/>
        <w:numPr>
          <w:numId w:val="1018"/>
          <w:ilvl w:val="0"/>
        </w:numPr>
      </w:pPr>
      <w:r>
        <w:rPr>
          <w:i/>
        </w:rPr>
        <w:t xml:space="preserve">A2</w:t>
      </w:r>
      <w:r>
        <w:t xml:space="preserve">: find and exploit a bug in the Hyperty Runtime,</w:t>
      </w:r>
    </w:p>
    <w:p>
      <w:pPr>
        <w:pStyle w:val="Compact"/>
        <w:numPr>
          <w:numId w:val="1018"/>
          <w:ilvl w:val="0"/>
        </w:numPr>
      </w:pPr>
      <w:r>
        <w:rPr>
          <w:i/>
        </w:rPr>
        <w:t xml:space="preserve">A3</w:t>
      </w:r>
      <w:r>
        <w:t xml:space="preserve">: find a bug in the host application code and exploit it,</w:t>
      </w:r>
    </w:p>
    <w:p>
      <w:pPr>
        <w:pStyle w:val="Compact"/>
        <w:numPr>
          <w:numId w:val="1018"/>
          <w:ilvl w:val="0"/>
        </w:numPr>
      </w:pPr>
      <w:r>
        <w:rPr>
          <w:i/>
        </w:rPr>
        <w:t xml:space="preserve">A4</w:t>
      </w:r>
      <w:r>
        <w:t xml:space="preserve">: monitor the execution of Hyperty Instances by rooting the device,</w:t>
      </w:r>
    </w:p>
    <w:p>
      <w:pPr>
        <w:numPr>
          <w:numId w:val="1018"/>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Hyperty Instances, ProtoStubs, or Applications) and policies which the local user has high incentives to subvert.</w:t>
      </w:r>
    </w:p>
    <w:p>
      <w:pPr>
        <w:pStyle w:val="Heading3"/>
      </w:pPr>
      <w:bookmarkStart w:id="125" w:name="server-platform"/>
      <w:bookmarkEnd w:id="125"/>
      <w:r>
        <w:t xml:space="preserve">Server platform</w:t>
      </w:r>
    </w:p>
    <w:p>
      <w:r>
        <w:t xml:space="preserve">reTHINK also targets server platforms. The idea is to allow Hyperties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Xen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Hyperty support for server platforms, the Hyperty Runtime will be packaged as a standalone SSA.</w:t>
      </w:r>
    </w:p>
    <w:p>
      <w:pPr>
        <w:pStyle w:val="Heading3"/>
      </w:pPr>
      <w:bookmarkStart w:id="126" w:name="router-platform"/>
      <w:bookmarkEnd w:id="126"/>
      <w:r>
        <w:t xml:space="preserve">Router platform</w:t>
      </w:r>
    </w:p>
    <w:p>
      <w:pPr>
        <w:pStyle w:val="Heading3"/>
      </w:pPr>
      <w:bookmarkStart w:id="127" w:name="embedded-platform"/>
      <w:bookmarkEnd w:id="127"/>
      <w:r>
        <w:t xml:space="preserve">Embedded platform</w:t>
      </w:r>
    </w:p>
    <w:p>
      <w:pPr>
        <w:pStyle w:val="Heading2"/>
      </w:pPr>
      <w:bookmarkStart w:id="128" w:name="runtime-apis"/>
      <w:bookmarkEnd w:id="128"/>
      <w:r>
        <w:t xml:space="preserve">Runtime APIs</w:t>
      </w:r>
    </w:p>
    <w:p>
      <w:r>
        <w:rPr>
          <w:i/>
        </w:rPr>
        <w:t xml:space="preserve">Should we use Typescript interfaces to define Runtime APIs?</w:t>
      </w:r>
    </w:p>
    <w:p>
      <w:pPr>
        <w:pStyle w:val="Heading3"/>
      </w:pPr>
      <w:bookmarkStart w:id="129" w:name="message-bus-1"/>
      <w:bookmarkEnd w:id="129"/>
      <w:r>
        <w:t xml:space="preserve">Message BUS</w:t>
      </w:r>
    </w:p>
    <w:p>
      <w:r>
        <w:t xml:space="preserve">To send messages with optional call back</w:t>
      </w:r>
    </w:p>
    <w:p>
      <w:pPr>
        <w:pStyle w:val="SourceCode"/>
      </w:pPr>
      <w:r>
        <w:rPr>
          <w:rStyle w:val="VerbatimChar"/>
        </w:rPr>
        <w:t xml:space="preserve">postMessage( Message.Message message , callback)</w:t>
      </w:r>
    </w:p>
    <w:p>
      <w:r>
        <w:t xml:space="preserve">To listen to messages published on a certain resource</w:t>
      </w:r>
    </w:p>
    <w:p>
      <w:pPr>
        <w:pStyle w:val="SourceCode"/>
      </w:pPr>
      <w:r>
        <w:rPr>
          <w:rStyle w:val="VerbatimChar"/>
        </w:rPr>
        <w:t xml:space="preserve">addListener( listener, URL.URL resource )</w:t>
      </w:r>
    </w:p>
    <w:p>
      <w:pPr>
        <w:pStyle w:val="Heading3"/>
      </w:pPr>
      <w:bookmarkStart w:id="130" w:name="hyperty"/>
      <w:bookmarkEnd w:id="130"/>
      <w:r>
        <w:t xml:space="preserve">Hyperty</w:t>
      </w:r>
    </w:p>
    <w:p>
      <w:pPr>
        <w:pStyle w:val="SourceCode"/>
      </w:pPr>
      <w:r>
        <w:rPr>
          <w:rStyle w:val="VerbatimChar"/>
        </w:rPr>
        <w:t xml:space="preserve">init( postMessage )</w:t>
      </w:r>
      <w:r>
        <w:br w:type="textWrapping"/>
      </w:r>
      <w:r>
        <w:rPr>
          <w:rStyle w:val="VerbatimChar"/>
        </w:rPr>
        <w:t xml:space="preserve">report(message)</w:t>
      </w:r>
    </w:p>
    <w:p>
      <w:pPr>
        <w:pStyle w:val="Heading3"/>
      </w:pPr>
      <w:bookmarkStart w:id="131" w:name="policy-enforcer"/>
      <w:bookmarkEnd w:id="131"/>
      <w:r>
        <w:t xml:space="preserve">Policy Enforcer</w:t>
      </w:r>
    </w:p>
    <w:p>
      <w:r>
        <w:t xml:space="preserve">To set postMessage() function to be used by the Policy Enforcer to send messages usually the "MessageBUS".</w:t>
      </w:r>
    </w:p>
    <w:p>
      <w:pPr>
        <w:pStyle w:val="SourceCode"/>
      </w:pPr>
      <w:r>
        <w:rPr>
          <w:rStyle w:val="VerbatimChar"/>
        </w:rPr>
        <w:t xml:space="preserve">setSender( postMessage )</w:t>
      </w:r>
    </w:p>
    <w:p>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r>
        <w:t xml:space="preserve">To receive messages from the message BUS</w:t>
      </w:r>
    </w:p>
    <w:p>
      <w:pPr>
        <w:pStyle w:val="SourceCode"/>
      </w:pPr>
      <w:r>
        <w:rPr>
          <w:rStyle w:val="VerbatimChar"/>
        </w:rPr>
        <w:t xml:space="preserve">postMessage(message)</w:t>
      </w:r>
    </w:p>
    <w:p>
      <w:pPr>
        <w:pStyle w:val="Heading3"/>
      </w:pPr>
      <w:bookmarkStart w:id="132" w:name="syncher"/>
      <w:bookmarkEnd w:id="132"/>
      <w:r>
        <w:t xml:space="preserve">Syncher</w:t>
      </w:r>
    </w:p>
    <w:p>
      <w:r>
        <w:rPr>
          <w:i/>
        </w:rPr>
        <w:t xml:space="preserve">should we distinguish between Reporter and Observer syncher?</w:t>
      </w:r>
    </w:p>
    <w:p>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r>
        <w:t xml:space="preserve">To add an attribute to object without triggering the synchronisation process:</w:t>
      </w:r>
    </w:p>
    <w:p>
      <w:pPr>
        <w:pStyle w:val="SourceCode"/>
      </w:pPr>
      <w:r>
        <w:rPr>
          <w:rStyle w:val="VerbatimChar"/>
        </w:rPr>
        <w:t xml:space="preserve">addAttribute(resourceURL, attributeName, attributeValue)</w:t>
      </w:r>
    </w:p>
    <w:p>
      <w:r>
        <w:t xml:space="preserve">To update an attribute without triggering the synchronisation process:</w:t>
      </w:r>
    </w:p>
    <w:p>
      <w:pPr>
        <w:pStyle w:val="SourceCode"/>
      </w:pPr>
      <w:r>
        <w:rPr>
          <w:rStyle w:val="VerbatimChar"/>
        </w:rPr>
        <w:t xml:space="preserve">updateAttribute(resourceURL, attributeName, attributeValue)</w:t>
      </w:r>
    </w:p>
    <w:p>
      <w:r>
        <w:t xml:space="preserve">To delete an attribute without triggering the synchronisation process:</w:t>
      </w:r>
    </w:p>
    <w:p>
      <w:pPr>
        <w:pStyle w:val="SourceCode"/>
      </w:pPr>
      <w:r>
        <w:rPr>
          <w:rStyle w:val="VerbatimChar"/>
        </w:rPr>
        <w:t xml:space="preserve">deleteAttribute(objectId, attributeName)</w:t>
      </w:r>
    </w:p>
    <w:p>
      <w:r>
        <w:t xml:space="preserve">To delete an Object:</w:t>
      </w:r>
    </w:p>
    <w:p>
      <w:pPr>
        <w:pStyle w:val="SourceCode"/>
      </w:pPr>
      <w:r>
        <w:rPr>
          <w:rStyle w:val="VerbatimChar"/>
        </w:rPr>
        <w:t xml:space="preserve">delete(objectId)</w:t>
      </w:r>
    </w:p>
    <w:p>
      <w:r>
        <w:t xml:space="preserve">To trigger the synchronisation process:</w:t>
      </w:r>
    </w:p>
    <w:p>
      <w:pPr>
        <w:pStyle w:val="SourceCode"/>
      </w:pPr>
      <w:r>
        <w:rPr>
          <w:rStyle w:val="VerbatimChar"/>
        </w:rPr>
        <w:t xml:space="preserve">Promise synch(objectId)</w:t>
      </w:r>
    </w:p>
    <w:p>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3" w:name="protostub"/>
      <w:bookmarkEnd w:id="133"/>
      <w:r>
        <w:t xml:space="preserve">protoStub</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RuntimeURL runtimeProtoSubURL, bus.postMessage, ProtoStubDescriptor.configuration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4" w:name="hypertysandbox"/>
      <w:bookmarkEnd w:id="134"/>
      <w:r>
        <w:t xml:space="preserve">HypertySandbox</w:t>
      </w:r>
    </w:p>
    <w:p>
      <w:pPr>
        <w:pStyle w:val="SourceCode"/>
      </w:pPr>
      <w:r>
        <w:rPr>
          <w:rStyle w:val="VerbatimChar"/>
        </w:rPr>
        <w:t xml:space="preserve">postMessage(message)</w:t>
      </w:r>
    </w:p>
    <w:p>
      <w:pPr>
        <w:pStyle w:val="Heading3"/>
      </w:pPr>
      <w:bookmarkStart w:id="135" w:name="runtime-ua"/>
      <w:bookmarkEnd w:id="135"/>
      <w:r>
        <w:t xml:space="preserve">Runtime UA</w:t>
      </w:r>
    </w:p>
    <w:p>
      <w:r>
        <w:t xml:space="preserve">Download Hiperty from Catalogue URL</w:t>
      </w:r>
    </w:p>
    <w:p>
      <w:pPr>
        <w:pStyle w:val="SourceCode"/>
      </w:pPr>
      <w:r>
        <w:rPr>
          <w:rStyle w:val="VerbatimChar"/>
        </w:rPr>
        <w:t xml:space="preserve">loadHyperty( URL )</w:t>
      </w:r>
    </w:p>
    <w:p>
      <w:r>
        <w:t xml:space="preserve">Download Stub from Catalogue URL or domain url</w:t>
      </w:r>
    </w:p>
    <w:p>
      <w:pPr>
        <w:pStyle w:val="SourceCode"/>
      </w:pPr>
      <w:r>
        <w:rPr>
          <w:rStyle w:val="VerbatimChar"/>
        </w:rPr>
        <w:t xml:space="preserve">loadStub( URL )</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6" w:name="registry-1"/>
      <w:bookmarkEnd w:id="136"/>
      <w:r>
        <w:t xml:space="preserve">Registry</w:t>
      </w:r>
    </w:p>
    <w:p>
      <w:r>
        <w:t xml:space="preserve">To register a new Hyperty in the runtime which returns the HypertyURL allocated to the new Hyperty.</w:t>
      </w:r>
    </w:p>
    <w:p>
      <w:pPr>
        <w:pStyle w:val="SourceCode"/>
      </w:pPr>
      <w:r>
        <w:rPr>
          <w:rStyle w:val="VerbatimChar"/>
        </w:rPr>
        <w:t xml:space="preserve">HypertyURL registerHyperty( hypertySandbox.postMessage, hypertyUrl)</w:t>
      </w:r>
    </w:p>
    <w:p>
      <w:r>
        <w:t xml:space="preserve">To unregister a previously registered Hyperty</w:t>
      </w:r>
    </w:p>
    <w:p>
      <w:pPr>
        <w:pStyle w:val="SourceCode"/>
      </w:pPr>
      <w:r>
        <w:rPr>
          <w:rStyle w:val="VerbatimChar"/>
        </w:rPr>
        <w:t xml:space="preserve"> unregisterHyperty( HypertyURL )</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stub.postMessage, DomainURL )</w:t>
      </w:r>
    </w:p>
    <w:p>
      <w:r>
        <w:t xml:space="preserve">To unregister a previously registered protocol stub</w:t>
      </w:r>
    </w:p>
    <w:p>
      <w:pPr>
        <w:pStyle w:val="SourceCode"/>
      </w:pPr>
      <w:r>
        <w:rPr>
          <w:rStyle w:val="VerbatimChar"/>
        </w:rPr>
        <w:t xml:space="preserve"> unregisterStub( HypertyRuntimeURL )</w:t>
      </w:r>
    </w:p>
    <w:p>
      <w:r>
        <w:t xml:space="preserve">To receive status events from components registered in the Registry</w:t>
      </w:r>
    </w:p>
    <w:p>
      <w:pPr>
        <w:pStyle w:val="SourceCode"/>
      </w:pPr>
      <w:r>
        <w:rPr>
          <w:rStyle w:val="VerbatimChar"/>
        </w:rPr>
        <w:t xml:space="preserve">onEvent( Message.Message event )</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w:t>
      </w:r>
    </w:p>
    <w:p>
      <w:pPr>
        <w:pStyle w:val="Heading3"/>
      </w:pPr>
      <w:bookmarkStart w:id="137" w:name="identities-container"/>
      <w:bookmarkEnd w:id="137"/>
      <w:r>
        <w:t xml:space="preserve">Identities Container</w:t>
      </w:r>
    </w:p>
    <w:p>
      <w:r>
        <w:t xml:space="preserve">Functions to deal with assertions compliant with</w:t>
      </w:r>
      <w:r>
        <w:t xml:space="preserve"> </w:t>
      </w:r>
      <w:hyperlink r:id="rId138">
        <w:r>
          <w:rPr>
            <w:rStyle w:val="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39" w:name="lhcb"/>
      <w:bookmarkEnd w:id="139"/>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3"/>
      </w:pPr>
      <w:bookmarkStart w:id="140" w:name="dynamic-view-of-runtime"/>
      <w:bookmarkEnd w:id="140"/>
      <w:r>
        <w:t xml:space="preserve">Dynamic view of Runtime</w:t>
      </w:r>
    </w:p>
    <w:p>
      <w:r>
        <w:rPr>
          <w:i/>
        </w:rPr>
        <w:t xml:space="preserve">it should be aligned with</w:t>
      </w:r>
      <w:r>
        <w:rPr>
          <w:i/>
        </w:rPr>
        <w:t xml:space="preserve"> </w:t>
      </w:r>
      <w:hyperlink r:id="rId141">
        <w:r>
          <w:rPr>
            <w:rStyle w:val="Link"/>
            <w:i/>
          </w:rPr>
          <w:t xml:space="preserve">WP2 Dynamic View</w:t>
        </w:r>
      </w:hyperlink>
    </w:p>
    <w:p>
      <w:pPr>
        <w:pStyle w:val="Heading4"/>
      </w:pPr>
      <w:bookmarkStart w:id="143" w:name="basics"/>
      <w:bookmarkEnd w:id="143"/>
      <w:hyperlink r:id="rId142">
        <w:r>
          <w:rPr>
            <w:rStyle w:val="Link"/>
          </w:rPr>
          <w:t xml:space="preserve">Basics</w:t>
        </w:r>
      </w:hyperlink>
    </w:p>
    <w:p>
      <w:pPr>
        <w:pStyle w:val="Heading4"/>
      </w:pPr>
      <w:bookmarkStart w:id="145" w:name="identity-management"/>
      <w:bookmarkEnd w:id="145"/>
      <w:hyperlink r:id="rId144">
        <w:r>
          <w:rPr>
            <w:rStyle w:val="Link"/>
          </w:rPr>
          <w:t xml:space="preserve">Identity Management</w:t>
        </w:r>
      </w:hyperlink>
    </w:p>
    <w:p>
      <w:pPr>
        <w:pStyle w:val="Heading4"/>
      </w:pPr>
      <w:bookmarkStart w:id="147" w:name="h2h-communication"/>
      <w:bookmarkEnd w:id="147"/>
      <w:hyperlink r:id="rId146">
        <w:r>
          <w:rPr>
            <w:rStyle w:val="Link"/>
          </w:rPr>
          <w:t xml:space="preserve">H2H Communication</w:t>
        </w:r>
      </w:hyperlink>
    </w:p>
    <w:p>
      <w:pPr>
        <w:pStyle w:val="Heading4"/>
      </w:pPr>
      <w:bookmarkStart w:id="149" w:name="m2m-communication"/>
      <w:bookmarkEnd w:id="149"/>
      <w:hyperlink r:id="rId148">
        <w:r>
          <w:rPr>
            <w:rStyle w:val="Link"/>
          </w:rPr>
          <w:t xml:space="preserve">M2M Communication</w:t>
        </w:r>
      </w:hyperlink>
    </w:p>
    <w:p>
      <w:pPr>
        <w:pStyle w:val="Heading3"/>
      </w:pPr>
      <w:bookmarkStart w:id="150" w:name="readme"/>
      <w:bookmarkEnd w:id="150"/>
      <w:r>
        <w:t xml:space="preserve">Readme</w:t>
      </w:r>
    </w:p>
    <w:p>
      <w:pPr>
        <w:pStyle w:val="Heading4"/>
      </w:pPr>
      <w:bookmarkStart w:id="152" w:name="deploy-runtime"/>
      <w:bookmarkEnd w:id="152"/>
      <w:hyperlink r:id="rId151">
        <w:r>
          <w:rPr>
            <w:rStyle w:val="Link"/>
          </w:rPr>
          <w:t xml:space="preserve">deploy runtime</w:t>
        </w:r>
      </w:hyperlink>
    </w:p>
    <w:p>
      <w:pPr>
        <w:pStyle w:val="Heading4"/>
      </w:pPr>
      <w:bookmarkStart w:id="154" w:name="deploy-protocol-stub"/>
      <w:bookmarkEnd w:id="154"/>
      <w:hyperlink r:id="rId153">
        <w:r>
          <w:rPr>
            <w:rStyle w:val="Link"/>
          </w:rPr>
          <w:t xml:space="preserve">deploy protocol Stub</w:t>
        </w:r>
      </w:hyperlink>
    </w:p>
    <w:p>
      <w:pPr>
        <w:pStyle w:val="Heading4"/>
      </w:pPr>
      <w:bookmarkStart w:id="156" w:name="deploy-hyperty"/>
      <w:bookmarkEnd w:id="156"/>
      <w:hyperlink r:id="rId155">
        <w:r>
          <w:rPr>
            <w:rStyle w:val="Link"/>
          </w:rPr>
          <w:t xml:space="preserve">deploy Hyperty</w:t>
        </w:r>
      </w:hyperlink>
    </w:p>
    <w:p>
      <w:pPr>
        <w:pStyle w:val="Heading4"/>
      </w:pPr>
      <w:bookmarkStart w:id="158" w:name="message-bus-routing"/>
      <w:bookmarkEnd w:id="158"/>
      <w:hyperlink r:id="rId157">
        <w:r>
          <w:rPr>
            <w:rStyle w:val="Link"/>
          </w:rPr>
          <w:t xml:space="preserve">Message BUS Routing</w:t>
        </w:r>
      </w:hyperlink>
    </w:p>
    <w:p>
      <w:pPr>
        <w:pStyle w:val="Heading4"/>
      </w:pPr>
      <w:bookmarkStart w:id="160" w:name="intra-domain-local-communication"/>
      <w:bookmarkEnd w:id="160"/>
      <w:hyperlink r:id="rId159">
        <w:r>
          <w:rPr>
            <w:rStyle w:val="Link"/>
          </w:rPr>
          <w:t xml:space="preserve">Intra domain local communication</w:t>
        </w:r>
      </w:hyperlink>
    </w:p>
    <w:p>
      <w:pPr>
        <w:pStyle w:val="Heading4"/>
      </w:pPr>
      <w:bookmarkStart w:id="162" w:name="inter-domain-local-communication"/>
      <w:bookmarkEnd w:id="162"/>
      <w:hyperlink r:id="rId161">
        <w:r>
          <w:rPr>
            <w:rStyle w:val="Link"/>
          </w:rPr>
          <w:t xml:space="preserve">Inter domain local communication</w:t>
        </w:r>
      </w:hyperlink>
    </w:p>
    <w:p>
      <w:pPr>
        <w:pStyle w:val="Heading4"/>
      </w:pPr>
      <w:bookmarkStart w:id="164" w:name="intra-domain-remote-communication"/>
      <w:bookmarkEnd w:id="164"/>
      <w:hyperlink r:id="rId163">
        <w:r>
          <w:rPr>
            <w:rStyle w:val="Link"/>
          </w:rPr>
          <w:t xml:space="preserve">Intra domain remote communication</w:t>
        </w:r>
      </w:hyperlink>
    </w:p>
    <w:p>
      <w:pPr>
        <w:pStyle w:val="Heading4"/>
      </w:pPr>
      <w:bookmarkStart w:id="166" w:name="inter-domain-remote-communication"/>
      <w:bookmarkEnd w:id="166"/>
      <w:hyperlink r:id="rId165">
        <w:r>
          <w:rPr>
            <w:rStyle w:val="Link"/>
          </w:rPr>
          <w:t xml:space="preserve">Inter domain remote communication</w:t>
        </w:r>
      </w:hyperlink>
    </w:p>
    <w:p>
      <w:pPr>
        <w:pStyle w:val="Heading3"/>
      </w:pPr>
      <w:bookmarkStart w:id="167" w:name="deploy-runtime-1"/>
      <w:bookmarkEnd w:id="167"/>
      <w:r>
        <w:t xml:space="preserve">Deploy runtime</w:t>
      </w:r>
    </w:p>
    <w:p>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68"/>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Deploy Core Runtime Components in the Native Runtime</w:t>
      </w:r>
    </w:p>
    <w:p>
      <w:r>
        <w:t xml:space="preserve">In case the device does not support the Hyperty Core Runtime components eg an existing browser like Chrome or a Network Node.js Server, they have to be deployed in the Device.</w:t>
      </w:r>
    </w:p>
    <w:p>
      <w:r>
        <w:rPr>
          <w:b/>
        </w:rPr>
        <w:t xml:space="preserve">Notes from 6th July H2H Comm Work Session:</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
        <w:t xml:space="preserve">The Core Runtime is provided by a specific Service Provider that handles a central repository or catalog of the needed Core Runtime components.</w:t>
      </w:r>
    </w:p>
    <w:p>
      <w:r>
        <w:t xml:space="preserve">This process may be triggered by the deployment of an Hyperty or Protocol Stub using some existing libraries like require.js. Such possibility has to be validated with experimentations.</w:t>
      </w:r>
    </w:p>
    <w:p>
      <w:pPr>
        <w:pStyle w:val="Heading3"/>
      </w:pPr>
      <w:bookmarkStart w:id="169" w:name="deploy-protocol-stub-1"/>
      <w:bookmarkEnd w:id="169"/>
      <w:r>
        <w:t xml:space="preserve">Deploy Protocol Stub</w:t>
      </w:r>
    </w:p>
    <w:p>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70"/>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8 - 10 : the Runtime UA retrieves required configuration data for the new protocol stub and initialises it.</w:t>
      </w:r>
    </w:p>
    <w:p>
      <w:r>
        <w:t xml:space="preserve">Protocol stubs are connected by using credentials handled by the Core Runtime Identities Container which are detailed in the</w:t>
      </w:r>
      <w:r>
        <w:t xml:space="preserve"> </w:t>
      </w:r>
      <w:hyperlink r:id="rId171">
        <w:r>
          <w:rPr>
            <w:rStyle w:val="Link"/>
          </w:rPr>
          <w:t xml:space="preserve">domain login use case</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3"/>
      </w:pPr>
      <w:bookmarkStart w:id="172" w:name="deploy-hyperty-1"/>
      <w:bookmarkEnd w:id="172"/>
      <w:r>
        <w:t xml:space="preserve">Deploy Hyperty</w:t>
      </w:r>
    </w:p>
    <w:p>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73"/>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Deploy Hyperty</w:t>
      </w:r>
    </w:p>
    <w:p>
      <w:r>
        <w:t xml:space="preserve">Message to request address allocated for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"hyperty-runtime://sp1/runalice/registry",</w:t>
      </w:r>
      <w:r>
        <w:br w:type="textWrapping"/>
      </w:r>
      <w:r>
        <w:rPr>
          <w:rStyle w:val="VerbatimChar"/>
        </w:rPr>
        <w:t xml:space="preserve">"to" : "sp1/msg-node/address-allocation",</w:t>
      </w:r>
      <w:r>
        <w:br w:type="textWrapping"/>
      </w:r>
      <w:r>
        <w:rPr>
          <w:rStyle w:val="VerbatimChar"/>
        </w:rPr>
        <w:t xml:space="preserve">"body" : { "hypertyUrl" : "hyperty://sp1/hy123" }</w:t>
      </w:r>
    </w:p>
    <w:p>
      <w:r>
        <w:t xml:space="preserve">Message to Responde to request address allocated for new Hyperty Instance: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"sp1/msg-node/address-allocation",</w:t>
      </w:r>
      <w:r>
        <w:br w:type="textWrapping"/>
      </w:r>
      <w:r>
        <w:rPr>
          <w:rStyle w:val="VerbatimChar"/>
        </w:rPr>
        <w:t xml:space="preserve">"to" : "hyperty-runtime://sp1/runalice/registry",</w:t>
      </w:r>
      <w:r>
        <w:br w:type="textWrapping"/>
      </w:r>
      <w:r>
        <w:rPr>
          <w:rStyle w:val="VerbatimChar"/>
        </w:rPr>
        <w:t xml:space="preserve">"body" : { "hypertyInstanceURL" : "hyperty-instance://sp1/alice/hy123" }</w:t>
      </w:r>
    </w:p>
    <w:p>
      <w:r>
        <w:t xml:space="preserve">Message to Register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w:t>
      </w:r>
      <w:r>
        <w:br w:type="textWrapping"/>
      </w:r>
      <w:r>
        <w:rPr>
          <w:rStyle w:val="VerbatimChar"/>
        </w:rPr>
        <w:t xml:space="preserve">"to" : "sp1/registry",</w:t>
      </w:r>
      <w:r>
        <w:br w:type="textWrapping"/>
      </w:r>
      <w:r>
        <w:rPr>
          <w:rStyle w:val="VerbatimChar"/>
        </w:rPr>
        <w:t xml:space="preserve">"body" : { "hypertyURL" : "hyperty://sp1/hy123", "hypertyInstanceURL" : "hyperty-instance://sp1/hy123,</w:t>
      </w:r>
      <w:r>
        <w:br w:type="textWrapping"/>
      </w:r>
      <w:r>
        <w:rPr>
          <w:rStyle w:val="VerbatimChar"/>
        </w:rPr>
        <w:t xml:space="preserve">"hypertyRuntimeURL" : "hyperty-runtime://sp1/runalice,</w:t>
      </w:r>
      <w:r>
        <w:br w:type="textWrapping"/>
      </w:r>
      <w:r>
        <w:rPr>
          <w:rStyle w:val="VerbatimChar"/>
        </w:rPr>
        <w:t xml:space="preserve">...}</w:t>
      </w:r>
    </w:p>
    <w:p>
      <w:r>
        <w:t xml:space="preserve">The Hyperty deployment may be triggered by an App or by some attempt from a local Hyperty to communicate with a remote User. In this case the Runtime Registry would take the initiative to start the protocol stub deploy (FFS). Such trigger may take advantage of some existing libraries like require.js (to be validated with experimentations).</w:t>
      </w:r>
    </w:p>
    <w:p>
      <w:r>
        <w:rPr>
          <w:b/>
        </w:rPr>
        <w:t xml:space="preserve">Open Issue:</w:t>
      </w:r>
      <w:r>
        <w:t xml:space="preserve"> </w:t>
      </w:r>
      <w:r>
        <w:t xml:space="preserve">In the diagram above, the Hyperty is instantiated by the native Javascript engine as a normal javascript function/object, and in its constructor the registration process is performed. Another option, is to have in the Core Runtime, a Hyperty loader functionality (a Service/Web Worker?) that would handle the instantiation of the Hyperty and its registration in the runtime.</w:t>
      </w:r>
    </w:p>
    <w:p>
      <w:r>
        <w:t xml:space="preserve">Hyperties are reachable through domain routers (should we change the name?) to: 1- enable enforcement of domain proprietary policies 2- the Hyperty (data synch) communication model would be implemented by the router (connector is a better name?) and not by the Hyperty itself</w:t>
      </w:r>
    </w:p>
    <w:p>
      <w:r>
        <w:t xml:space="preserve">When registered, Hyperties are associated with an Identity by the Registry / Identities container. Then all, messages sent by the Hyperty will be signed with a token according to the Identity associated to the Hyperty. To be designed by the Identity Manager group.</w:t>
      </w:r>
    </w:p>
    <w:p>
      <w:pPr>
        <w:pStyle w:val="Heading3"/>
      </w:pPr>
      <w:bookmarkStart w:id="174" w:name="message-routing-in-message-bus"/>
      <w:bookmarkEnd w:id="174"/>
      <w:r>
        <w:t xml:space="preserve">Message Routing in Message BUS</w:t>
      </w:r>
    </w:p>
    <w:p>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75"/>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Routing messages in Message BUS</w:t>
      </w:r>
    </w:p>
    <w:p>
      <w:pPr>
        <w:pStyle w:val="Heading3"/>
      </w:pPr>
      <w:bookmarkStart w:id="176" w:name="intra-domain-local-communication-1"/>
      <w:bookmarkEnd w:id="176"/>
      <w:r>
        <w:t xml:space="preserve">Intra-domain Local Communication</w:t>
      </w:r>
    </w:p>
    <w:p>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77"/>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Intradomain Local Communication between Hyperties</w:t>
      </w:r>
    </w:p>
    <w:p>
      <w:pPr>
        <w:pStyle w:val="Heading3"/>
      </w:pPr>
      <w:bookmarkStart w:id="178" w:name="intra-domain-remote-communication-1"/>
      <w:bookmarkEnd w:id="178"/>
      <w:r>
        <w:t xml:space="preserve">Intra-domain Remote Communication</w:t>
      </w:r>
    </w:p>
    <w:p>
      <w:r>
        <w:drawing>
          <wp:inline>
            <wp:extent cx="5753100" cy="2141390"/>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79"/>
                    <a:stretch>
                      <a:fillRect/>
                    </a:stretch>
                  </pic:blipFill>
                  <pic:spPr bwMode="auto">
                    <a:xfrm>
                      <a:off x="0" y="0"/>
                      <a:ext cx="5753100" cy="2141390"/>
                    </a:xfrm>
                    <a:prstGeom prst="rect">
                      <a:avLst/>
                    </a:prstGeom>
                    <a:noFill/>
                    <a:ln w="9525">
                      <a:noFill/>
                      <a:headEnd/>
                      <a:tailEnd/>
                    </a:ln>
                  </pic:spPr>
                </pic:pic>
              </a:graphicData>
            </a:graphic>
          </wp:inline>
        </w:drawing>
      </w:r>
    </w:p>
    <w:p>
      <w:pPr>
        <w:pStyle w:val="ImageCaption"/>
      </w:pPr>
      <w:r>
        <w:t xml:space="preserve">Deploy Hyperty</w:t>
      </w:r>
    </w:p>
    <w:p>
      <w:pPr>
        <w:pStyle w:val="Heading3"/>
      </w:pPr>
      <w:bookmarkStart w:id="180" w:name="inter-domain-local-communication-1"/>
      <w:bookmarkEnd w:id="180"/>
      <w:r>
        <w:t xml:space="preserve">Inter-domain Local Communication</w:t>
      </w:r>
    </w:p>
    <w:p>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81"/>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Interdomain Local Communication between Hyperties</w:t>
      </w:r>
    </w:p>
    <w:p>
      <w:pPr>
        <w:pStyle w:val="Heading3"/>
      </w:pPr>
      <w:bookmarkStart w:id="182" w:name="inter-domain-remote-communication-1"/>
      <w:bookmarkEnd w:id="182"/>
      <w:r>
        <w:t xml:space="preserve">Inter-domain Remote Communication</w:t>
      </w:r>
    </w:p>
    <w:p>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83"/>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Interdomain Remote Communication between Hyperties</w:t>
      </w:r>
    </w:p>
    <w:p>
      <w:pPr>
        <w:pStyle w:val="Heading3"/>
      </w:pPr>
      <w:bookmarkStart w:id="184" w:name="h2h-intradomain-communication"/>
      <w:bookmarkEnd w:id="184"/>
      <w:r>
        <w:t xml:space="preserve">H2H Intradomain Communication</w:t>
      </w:r>
    </w:p>
    <w:p>
      <w:r>
        <w:t xml:space="preserve">To be aligned with the</w:t>
      </w:r>
      <w:r>
        <w:t xml:space="preserve"> </w:t>
      </w:r>
      <w:hyperlink r:id="rId185">
        <w:r>
          <w:rPr>
            <w:rStyle w:val="Link"/>
          </w:rPr>
          <w:t xml:space="preserve">Communication setup model based on the Reporter-Observer pattern</w:t>
        </w:r>
      </w:hyperlink>
    </w:p>
    <w:p>
      <w:r>
        <w:t xml:space="preserve">As agreed in the conf call of 13th July, this use case is splitted into 2 diagrams:</w:t>
      </w:r>
    </w:p>
    <w:p>
      <w:pPr>
        <w:pStyle w:val="Heading4"/>
      </w:pPr>
      <w:bookmarkStart w:id="187" w:name="alice-invites-bob"/>
      <w:bookmarkEnd w:id="187"/>
      <w:hyperlink r:id="rId186">
        <w:r>
          <w:rPr>
            <w:rStyle w:val="Link"/>
          </w:rPr>
          <w:t xml:space="preserve">Alice Invites Bob</w:t>
        </w:r>
      </w:hyperlink>
    </w:p>
    <w:p>
      <w:pPr>
        <w:pStyle w:val="Heading4"/>
      </w:pPr>
      <w:bookmarkStart w:id="189" w:name="bob-receives-invitation-from-alice"/>
      <w:bookmarkEnd w:id="189"/>
      <w:hyperlink r:id="rId188">
        <w:r>
          <w:rPr>
            <w:rStyle w:val="Link"/>
          </w:rPr>
          <w:t xml:space="preserve">Bob receives Invitation from Alice</w:t>
        </w:r>
      </w:hyperlink>
    </w:p>
    <w:p>
      <w:pPr>
        <w:pStyle w:val="Heading4"/>
      </w:pPr>
      <w:bookmarkStart w:id="191" w:name="alice-is-aknowledged-bob-received-invitation"/>
      <w:bookmarkEnd w:id="191"/>
      <w:hyperlink r:id="rId190">
        <w:r>
          <w:rPr>
            <w:rStyle w:val="Link"/>
          </w:rPr>
          <w:t xml:space="preserve">Alice is aknowledged Bob received Invitation</w:t>
        </w:r>
      </w:hyperlink>
    </w:p>
    <w:p>
      <w:pPr>
        <w:pStyle w:val="Heading4"/>
      </w:pPr>
      <w:bookmarkStart w:id="193" w:name="bob-accepts-invitation-and-updates-the-communication-object-which-is-reported-to-alice---to-be-removed"/>
      <w:bookmarkEnd w:id="193"/>
      <w:hyperlink r:id="rId192">
        <w:r>
          <w:rPr>
            <w:rStyle w:val="Link"/>
          </w:rPr>
          <w:t xml:space="preserve">Bob Accepts Invitation and Updates the Communication Object which is reported to Alice - To be Removed</w:t>
        </w:r>
      </w:hyperlink>
    </w:p>
    <w:p>
      <w:pPr>
        <w:pStyle w:val="Heading4"/>
      </w:pPr>
      <w:bookmarkStart w:id="194" w:name="bobs-app-interaction-and-alices-connection-update-h2h-intra-comm-4-notification-update.md"/>
      <w:bookmarkEnd w:id="194"/>
      <w:r>
        <w:t xml:space="preserve">[Bob's App interaction and Alice's connection update] (h2h-intra-comm-4-notification-update.md)</w:t>
      </w:r>
    </w:p>
    <w:p>
      <w:pPr>
        <w:pStyle w:val="Heading4"/>
      </w:pPr>
      <w:bookmarkStart w:id="195" w:name="bob-gathers-webrtc-resources-h2h-intra-comm-5-bob-webrtc.md"/>
      <w:bookmarkEnd w:id="195"/>
      <w:r>
        <w:t xml:space="preserve">[Bob gathers WebRTC resources] (h2h-intra-comm-5-bob-webrtc.md)</w:t>
      </w:r>
    </w:p>
    <w:p>
      <w:pPr>
        <w:pStyle w:val="Heading4"/>
      </w:pPr>
      <w:bookmarkStart w:id="196" w:name="synchronization-of-alices-data-object-h2h-intra-comm-6-alice-do-synch.md"/>
      <w:bookmarkEnd w:id="196"/>
      <w:hyperlink w:anchor="synchronization-of-alices-data-object">
        <w:r>
          <w:rPr>
            <w:rStyle w:val="Link"/>
          </w:rPr>
          <w:t xml:space="preserve">Synchronization of Alice's Data Object</w:t>
        </w:r>
      </w:hyperlink>
      <w:r>
        <w:t xml:space="preserve"> </w:t>
      </w:r>
      <w:r>
        <w:t xml:space="preserve">(h2h-intra-comm-6-alice-DO-synch.md)</w:t>
      </w:r>
    </w:p>
    <w:p>
      <w:pPr>
        <w:pStyle w:val="Heading3"/>
      </w:pPr>
      <w:bookmarkStart w:id="197" w:name="h2h-inter-domain-communication"/>
      <w:bookmarkEnd w:id="197"/>
      <w:r>
        <w:t xml:space="preserve">H2H Inter-domain Communication</w:t>
      </w:r>
    </w:p>
    <w:p>
      <w:pPr>
        <w:pStyle w:val="Heading4"/>
      </w:pPr>
      <w:bookmarkStart w:id="199" w:name="alice-invites-bob-1"/>
      <w:bookmarkEnd w:id="199"/>
      <w:hyperlink r:id="rId198">
        <w:r>
          <w:rPr>
            <w:rStyle w:val="Link"/>
          </w:rPr>
          <w:t xml:space="preserve">Alice Invites Bob</w:t>
        </w:r>
      </w:hyperlink>
    </w:p>
    <w:p>
      <w:r>
        <w:t xml:space="preserve">The remaining steps are similar to intra domain communication</w:t>
      </w:r>
      <w:r>
        <w:t xml:space="preserve"> </w:t>
      </w:r>
      <w:r>
        <w:rPr>
          <w:i/>
        </w:rPr>
        <w:t xml:space="preserve">or should we consider the usage of different IdPs?</w:t>
      </w:r>
    </w:p>
    <w:p>
      <w:pPr>
        <w:pStyle w:val="Heading3"/>
      </w:pPr>
      <w:bookmarkStart w:id="200" w:name="h2h-intradomain-communication---create-communication"/>
      <w:bookmarkEnd w:id="200"/>
      <w:r>
        <w:t xml:space="preserve">H2H Intradomain Communication - create communication</w:t>
      </w:r>
    </w:p>
    <w:p>
      <w:r>
        <w:t xml:space="preserve">This MSC diagrams shows the most relevant steps to support the initial invitation of Alice to Bob.</w:t>
      </w:r>
    </w:p>
    <w:p>
      <w:r>
        <w:t xml:space="preserve">H2H Intradomain Communication : Alice invites Bob</w:t>
      </w:r>
    </w:p>
    <w:p>
      <w:pPr>
        <w:pStyle w:val="ImageCaption"/>
      </w:pPr>
      <w:r>
        <w:t xml:space="preserve">H2H Intradomain Communication : Alice invites Bob</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201">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0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w:t>
      </w:r>
      <w:r>
        <w:t xml:space="preserve"> </w:t>
      </w:r>
      <w:hyperlink r:id="rId203">
        <w:r>
          <w:rPr>
            <w:rStyle w:val="Link"/>
          </w:rPr>
          <w:t xml:space="preserve">here</w:t>
        </w:r>
      </w:hyperlink>
      <w:r>
        <w:t xml:space="preserve"> </w:t>
      </w:r>
      <w:r>
        <w:t xml:space="preserve">for more details).</w:t>
      </w:r>
    </w:p>
    <w:p>
      <w:r>
        <w:t xml:space="preserve">Steps 12 - 14 : the message is routed through Alice Message BUS reaching Service Provider Back-end Messaginge Service.</w:t>
      </w:r>
    </w:p>
    <w:p>
      <w:pPr>
        <w:pStyle w:val="Heading3"/>
      </w:pPr>
      <w:bookmarkStart w:id="204" w:name="h2h-intradomain-communication---create-communication-1"/>
      <w:bookmarkEnd w:id="204"/>
      <w:r>
        <w:t xml:space="preserve">H2H Intradomain Communication - create communication</w:t>
      </w:r>
    </w:p>
    <w:p>
      <w:r>
        <w:t xml:space="preserve">This MSC diagrams shows how Bob receives invitation from Bob.</w:t>
      </w:r>
    </w:p>
    <w:p>
      <w:r>
        <w:t xml:space="preserve">H2H Intradomain Communication : bob receives invitation</w:t>
      </w:r>
    </w:p>
    <w:p>
      <w:pPr>
        <w:pStyle w:val="ImageCaption"/>
      </w:pPr>
      <w:r>
        <w:t xml:space="preserve">H2H Intradomain Communication : bob receives invitation</w:t>
      </w:r>
    </w:p>
    <w:p>
      <w:r>
        <w:t xml:space="preserve">Steps 1 - 3 : Service Provider Back-end Messaginge Service routes the message to Bob's Message BUS,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9 - 12 : As soon as the new Objects were created by Bob's syncher, it responds back to Alice to confirm the objects were created with a</w:t>
      </w:r>
      <w:r>
        <w:t xml:space="preserve"> </w:t>
      </w:r>
      <w:hyperlink r:id="rId20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3"/>
      </w:pPr>
      <w:bookmarkStart w:id="206" w:name="h2h-intradomain-communication---create-communication-2"/>
      <w:bookmarkEnd w:id="206"/>
      <w:r>
        <w:t xml:space="preserve">H2H Intradomain Communication - create communication</w:t>
      </w:r>
    </w:p>
    <w:p>
      <w:r>
        <w:t xml:space="preserve">This MSC diagrams shows how Alice is aknowledged that Bob received the invitation</w:t>
      </w:r>
    </w:p>
    <w:p>
      <w:r>
        <w:t xml:space="preserve">H2H Intradomain Communication : Alice is Aknowledged</w:t>
      </w:r>
    </w:p>
    <w:p>
      <w:pPr>
        <w:pStyle w:val="ImageCaption"/>
      </w:pPr>
      <w:r>
        <w:t xml:space="preserve">H2H Intradomain Communication : Alice is Aknowledged</w:t>
      </w:r>
    </w:p>
    <w:p>
      <w:pPr>
        <w:pStyle w:val="Heading3"/>
      </w:pPr>
      <w:bookmarkStart w:id="207" w:name="incoming-call-is-notified-to-bobs-application-and-alice-is-updated"/>
      <w:bookmarkEnd w:id="207"/>
      <w:r>
        <w:t xml:space="preserve">Incoming call is notified to Bob's application and Alice is updated</w:t>
      </w:r>
    </w:p>
    <w:p>
      <w:r>
        <w:t xml:space="preserve">(step 5) The Application which interacts with the human user setups a callback in to be notifed when the Connection data Object is modified.</w:t>
      </w:r>
    </w:p>
    <w:p>
      <w:r>
        <w:t xml:space="preserve">(step 6) When a Data Connection Object receives any modification request from another Hyperty, the callback setup in the step before is called. The App is aware of the incoming invitation to establish a media session.</w:t>
      </w:r>
    </w:p>
    <w:p>
      <w:r>
        <w:t xml:space="preserve">(step 7) The App can show this invitation to the human user in some way through a human interface. (step 8)In such a case the human typically will acept the communication. (step 9) The App acepts teh invitation through the API exposed by the the Service Provider Hyperty. In orther to start the media session a Local Data Object is created (step 10) where the data related to the local parameters of the media session is going to be established.</w:t>
      </w:r>
    </w:p>
    <w:p>
      <w:r>
        <w:t xml:space="preserve">(step 11) The Syncher elemtn from the Hyperty setups an Observer callback in the Local Data Object which will be called when the Local Data Object changes. (step 12) The observer reports that there is a communication in progress t othe Syncher.</w:t>
      </w:r>
    </w:p>
    <w:p>
      <w:pPr>
        <w:pStyle w:val="Heading3"/>
      </w:pPr>
      <w:bookmarkStart w:id="208" w:name="bob-starts-webrtc-api-tbc"/>
      <w:bookmarkEnd w:id="208"/>
      <w:r>
        <w:t xml:space="preserve">Bob starts WebRTC API (TBC)</w:t>
      </w:r>
    </w:p>
    <w:p>
      <w:r>
        <w:t xml:space="preserve">(Step 18) The Hyperty call the WebRTC API from the browser including the remote parameters from the Remote Data Object. The same happens when a new Ice Candidate is updated in the Remote Data Object (step 19 and Step 20).</w:t>
      </w:r>
    </w:p>
    <w:p>
      <w:r>
        <w:t xml:space="preserve">While remote Ice Candidate are added (step 19 and Step 20 may take place several times as Trickle Ice is supported) the Hyperty calls the Peer Connection method to create an SDP answer (step 21) to be sent to it with all the parameters used to establish the media session between Alice and Bob but the Ice Candidates which will be received asynchronaly later. When the SDP with the local description is ready a callback is called and the SDP is sent to the Hyperty (step 22).</w:t>
      </w:r>
    </w:p>
    <w:p>
      <w:r>
        <w:t xml:space="preserve">(Step 23)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Heading2"/>
      </w:pPr>
      <w:bookmarkStart w:id="209" w:name="synchronization-of-alices-data-object"/>
      <w:bookmarkEnd w:id="209"/>
      <w:r>
        <w:t xml:space="preserve">Synchronization of Alice's Data Object</w:t>
      </w:r>
    </w:p>
    <w:p>
      <w:r>
        <w:t xml:space="preserve">(Step 28)The local Data object reports that there have been changes in the connection parameters and the Syncher sends a CRUD message through the Policy Enforcer to Update the Remote Data Object at Alice's Hyperty (Step 29). (Step 30) the Policy Enforcer checks if the message is compliant with the local policies and the message is sent to the ProtoStub (Step 31) to be in turn sent to the Service Provider 1 Back-End (Step 32)</w:t>
      </w:r>
    </w:p>
    <w:p>
      <w:pPr>
        <w:pStyle w:val="Heading3"/>
      </w:pPr>
      <w:bookmarkStart w:id="210" w:name="h2h-interdomain-communication---create-communication"/>
      <w:bookmarkEnd w:id="210"/>
      <w:r>
        <w:t xml:space="preserve">H2H Interdomain Communication - create communication</w:t>
      </w:r>
    </w:p>
    <w:p>
      <w:r>
        <w:t xml:space="preserve">This MSC diagrams shows the most relevant steps to support the initial invitation of Alice to Bob, where Alice and Bob are in different domains.</w:t>
      </w:r>
    </w:p>
    <w:p>
      <w:r>
        <w:t xml:space="preserve">H2H Intradomain Communication : create communication</w:t>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201">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0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the message is routed towards Alice Message BUS.</w:t>
      </w:r>
    </w:p>
    <w:p>
      <w:r>
        <w:t xml:space="preserve">Steps 12 : SP2 protostub is deployed in the runtime if not deployed yet as defined</w:t>
      </w:r>
      <w:r>
        <w:t xml:space="preserve"> </w:t>
      </w:r>
      <w:hyperlink r:id="rId211">
        <w:r>
          <w:rPr>
            <w:rStyle w:val="Link"/>
          </w:rPr>
          <w:t xml:space="preserve">here</w:t>
        </w:r>
      </w:hyperlink>
    </w:p>
    <w:p>
      <w:r>
        <w:t xml:space="preserve">Steps 13 - 14: Message BUS routes the message to SP2 protocol stub which proceses it to send it to Service Provider 2 Back-end Messaginge Service.</w:t>
      </w:r>
    </w:p>
    <w:p>
      <w:pPr>
        <w:pStyle w:val="Heading3"/>
      </w:pPr>
      <w:bookmarkStart w:id="212" w:name="identity-management-dynamic-view"/>
      <w:bookmarkEnd w:id="212"/>
      <w:r>
        <w:t xml:space="preserve">Identity Management dynamic view</w:t>
      </w:r>
    </w:p>
    <w:p>
      <w:r>
        <w:rPr>
          <w:b/>
        </w:rPr>
        <w:t xml:space="preserve">Kevin contribution:</w:t>
      </w:r>
    </w:p>
    <w:p>
      <w:r>
        <w:drawing>
          <wp:inline>
            <wp:extent cx="5753100" cy="4079078"/>
            <wp:effectExtent b="0" l="0" r="0" t="0"/>
            <wp:docPr descr="" id="1" name="Picture"/>
            <a:graphic>
              <a:graphicData uri="http://schemas.openxmlformats.org/drawingml/2006/picture">
                <pic:pic>
                  <pic:nvPicPr>
                    <pic:cNvPr descr="identity-kevin.png" id="0" name="Picture"/>
                    <pic:cNvPicPr>
                      <a:picLocks noChangeArrowheads="1" noChangeAspect="1"/>
                    </pic:cNvPicPr>
                  </pic:nvPicPr>
                  <pic:blipFill>
                    <a:blip r:embed="rId213"/>
                    <a:stretch>
                      <a:fillRect/>
                    </a:stretch>
                  </pic:blipFill>
                  <pic:spPr bwMode="auto">
                    <a:xfrm>
                      <a:off x="0" y="0"/>
                      <a:ext cx="5753100" cy="4079078"/>
                    </a:xfrm>
                    <a:prstGeom prst="rect">
                      <a:avLst/>
                    </a:prstGeom>
                    <a:noFill/>
                    <a:ln w="9525">
                      <a:noFill/>
                      <a:headEnd/>
                      <a:tailEnd/>
                    </a:ln>
                  </pic:spPr>
                </pic:pic>
              </a:graphicData>
            </a:graphic>
          </wp:inline>
        </w:drawing>
      </w:r>
    </w:p>
    <w:p>
      <w:pPr>
        <w:pStyle w:val="ImageCaption"/>
      </w:pPr>
      <w:r>
        <w:t xml:space="preserve">Kevin proposal</w:t>
      </w:r>
    </w:p>
    <w:p>
      <w:r>
        <w:rPr>
          <w:b/>
        </w:rPr>
        <w:t xml:space="preserve">questions and answers as discussed on 7th July meeting:</w:t>
      </w:r>
    </w:p>
    <w:p>
      <w:pPr>
        <w:pStyle w:val="Compact"/>
        <w:numPr>
          <w:numId w:val="1019"/>
          <w:ilvl w:val="0"/>
        </w:numPr>
      </w:pPr>
      <w:r>
        <w:rPr>
          <w:b/>
        </w:rPr>
        <w:t xml:space="preserve">Q: Identity Module similar to Runtime Arch Identities Container?</w:t>
      </w:r>
    </w:p>
    <w:p>
      <w:pPr>
        <w:pStyle w:val="Compact"/>
        <w:numPr>
          <w:numId w:val="1019"/>
          <w:ilvl w:val="0"/>
        </w:numPr>
      </w:pPr>
      <w:r>
        <w:t xml:space="preserve">A: Yes</w:t>
      </w:r>
    </w:p>
    <w:p>
      <w:pPr>
        <w:pStyle w:val="Compact"/>
        <w:numPr>
          <w:numId w:val="1019"/>
          <w:ilvl w:val="0"/>
        </w:numPr>
      </w:pPr>
      <w:r>
        <w:rPr>
          <w:b/>
        </w:rPr>
        <w:t xml:space="preserve">Q: If Yes, I would separate authorisation related functionalities from IDSelector/Vault to support other types of policies</w:t>
      </w:r>
    </w:p>
    <w:p>
      <w:pPr>
        <w:pStyle w:val="Compact"/>
        <w:numPr>
          <w:numId w:val="1019"/>
          <w:ilvl w:val="0"/>
        </w:numPr>
      </w:pPr>
      <w:r>
        <w:t xml:space="preserve">A: agreed</w:t>
      </w:r>
    </w:p>
    <w:p>
      <w:pPr>
        <w:pStyle w:val="Compact"/>
        <w:numPr>
          <w:numId w:val="1019"/>
          <w:ilvl w:val="0"/>
        </w:numPr>
      </w:pPr>
      <w:r>
        <w:rPr>
          <w:b/>
        </w:rPr>
        <w:t xml:space="preserve">Q: Endo IdP Proxy / Exo Proxy seems to be more related with protocol stubs ie it is a stub that enables runtime components to interact with back-end side Identity Management functionalities. Anyway, not clear the differences between the two</w:t>
      </w:r>
    </w:p>
    <w:p>
      <w:pPr>
        <w:pStyle w:val="Compact"/>
        <w:numPr>
          <w:numId w:val="1019"/>
          <w:ilvl w:val="0"/>
        </w:numPr>
      </w:pPr>
      <w:r>
        <w:t xml:space="preserve">A: In principle IdP Proxy can be partially supported by a IdP protocol stub, but some functionalities can be supported by an Hyperty or by the Identities Container. Such separation requires further study and work on specific Use Cases. Endo is to handle "my identity" and Exo is to verify the Identities of others.</w:t>
      </w:r>
    </w:p>
    <w:p>
      <w:pPr>
        <w:pStyle w:val="Compact"/>
        <w:numPr>
          <w:numId w:val="1019"/>
          <w:ilvl w:val="0"/>
        </w:numPr>
      </w:pPr>
      <w:r>
        <w:rPr>
          <w:b/>
        </w:rPr>
        <w:t xml:space="preserve">Q: Registry / Discovery are runtime local?</w:t>
      </w:r>
    </w:p>
    <w:p>
      <w:pPr>
        <w:pStyle w:val="Compact"/>
        <w:numPr>
          <w:numId w:val="1019"/>
          <w:ilvl w:val="0"/>
        </w:numPr>
      </w:pPr>
      <w:r>
        <w:t xml:space="preserve">A: yes</w:t>
      </w:r>
    </w:p>
    <w:p>
      <w:r>
        <w:t xml:space="preserve">According to work session on the 14th July, the following use cases were distributed among partners:</w:t>
      </w:r>
    </w:p>
    <w:p>
      <w:pPr>
        <w:pStyle w:val="Heading4"/>
      </w:pPr>
      <w:bookmarkStart w:id="215" w:name="user-registration"/>
      <w:bookmarkEnd w:id="215"/>
      <w:hyperlink r:id="rId214">
        <w:r>
          <w:rPr>
            <w:rStyle w:val="Link"/>
          </w:rPr>
          <w:t xml:space="preserve">User Registration</w:t>
        </w:r>
      </w:hyperlink>
    </w:p>
    <w:p>
      <w:r>
        <w:t xml:space="preserve">PTIN</w:t>
      </w:r>
    </w:p>
    <w:p>
      <w:pPr>
        <w:pStyle w:val="Heading4"/>
      </w:pPr>
      <w:bookmarkStart w:id="217" w:name="discovery-protocol-stub-url-hyperty-user"/>
      <w:bookmarkEnd w:id="217"/>
      <w:hyperlink r:id="rId216">
        <w:r>
          <w:rPr>
            <w:rStyle w:val="Link"/>
          </w:rPr>
          <w:t xml:space="preserve">Discovery</w:t>
        </w:r>
      </w:hyperlink>
      <w:r>
        <w:t xml:space="preserve"> </w:t>
      </w:r>
      <w:r>
        <w:t xml:space="preserve">: Protocol Stub URL, Hyperty, User</w:t>
      </w:r>
    </w:p>
    <w:p>
      <w:r>
        <w:t xml:space="preserve">DT</w:t>
      </w:r>
    </w:p>
    <w:p>
      <w:pPr>
        <w:pStyle w:val="Heading4"/>
      </w:pPr>
      <w:bookmarkStart w:id="219" w:name="login-into-domain"/>
      <w:bookmarkEnd w:id="219"/>
      <w:hyperlink r:id="rId218">
        <w:r>
          <w:rPr>
            <w:rStyle w:val="Link"/>
          </w:rPr>
          <w:t xml:space="preserve">Login into Domain</w:t>
        </w:r>
      </w:hyperlink>
    </w:p>
    <w:p>
      <w:r>
        <w:t xml:space="preserve">PTIN</w:t>
      </w:r>
    </w:p>
    <w:p>
      <w:pPr>
        <w:pStyle w:val="Heading4"/>
      </w:pPr>
      <w:bookmarkStart w:id="221" w:name="associate-user-identity-to-hyperty-instance"/>
      <w:bookmarkEnd w:id="221"/>
      <w:hyperlink r:id="rId220">
        <w:r>
          <w:rPr>
            <w:rStyle w:val="Link"/>
          </w:rPr>
          <w:t xml:space="preserve">Associate User Identity to Hyperty Instance</w:t>
        </w:r>
      </w:hyperlink>
    </w:p>
    <w:p>
      <w:r>
        <w:t xml:space="preserve">INESC, Orange(?)</w:t>
      </w:r>
    </w:p>
    <w:p>
      <w:pPr>
        <w:pStyle w:val="Heading4"/>
      </w:pPr>
      <w:bookmarkStart w:id="223" w:name="assert-user-identity"/>
      <w:bookmarkEnd w:id="223"/>
      <w:hyperlink r:id="rId222">
        <w:r>
          <w:rPr>
            <w:rStyle w:val="Link"/>
          </w:rPr>
          <w:t xml:space="preserve">Assert User Identity</w:t>
        </w:r>
      </w:hyperlink>
    </w:p>
    <w:p>
      <w:r>
        <w:t xml:space="preserve">Quobis, Orange(?)</w:t>
      </w:r>
      <w:r>
        <w:t xml:space="preserve"> </w:t>
      </w:r>
      <w:r>
        <w:rPr>
          <w:b/>
        </w:rPr>
        <w:t xml:space="preserve">pending</w:t>
      </w:r>
    </w:p>
    <w:p>
      <w:pPr>
        <w:pStyle w:val="Heading4"/>
      </w:pPr>
      <w:bookmarkStart w:id="225" w:name="user-profile-management"/>
      <w:bookmarkEnd w:id="225"/>
      <w:hyperlink r:id="rId224">
        <w:r>
          <w:rPr>
            <w:rStyle w:val="Link"/>
          </w:rPr>
          <w:t xml:space="preserve">User Profile Management</w:t>
        </w:r>
      </w:hyperlink>
    </w:p>
    <w:p>
      <w:pPr>
        <w:pStyle w:val="Heading3"/>
      </w:pPr>
      <w:bookmarkStart w:id="226" w:name="user-registration-1"/>
      <w:bookmarkEnd w:id="226"/>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27"/>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2"/>
      </w:pPr>
      <w:bookmarkStart w:id="228" w:name="discovery"/>
      <w:bookmarkEnd w:id="228"/>
      <w:r>
        <w:t xml:space="preserve">Discovery</w:t>
      </w:r>
    </w:p>
    <w:p>
      <w:r>
        <w:t xml:space="preserve">The picture shows Discovery of a Hyperty. The first picture is about the preparation or "How comes the HYperty URL into the Discovery service?". The second pictury is about "How to find this information?" and "How to use it?".</w:t>
      </w:r>
    </w:p>
    <w:p>
      <w:pPr>
        <w:pStyle w:val="Heading3"/>
      </w:pPr>
      <w:bookmarkStart w:id="229" w:name="prepare-discovery"/>
      <w:bookmarkEnd w:id="229"/>
      <w:r>
        <w:t xml:space="preserve">Prepare Discovery</w:t>
      </w:r>
    </w:p>
    <w:p>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230"/>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Prepare Discovery</w:t>
      </w:r>
    </w:p>
    <w:p>
      <w:pPr>
        <w:pStyle w:val="Heading3"/>
      </w:pPr>
      <w:bookmarkStart w:id="231" w:name="use-discovery"/>
      <w:bookmarkEnd w:id="231"/>
      <w:r>
        <w:t xml:space="preserve">Use Discovery</w:t>
      </w:r>
    </w:p>
    <w:p>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232"/>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Use Discovery</w:t>
      </w:r>
    </w:p>
    <w:p>
      <w:pPr>
        <w:pStyle w:val="Heading3"/>
      </w:pPr>
      <w:bookmarkStart w:id="233" w:name="domain-login"/>
      <w:bookmarkEnd w:id="233"/>
      <w:r>
        <w:t xml:space="preserve">Domain Login</w:t>
      </w:r>
    </w:p>
    <w:p>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34"/>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3"/>
      </w:pPr>
      <w:bookmarkStart w:id="235" w:name="associate-user-identity-to-hyperty-instance-1"/>
      <w:bookmarkEnd w:id="235"/>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36"/>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User-to-Hyperty Binding Scheme</w:t>
      </w:r>
    </w:p>
    <w:p>
      <w:pPr>
        <w:pStyle w:val="Heading4"/>
      </w:pPr>
      <w:bookmarkStart w:id="237" w:name="description-of-the-protocol-steps"/>
      <w:bookmarkEnd w:id="237"/>
      <w:r>
        <w:t xml:space="preserve">Description of the protocol steps:</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18">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3"/>
      </w:pPr>
      <w:bookmarkStart w:id="238" w:name="user-identity-assertion-sequence-diagram-proposition"/>
      <w:bookmarkEnd w:id="238"/>
      <w:r>
        <w:t xml:space="preserve">User identity assertion sequence diagram (proposition)</w:t>
      </w:r>
    </w:p>
    <w:p>
      <w:r>
        <w:drawing>
          <wp:inline>
            <wp:extent cx="5753100" cy="3700743"/>
            <wp:effectExtent b="0" l="0" r="0" t="0"/>
            <wp:docPr descr="" id="1" name="Picture"/>
            <a:graphic>
              <a:graphicData uri="http://schemas.openxmlformats.org/drawingml/2006/picture">
                <pic:pic>
                  <pic:nvPicPr>
                    <pic:cNvPr descr="https://cloud.githubusercontent.com/assets/10709934/9578851/a18add7c-4fed-11e5-81ab-be8dd605a09b.png" id="0" name="Picture"/>
                    <pic:cNvPicPr>
                      <a:picLocks noChangeArrowheads="1" noChangeAspect="1"/>
                    </pic:cNvPicPr>
                  </pic:nvPicPr>
                  <pic:blipFill>
                    <a:blip r:embed="rId241"/>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uid-assertion-seq</w:t>
      </w:r>
    </w:p>
    <w:p>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r>
        <w:t xml:space="preserve">If the IdToken is validated, the RuntimeUA confirms the validity to the Hyperty.</w:t>
      </w:r>
    </w:p>
    <w:p>
      <w:pPr>
        <w:pStyle w:val="Heading2"/>
      </w:pPr>
      <w:bookmarkStart w:id="242" w:name="m2m-intra-domain-communication"/>
      <w:bookmarkEnd w:id="242"/>
      <w:r>
        <w:t xml:space="preserve">M2M Intra-domain communication</w:t>
      </w:r>
    </w:p>
    <w:p>
      <w:r>
        <w:t xml:space="preserve">To be aligned with</w:t>
      </w:r>
      <w:r>
        <w:t xml:space="preserve"> </w:t>
      </w:r>
      <w:hyperlink r:id="rId243">
        <w:r>
          <w:rPr>
            <w:rStyle w:val="Link"/>
          </w:rPr>
          <w:t xml:space="preserve">WP2 dynamic viw</w:t>
        </w:r>
      </w:hyperlink>
    </w:p>
    <w:p>
      <w:pPr>
        <w:pStyle w:val="Heading3"/>
      </w:pPr>
      <w:bookmarkStart w:id="245" w:name="overview"/>
      <w:bookmarkEnd w:id="245"/>
      <w:hyperlink r:id="rId244">
        <w:r>
          <w:rPr>
            <w:rStyle w:val="Link"/>
          </w:rPr>
          <w:t xml:space="preserve">Overview</w:t>
        </w:r>
      </w:hyperlink>
    </w:p>
    <w:p>
      <w:pPr>
        <w:pStyle w:val="Heading3"/>
      </w:pPr>
      <w:bookmarkStart w:id="247" w:name="bootstrap-authentication-and-registration"/>
      <w:bookmarkEnd w:id="247"/>
      <w:hyperlink r:id="rId246">
        <w:r>
          <w:rPr>
            <w:rStyle w:val="Link"/>
          </w:rPr>
          <w:t xml:space="preserve">Bootstrap, Authentication and Registration</w:t>
        </w:r>
      </w:hyperlink>
    </w:p>
    <w:p>
      <w:r>
        <w:t xml:space="preserve">FOKUS (Ancuta)</w:t>
      </w:r>
    </w:p>
    <w:p>
      <w:r>
        <w:t xml:space="preserve">To be aligned with</w:t>
      </w:r>
      <w:r>
        <w:t xml:space="preserve"> </w:t>
      </w:r>
      <w:hyperlink r:id="rId171">
        <w:r>
          <w:rPr>
            <w:rStyle w:val="Link"/>
          </w:rPr>
          <w:t xml:space="preserve">Domain Login</w:t>
        </w:r>
      </w:hyperlink>
    </w:p>
    <w:p>
      <w:r>
        <w:t xml:space="preserve">To be aligned with</w:t>
      </w:r>
      <w:r>
        <w:t xml:space="preserve"> </w:t>
      </w:r>
      <w:hyperlink r:id="rId248">
        <w:r>
          <w:rPr>
            <w:rStyle w:val="Link"/>
          </w:rPr>
          <w:t xml:space="preserve">Domain Login</w:t>
        </w:r>
      </w:hyperlink>
      <w:r>
        <w:t xml:space="preserve"> </w:t>
      </w:r>
      <w:r>
        <w:t xml:space="preserve">and</w:t>
      </w:r>
      <w:r>
        <w:t xml:space="preserve"> </w:t>
      </w:r>
      <w:hyperlink r:id="rId249">
        <w:r>
          <w:rPr>
            <w:rStyle w:val="Link"/>
          </w:rPr>
          <w:t xml:space="preserve">Associate User Identity with Hyperty Instance</w:t>
        </w:r>
      </w:hyperlink>
    </w:p>
    <w:p>
      <w:pPr>
        <w:pStyle w:val="Heading4"/>
      </w:pPr>
      <w:bookmarkStart w:id="251" w:name="context-discovery"/>
      <w:bookmarkEnd w:id="251"/>
      <w:hyperlink r:id="rId250">
        <w:r>
          <w:rPr>
            <w:rStyle w:val="Link"/>
          </w:rPr>
          <w:t xml:space="preserve">Context Discovery</w:t>
        </w:r>
      </w:hyperlink>
    </w:p>
    <w:p>
      <w:r>
        <w:t xml:space="preserve">Paulo (PTIN)</w:t>
      </w:r>
    </w:p>
    <w:p>
      <w:pPr>
        <w:pStyle w:val="Heading4"/>
      </w:pPr>
      <w:bookmarkStart w:id="253" w:name="pub-sub-communication"/>
      <w:bookmarkEnd w:id="253"/>
      <w:hyperlink r:id="rId252">
        <w:r>
          <w:rPr>
            <w:rStyle w:val="Link"/>
          </w:rPr>
          <w:t xml:space="preserve">PUB-SUB Communication</w:t>
        </w:r>
      </w:hyperlink>
    </w:p>
    <w:p>
      <w:r>
        <w:t xml:space="preserve">Paulo (PTIN)</w:t>
      </w:r>
    </w:p>
    <w:p>
      <w:r>
        <w:t xml:space="preserve">The overview of the M2M End-User runtime components and their interaction with the Management Services and Network Services is presented in the diagram below.</w:t>
      </w:r>
      <w:r>
        <w:t xml:space="preserve"> </w:t>
      </w: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254"/>
                    <a:stretch>
                      <a:fillRect/>
                    </a:stretch>
                  </pic:blipFill>
                  <pic:spPr bwMode="auto">
                    <a:xfrm>
                      <a:off x="0" y="0"/>
                      <a:ext cx="5753100" cy="3976704"/>
                    </a:xfrm>
                    <a:prstGeom prst="rect">
                      <a:avLst/>
                    </a:prstGeom>
                    <a:noFill/>
                    <a:ln w="9525">
                      <a:noFill/>
                      <a:headEnd/>
                      <a:tailEnd/>
                    </a:ln>
                  </pic:spPr>
                </pic:pic>
              </a:graphicData>
            </a:graphic>
          </wp:inline>
        </w:drawing>
      </w:r>
    </w:p>
    <w:p>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255"/>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Diagram</w:t>
      </w:r>
    </w:p>
    <w:p>
      <w:pPr>
        <w:pStyle w:val="Heading3"/>
      </w:pPr>
      <w:bookmarkStart w:id="256" w:name="m2m-intra-communication-context-discovery"/>
      <w:bookmarkEnd w:id="256"/>
      <w:r>
        <w:t xml:space="preserve">M2M Intra Communication : Context Discovery</w:t>
      </w:r>
    </w:p>
    <w:p>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257"/>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Context Discovery in M2M Intradomain Communication</w:t>
      </w:r>
    </w:p>
    <w:p>
      <w:hyperlink r:id="rId246">
        <w:r>
          <w:rPr>
            <w:rStyle w:val="Link"/>
            <w:b/>
          </w:rPr>
          <w:t xml:space="preserve">Previous: Device Bootstrap, Authentication Registration</w:t>
        </w:r>
      </w:hyperlink>
    </w:p>
    <w:p>
      <w:r>
        <w:t xml:space="preserve">Steps 1 - 4: The Energy Context Consumer Hyperty requests to Discover the Home Energy Context through the Gateway Protocol Stub.</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r>
        <w:t xml:space="preserve">Steps 5: The Residential Gateway finds the Energy Context Provider (HEMS) instance in its registry. It performs a match between its descriptor and the Energy Context Consumer (Wash Machine) descriptor to verify that both are compliant.</w:t>
      </w:r>
    </w:p>
    <w:p>
      <w:r>
        <w:t xml:space="preserve">Steps 6 - 9: The Home Energy Context URL is returned to the Energy Context Consumer Hyperty.</w:t>
      </w:r>
    </w:p>
    <w:p>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3"/>
      </w:pPr>
      <w:bookmarkStart w:id="258" w:name="m2m-intra-communication-pub-sub-communication"/>
      <w:bookmarkEnd w:id="258"/>
      <w:r>
        <w:t xml:space="preserve">M2M Intra Communication : PUB-SUB Communication</w:t>
      </w:r>
    </w:p>
    <w:p>
      <w:hyperlink r:id="rId250">
        <w:r>
          <w:rPr>
            <w:rStyle w:val="Link"/>
            <w:b/>
          </w:rPr>
          <w:t xml:space="preserve">Previous: Context Discovery</w:t>
        </w:r>
      </w:hyperlink>
    </w:p>
    <w:p>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59"/>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Energy Context Consumer Hyperty requests to Subscribe the Home Energy Context through the Gateway Protocol Stub.</w:t>
      </w:r>
    </w:p>
    <w:p>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60"/>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Two options to handle with Subscription Auhtorisation:</w:t>
      </w:r>
    </w:p>
    <w:p>
      <w:r>
        <w:rPr>
          <w:b/>
        </w:rPr>
        <w:t xml:space="preserve">Option 1: Authorisation enforced in the GW</w:t>
      </w:r>
    </w:p>
    <w:p>
      <w:r>
        <w:t xml:space="preserve">Steps 1 : The Residential Gateway uses local policies to authorise the subscription request.</w:t>
      </w:r>
    </w:p>
    <w:p>
      <w:r>
        <w:t xml:space="preserve">Steps 2 - 6: The Residential GW requests the Device holding the Context to retrieve the most updated Energy Context Data object. Through a READ message.</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r>
        <w:rPr>
          <w:b/>
        </w:rPr>
        <w:t xml:space="preserve">Option 2: Authorisation enforced in the Device</w:t>
      </w:r>
    </w:p>
    <w:p>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r>
        <w:t xml:space="preserve">Steps 12 - 15: The Hyperty responds with the most updated Context Data object.</w:t>
      </w:r>
    </w:p>
    <w:p>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61"/>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Subscription Response with Energy Context Data Object reachs the Consumer Hyperty.</w:t>
      </w:r>
    </w:p>
    <w:p>
      <w:r>
        <w:t xml:space="preserve">Steps 5 - 8: Context Consumer Hyperty instantiates the received Energy Context Data Object and sets as an observer of it. Then, instantiates an Observer Syncher to observe it.</w:t>
      </w:r>
    </w:p>
    <w:p>
      <w:pPr>
        <w:pStyle w:val="Heading4"/>
      </w:pPr>
      <w:bookmarkStart w:id="262" w:name="implementation-considerations-according-to-device-types"/>
      <w:bookmarkEnd w:id="262"/>
      <w:r>
        <w:t xml:space="preserve">Implementation Considerations according to Device Types</w:t>
      </w:r>
    </w:p>
    <w:p>
      <w:r>
        <w:t xml:space="preserve">The following runtime types according to devices types are considered:</w:t>
      </w:r>
    </w:p>
    <w:p>
      <w:pPr>
        <w:pStyle w:val="Compact"/>
        <w:numPr>
          <w:numId w:val="1020"/>
          <w:ilvl w:val="0"/>
        </w:numPr>
      </w:pPr>
      <w:r>
        <w:t xml:space="preserve">Devices featuring Browsers like PCs, Smartphones and Tablets</w:t>
      </w:r>
    </w:p>
    <w:p>
      <w:pPr>
        <w:pStyle w:val="Compact"/>
        <w:numPr>
          <w:numId w:val="1020"/>
          <w:ilvl w:val="0"/>
        </w:numPr>
      </w:pPr>
      <w:r>
        <w:t xml:space="preserve">Native Apps featuring some GUI deployed in End-user Devices like PCs, Smartphones and Tablets</w:t>
      </w:r>
    </w:p>
    <w:p>
      <w:pPr>
        <w:pStyle w:val="Compact"/>
        <w:numPr>
          <w:numId w:val="1020"/>
          <w:ilvl w:val="0"/>
        </w:numPr>
      </w:pPr>
      <w:r>
        <w:t xml:space="preserve">IoT/M2M Gateways that aggregates sensors and atuators using different IoT/M2M networking technologies</w:t>
      </w:r>
    </w:p>
    <w:p>
      <w:pPr>
        <w:pStyle w:val="Compact"/>
        <w:numPr>
          <w:numId w:val="1020"/>
          <w:ilvl w:val="0"/>
        </w:numPr>
      </w:pPr>
      <w:r>
        <w:t xml:space="preserve">Network Server Virtual Machine used eg Media Server, Media Gateway, App Server, etc</w:t>
      </w:r>
    </w:p>
    <w:p>
      <w:r>
        <w:t xml:space="preserve">For each of these runtime types we should analyse the best strategy to support Hyperty Runtime functionalities identified above.</w:t>
      </w:r>
    </w:p>
    <w:p>
      <w:r>
        <w:t xml:space="preserve">Possible Strategies: * Browser Extensions * Docker+NodeJs * Docker+JDK8 * NodeJs * JDK8 * Javascript shim layer to be used in Browsers without extensions ie files implementing the Shim layer would be downloaded with the Hyperty</w:t>
      </w:r>
    </w:p>
    <w:p>
      <w:pPr>
        <w:pStyle w:val="Heading5"/>
      </w:pPr>
      <w:bookmarkStart w:id="264" w:name="browser-runtime"/>
      <w:bookmarkEnd w:id="264"/>
      <w:hyperlink r:id="rId263">
        <w:r>
          <w:rPr>
            <w:rStyle w:val="Link"/>
          </w:rPr>
          <w:t xml:space="preserve">Browser Runtime</w:t>
        </w:r>
      </w:hyperlink>
    </w:p>
    <w:p>
      <w:pPr>
        <w:pStyle w:val="Heading5"/>
      </w:pPr>
      <w:bookmarkStart w:id="265" w:name="standalone-runtime"/>
      <w:bookmarkEnd w:id="265"/>
      <w:hyperlink r:id="rId263">
        <w:r>
          <w:rPr>
            <w:rStyle w:val="Link"/>
          </w:rPr>
          <w:t xml:space="preserve">Standalone Runtime</w:t>
        </w:r>
      </w:hyperlink>
    </w:p>
    <w:p>
      <w:pPr>
        <w:pStyle w:val="Heading5"/>
      </w:pPr>
      <w:bookmarkStart w:id="267" w:name="m2miot-gateway-runtime"/>
      <w:bookmarkEnd w:id="267"/>
      <w:hyperlink r:id="rId266">
        <w:r>
          <w:rPr>
            <w:rStyle w:val="Link"/>
          </w:rPr>
          <w:t xml:space="preserve">M2M/IoT Gateway Runtime</w:t>
        </w:r>
      </w:hyperlink>
    </w:p>
    <w:p>
      <w:pPr>
        <w:pStyle w:val="Heading4"/>
      </w:pPr>
      <w:bookmarkStart w:id="268" w:name="browser-runtime-implementation"/>
      <w:bookmarkEnd w:id="268"/>
      <w:r>
        <w:t xml:space="preserve">Browser Runtime Implementation</w:t>
      </w:r>
    </w:p>
    <w:p>
      <w:pPr>
        <w:pStyle w:val="Compact"/>
        <w:numPr>
          <w:numId w:val="1021"/>
          <w:ilvl w:val="0"/>
        </w:numPr>
      </w:pPr>
      <w:r>
        <w:t xml:space="preserve">A Service Worker is used to manage the cache of Runtime Core Components</w:t>
      </w:r>
    </w:p>
    <w:p>
      <w:pPr>
        <w:pStyle w:val="Compact"/>
        <w:numPr>
          <w:numId w:val="1021"/>
          <w:ilvl w:val="0"/>
        </w:numPr>
      </w:pPr>
      <w:r>
        <w:t xml:space="preserve">Hyperties and Protocol Stubs are implemented inside Web Workers</w:t>
      </w:r>
    </w:p>
    <w:p>
      <w:pPr>
        <w:pStyle w:val="Compact"/>
        <w:numPr>
          <w:numId w:val="1021"/>
          <w:ilvl w:val="0"/>
        </w:numPr>
      </w:pPr>
      <w:r>
        <w:t xml:space="preserve">Runtime Core components, Hyperties and Protocol Stub are executed inside an iFrame loaded from reTHINK runtime provider domain</w:t>
      </w:r>
    </w:p>
    <w:p>
      <w:pPr>
        <w:pStyle w:val="Compact"/>
        <w:numPr>
          <w:numId w:val="1021"/>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1"/>
          <w:ilvl w:val="0"/>
        </w:numPr>
      </w:pPr>
      <w:r>
        <w:t xml:space="preserve">The same Service Worker may also be used to manage the cache of Hyperties and protostubs</w:t>
      </w:r>
    </w:p>
    <w:p>
      <w:pPr>
        <w:pStyle w:val="Compact"/>
        <w:numPr>
          <w:numId w:val="1021"/>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1"/>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1"/>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69"/>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2"/>
      </w:pPr>
      <w:bookmarkStart w:id="270" w:name="runtime-architecture-with-iframe"/>
      <w:bookmarkEnd w:id="270"/>
      <w:r>
        <w:t xml:space="preserve">Runtime Architecture with IFrame</w:t>
      </w:r>
    </w:p>
    <w:p>
      <w:r>
        <w:t xml:space="preserve">After some investigation we find away to send stream from app client to iframe with our domain. We use peer connection to send media stream.</w:t>
      </w:r>
    </w:p>
    <w:p>
      <w:pPr>
        <w:pStyle w:val="Heading4"/>
      </w:pPr>
      <w:bookmarkStart w:id="271" w:name="how-it-works"/>
      <w:bookmarkEnd w:id="271"/>
      <w:r>
        <w:t xml:space="preserve">how it works</w:t>
      </w:r>
    </w:p>
    <w:p>
      <w:r>
        <w:t xml:space="preserve">The peer getUserMedia from app client and make a call to peer inside the rethink iframe, and this answer with null stream (we send stream one way), after this, peer can send the stream through peer connection to another client.</w:t>
      </w:r>
    </w:p>
    <w:p>
      <w:r>
        <w:t xml:space="preserve">We need to do an experimentation code to make an complete validation for this architecture.</w:t>
      </w:r>
    </w:p>
    <w:p>
      <w:pPr>
        <w:pStyle w:val="Heading1"/>
      </w:pPr>
      <w:bookmarkStart w:id="272" w:name="considerations-about-the-implementation-of-runtime-for-standalone-applications"/>
      <w:bookmarkEnd w:id="272"/>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2"/>
      </w:pPr>
      <w:bookmarkStart w:id="273" w:name="crosswalk"/>
      <w:bookmarkEnd w:id="273"/>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2"/>
          <w:ilvl w:val="0"/>
        </w:numPr>
      </w:pPr>
      <w:r>
        <w:t xml:space="preserve">Use all the features available in modern web browsers: HTML5, CSS3, JavaScript.</w:t>
      </w:r>
    </w:p>
    <w:p>
      <w:pPr>
        <w:pStyle w:val="Compact"/>
        <w:numPr>
          <w:numId w:val="1022"/>
          <w:ilvl w:val="0"/>
        </w:numPr>
      </w:pPr>
      <w:r>
        <w:t xml:space="preserve">Access the latest recommended and emerging web standards.</w:t>
      </w:r>
    </w:p>
    <w:p>
      <w:pPr>
        <w:pStyle w:val="Compact"/>
        <w:numPr>
          <w:numId w:val="1022"/>
          <w:ilvl w:val="0"/>
        </w:numPr>
      </w:pPr>
      <w:r>
        <w:t xml:space="preserve">Use experimental APIs not available in mainstream web browsers.</w:t>
      </w:r>
    </w:p>
    <w:p>
      <w:pPr>
        <w:pStyle w:val="Compact"/>
        <w:numPr>
          <w:numId w:val="1022"/>
          <w:ilvl w:val="0"/>
        </w:numPr>
      </w:pPr>
      <w:r>
        <w:t xml:space="preserve">Control the upgrade cycle of an application by distributing it with its own runtime.</w:t>
      </w:r>
    </w:p>
    <w:p>
      <w:pPr>
        <w:pStyle w:val="Compact"/>
        <w:numPr>
          <w:numId w:val="1022"/>
          <w:ilvl w:val="0"/>
        </w:numPr>
      </w:pPr>
      <w:r>
        <w:t xml:space="preserve">Add custom extensions to an application, to leverage platform features not exposed by Crosswalk or the standardized web platform.</w:t>
      </w:r>
    </w:p>
    <w:p>
      <w:pPr>
        <w:pStyle w:val="Compact"/>
        <w:numPr>
          <w:numId w:val="1022"/>
          <w:ilvl w:val="0"/>
        </w:numPr>
      </w:pPr>
      <w:r>
        <w:t xml:space="preserve">Crosswalk supports WebRTC applications so it makes possible to send and receive real-time flows from Android and iOS devices.</w:t>
      </w:r>
    </w:p>
    <w:p>
      <w:pPr>
        <w:pStyle w:val="Heading2"/>
      </w:pPr>
      <w:bookmarkStart w:id="274" w:name="crosswalk-architecture"/>
      <w:bookmarkEnd w:id="274"/>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75"/>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2"/>
      </w:pPr>
      <w:bookmarkStart w:id="276" w:name="cordova-ionic-phonegap"/>
      <w:bookmarkEnd w:id="276"/>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2"/>
      </w:pPr>
      <w:bookmarkStart w:id="277" w:name="cordova-functionnal-schema"/>
      <w:bookmarkEnd w:id="277"/>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78"/>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2"/>
      </w:pPr>
      <w:bookmarkStart w:id="279" w:name="cordova-plugins"/>
      <w:bookmarkEnd w:id="279"/>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2"/>
      </w:pPr>
      <w:bookmarkStart w:id="280" w:name="some-plugin-examples"/>
      <w:bookmarkEnd w:id="280"/>
      <w:r>
        <w:t xml:space="preserve">Some plugin examples</w:t>
      </w:r>
    </w:p>
    <w:p>
      <w:pPr>
        <w:pStyle w:val="Heading3"/>
      </w:pPr>
      <w:bookmarkStart w:id="281" w:name="iosrtc"/>
      <w:bookmarkEnd w:id="281"/>
      <w:r>
        <w:t xml:space="preserve">iosrtc</w:t>
      </w:r>
    </w:p>
    <w:p>
      <w:r>
        <w:t xml:space="preserve">iosrtc is a wrapper around Google’s WebRTC library and simply provides PeerConnection, getMediaDevices and getUserMedia APIs , without any limitations or artificial constraints.</w:t>
      </w:r>
    </w:p>
    <w:p>
      <w:pPr>
        <w:pStyle w:val="Heading3"/>
      </w:pPr>
      <w:bookmarkStart w:id="282" w:name="crosswalk-based-cordova-android"/>
      <w:bookmarkEnd w:id="282"/>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2"/>
      </w:pPr>
      <w:bookmarkStart w:id="283" w:name="cordova-vs-phonegap"/>
      <w:bookmarkEnd w:id="283"/>
      <w:r>
        <w:t xml:space="preserve">Cordova vs PhoneGap</w:t>
      </w:r>
    </w:p>
    <w:p>
      <w:r>
        <w:t xml:space="preserve">Cordova is the community powered version of PhoneGap, which is Adobe’s productized version and ecosystem on top of Cordova.</w:t>
      </w:r>
    </w:p>
    <w:p>
      <w:pPr>
        <w:pStyle w:val="Heading2"/>
      </w:pPr>
      <w:bookmarkStart w:id="284" w:name="cordova-vs-ionic"/>
      <w:bookmarkEnd w:id="284"/>
      <w:r>
        <w:t xml:space="preserve">Cordova vs Ionic</w:t>
      </w:r>
    </w:p>
    <w:p>
      <w:r>
        <w:t xml:space="preserve">Ionic uses and extends Cordova</w:t>
      </w:r>
    </w:p>
    <w:p>
      <w:pPr>
        <w:pStyle w:val="Heading2"/>
      </w:pPr>
      <w:bookmarkStart w:id="285" w:name="webview"/>
      <w:bookmarkEnd w:id="285"/>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3"/>
      </w:pPr>
      <w:bookmarkStart w:id="286" w:name="webview-webrtc-support"/>
      <w:bookmarkEnd w:id="286"/>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3"/>
      </w:pPr>
      <w:bookmarkStart w:id="287" w:name="crosswalk-vs-webview"/>
      <w:bookmarkEnd w:id="287"/>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3"/>
      </w:pPr>
      <w:bookmarkStart w:id="288" w:name="runtime-implementation-in-constrained-devices"/>
      <w:bookmarkEnd w:id="288"/>
      <w:r>
        <w:t xml:space="preserve">Runtime implementation in Constrained Devices</w:t>
      </w:r>
    </w:p>
    <w:p>
      <w:r>
        <w:t xml:space="preserve">NodeJs is considered one of the options for implementing the Runtime API for platforms like Raspberry PI and</w:t>
      </w:r>
      <w:r>
        <w:t xml:space="preserve"> </w:t>
      </w:r>
      <w:hyperlink r:id="rId289">
        <w:r>
          <w:rPr>
            <w:rStyle w:val="Link"/>
          </w:rPr>
          <w:t xml:space="preserve">Beagle Board</w:t>
        </w:r>
      </w:hyperlink>
      <w:r>
        <w:t xml:space="preserve">:</w:t>
      </w:r>
    </w:p>
    <w:p>
      <w:r>
        <w:t xml:space="preserve">http://elinux.org/Node.js_on_RPi</w:t>
      </w:r>
    </w:p>
    <w:p>
      <w:r>
        <w:t xml:space="preserve">http://beagleboard.org/Support/BoneScript</w:t>
      </w:r>
    </w:p>
    <w:p>
      <w:r>
        <w:t xml:space="preserve">https://www.npmjs.com/package/node-sandbox</w:t>
      </w:r>
    </w:p>
    <w:p>
      <w:r>
        <w:t xml:space="preserve">A package for LWM2M is already available for NodeJs (https://github.com/telefonicaid/lwm2m-node-lib).</w:t>
      </w:r>
    </w:p>
    <w:p>
      <w:pPr>
        <w:pStyle w:val="Heading4"/>
      </w:pPr>
      <w:bookmarkStart w:id="290" w:name="also-potentially-relevant"/>
      <w:bookmarkEnd w:id="290"/>
      <w:r>
        <w:t xml:space="preserve">Also potentially relevant:</w:t>
      </w:r>
    </w:p>
    <w:p>
      <w:r>
        <w:t xml:space="preserve">http://samsung.github.io/iotjs/</w:t>
      </w:r>
    </w:p>
    <w:p>
      <w:r>
        <w:t xml:space="preserve">also see: https://github.com/reTHINK-project/core-framework/blob/master/docs/specs/runtime/implementation/standalone-runtime.md</w:t>
      </w:r>
    </w:p>
    <w:p>
      <w:pPr>
        <w:pStyle w:val="Heading2"/>
      </w:pPr>
      <w:bookmarkStart w:id="292" w:name="messaging-node-architecture"/>
      <w:bookmarkEnd w:id="292"/>
      <w:hyperlink r:id="rId291">
        <w:r>
          <w:rPr>
            <w:rStyle w:val="Link"/>
          </w:rPr>
          <w:t xml:space="preserve">Messaging Node Architecture</w:t>
        </w:r>
      </w:hyperlink>
    </w:p>
    <w:p>
      <w:pPr>
        <w:pStyle w:val="Heading2"/>
      </w:pPr>
      <w:bookmarkStart w:id="294" w:name="specification-of-messaging-node-implementation-with-vertx.io-version-3.0"/>
      <w:bookmarkEnd w:id="294"/>
      <w:hyperlink r:id="rId293">
        <w:r>
          <w:rPr>
            <w:rStyle w:val="Link"/>
          </w:rPr>
          <w:t xml:space="preserve">Specification of Messaging Node implementation with Vertx.io version 3.0</w:t>
        </w:r>
      </w:hyperlink>
    </w:p>
    <w:p>
      <w:pPr>
        <w:pStyle w:val="Heading2"/>
      </w:pPr>
      <w:bookmarkStart w:id="296" w:name="specification-of-messaging-node-implementation-with-node.js"/>
      <w:bookmarkEnd w:id="296"/>
      <w:hyperlink r:id="rId295">
        <w:r>
          <w:rPr>
            <w:rStyle w:val="Link"/>
          </w:rPr>
          <w:t xml:space="preserve">Specification of Messaging Node implementation with Node.js</w:t>
        </w:r>
      </w:hyperlink>
    </w:p>
    <w:p>
      <w:pPr>
        <w:pStyle w:val="Heading2"/>
      </w:pPr>
      <w:bookmarkStart w:id="298" w:name="specification-of-messaging-node-implementation-with-matrix.org"/>
      <w:bookmarkEnd w:id="298"/>
      <w:hyperlink r:id="rId297">
        <w:r>
          <w:rPr>
            <w:rStyle w:val="Link"/>
          </w:rPr>
          <w:t xml:space="preserve">Specification of Messaging Node implementation with matrix.org</w:t>
        </w:r>
      </w:hyperlink>
    </w:p>
    <w:p>
      <w:pPr>
        <w:pStyle w:val="Heading2"/>
      </w:pPr>
      <w:bookmarkStart w:id="299" w:name="messaging-node-architecture-1"/>
      <w:bookmarkEnd w:id="299"/>
      <w:r>
        <w:t xml:space="preserve">Messaging Node Architecture</w:t>
      </w:r>
    </w:p>
    <w:p>
      <w:r>
        <w:t xml:space="preserve">Below, it is depicted a functional architecture of the Messaging Node:</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300"/>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r>
        <w:t xml:space="preserve">The Messaging Node is comprised by three main types of functionalities:</w:t>
      </w:r>
    </w:p>
    <w:p>
      <w:r>
        <w:t xml:space="preserve">The Core Functionalities, Connectors and Protocol Stubs.</w:t>
      </w:r>
    </w:p>
    <w:p>
      <w:pPr>
        <w:pStyle w:val="Heading3"/>
      </w:pPr>
      <w:bookmarkStart w:id="301" w:name="core-functionalities"/>
      <w:bookmarkEnd w:id="301"/>
      <w:r>
        <w:t xml:space="preserve">Core Functionalities</w:t>
      </w:r>
    </w:p>
    <w:p>
      <w:pPr>
        <w:pStyle w:val="Heading4"/>
      </w:pPr>
      <w:bookmarkStart w:id="302" w:name="message-bus-2"/>
      <w:bookmarkEnd w:id="302"/>
      <w:r>
        <w:t xml:space="preserve">Message BUS</w:t>
      </w:r>
    </w:p>
    <w:p>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303" w:name="access-control"/>
      <w:bookmarkEnd w:id="303"/>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304" w:name="session-management"/>
      <w:bookmarkEnd w:id="304"/>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305" w:name="address-allocation-management"/>
      <w:bookmarkEnd w:id="305"/>
      <w:r>
        <w:t xml:space="preserve">Address Allocation Management</w:t>
      </w:r>
    </w:p>
    <w:p>
      <w:r>
        <w:t xml:space="preserve">Manages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306" w:name="protocol-stub-1"/>
      <w:bookmarkEnd w:id="306"/>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pPr>
        <w:pStyle w:val="Heading3"/>
      </w:pPr>
      <w:bookmarkStart w:id="307" w:name="connectors"/>
      <w:bookmarkEnd w:id="307"/>
      <w:r>
        <w:t xml:space="preserve">Connectors</w:t>
      </w:r>
    </w:p>
    <w:p>
      <w:r>
        <w:t xml:space="preserve">Connectors implements protocol stacks used to interoperate with external elements from the domains, including:</w:t>
      </w:r>
    </w:p>
    <w:p>
      <w:pPr>
        <w:numPr>
          <w:numId w:val="1023"/>
          <w:ilvl w:val="0"/>
        </w:numPr>
      </w:pPr>
      <w:r>
        <w:t xml:space="preserve">IdM Connector to interact with remote Identity Management functionalities</w:t>
      </w:r>
    </w:p>
    <w:p>
      <w:pPr>
        <w:numPr>
          <w:numId w:val="1023"/>
          <w:ilvl w:val="0"/>
        </w:numPr>
      </w:pPr>
      <w:r>
        <w:t xml:space="preserve">Registry Connector to interact with remote Registry functionalities</w:t>
      </w:r>
    </w:p>
    <w:p>
      <w:pPr>
        <w:numPr>
          <w:numId w:val="1023"/>
          <w:ilvl w:val="0"/>
        </w:numPr>
      </w:pPr>
      <w:r>
        <w:t xml:space="preserve">End-User Device Connector to interact with Hyperty Instances running in the end-user device</w:t>
      </w:r>
    </w:p>
    <w:p>
      <w:pPr>
        <w:numPr>
          <w:numId w:val="1023"/>
          <w:ilvl w:val="0"/>
        </w:numPr>
      </w:pPr>
      <w:r>
        <w:t xml:space="preserve">Network Server Connector to interact with Hyperty Instances running in a Network Server</w:t>
      </w:r>
    </w:p>
    <w:p>
      <w:pPr>
        <w:pStyle w:val="Heading1"/>
      </w:pPr>
      <w:bookmarkStart w:id="308" w:name="vertx-specification"/>
      <w:bookmarkEnd w:id="308"/>
      <w:r>
        <w:t xml:space="preserve">Vertx Specification</w:t>
      </w:r>
    </w:p>
    <w:p>
      <w:r>
        <w:rPr>
          <w:i/>
        </w:rPr>
        <w:t xml:space="preserve">For each</w:t>
      </w:r>
      <w:r>
        <w:rPr>
          <w:i/>
        </w:rPr>
        <w:t xml:space="preserve"> </w:t>
      </w:r>
      <w:hyperlink r:id="rId291">
        <w:r>
          <w:rPr>
            <w:rStyle w:val="Link"/>
            <w:i/>
          </w:rPr>
          <w:t xml:space="preserve">functional block</w:t>
        </w:r>
      </w:hyperlink>
      <w:r>
        <w:rPr>
          <w:i/>
        </w:rPr>
        <w:t xml:space="preserve"> </w:t>
      </w:r>
      <w:r>
        <w:rPr>
          <w:i/>
        </w:rPr>
        <w:t xml:space="preserve">identify existing vertx components that can be reused and extended If extensions are neede they should be specificied by designing apis to be implemented</w:t>
      </w:r>
    </w:p>
    <w:p>
      <w:pPr>
        <w:pStyle w:val="Heading2"/>
      </w:pPr>
      <w:bookmarkStart w:id="309" w:name="core-functionalities-1"/>
      <w:bookmarkEnd w:id="309"/>
      <w:r>
        <w:t xml:space="preserve">Core Functionalities</w:t>
      </w:r>
    </w:p>
    <w:p>
      <w:pPr>
        <w:pStyle w:val="Compact"/>
        <w:numPr>
          <w:numId w:val="1024"/>
          <w:ilvl w:val="0"/>
        </w:numPr>
      </w:pPr>
      <w:r>
        <w:t xml:space="preserve">Main objective of core func. is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pPr>
        <w:pStyle w:val="Compact"/>
        <w:numPr>
          <w:numId w:val="1024"/>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4"/>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3"/>
      </w:pPr>
      <w:bookmarkStart w:id="310" w:name="pipeline"/>
      <w:bookmarkEnd w:id="310"/>
      <w:r>
        <w:t xml:space="preserve">Pipeline</w:t>
      </w:r>
    </w:p>
    <w:p>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less dependencies and better decoupled from the protocol.</w:t>
      </w:r>
    </w:p>
    <w:p>
      <w:pPr>
        <w:pStyle w:val="Heading3"/>
      </w:pPr>
      <w:bookmarkStart w:id="311" w:name="session-management-1"/>
      <w:bookmarkEnd w:id="311"/>
      <w:r>
        <w:t xml:space="preserve">Session Management</w:t>
      </w:r>
    </w:p>
    <w:p>
      <w:r>
        <w:t xml:space="preserve">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pPr>
        <w:pStyle w:val="Heading3"/>
      </w:pPr>
      <w:bookmarkStart w:id="312" w:name="address-allocation-management-1"/>
      <w:bookmarkEnd w:id="312"/>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3"/>
      </w:pPr>
      <w:bookmarkStart w:id="313" w:name="access-control-1"/>
      <w:bookmarkEnd w:id="313"/>
      <w:r>
        <w:t xml:space="preserve">Access Control</w:t>
      </w:r>
    </w:p>
    <w:p>
      <w:r>
        <w:t xml:space="preserve">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3"/>
      </w:pPr>
      <w:bookmarkStart w:id="314" w:name="message-bus-3"/>
      <w:bookmarkEnd w:id="314"/>
      <w:r>
        <w:t xml:space="preserve">Message BUS</w:t>
      </w:r>
    </w:p>
    <w:p>
      <w:r>
        <w:t xml:space="preserve">Main objective of the MB is to process the BODY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w:t>
      </w:r>
    </w:p>
    <w:p>
      <w:pPr>
        <w:pStyle w:val="Heading2"/>
      </w:pPr>
      <w:bookmarkStart w:id="315" w:name="protocol-stub-sandbox"/>
      <w:bookmarkEnd w:id="315"/>
      <w:r>
        <w:t xml:space="preserve">Protocol Stub Sandbox</w:t>
      </w:r>
    </w:p>
    <w:p>
      <w:pPr>
        <w:pStyle w:val="Heading2"/>
      </w:pPr>
      <w:bookmarkStart w:id="316" w:name="connectors-1"/>
      <w:bookmarkEnd w:id="316"/>
      <w:r>
        <w:t xml:space="preserve">Connectors</w:t>
      </w:r>
    </w:p>
    <w:p>
      <w:pPr>
        <w:pStyle w:val="Heading3"/>
      </w:pPr>
      <w:bookmarkStart w:id="317" w:name="end-user-device-connector"/>
      <w:bookmarkEnd w:id="317"/>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3"/>
      </w:pPr>
      <w:bookmarkStart w:id="318" w:name="network-server-connector"/>
      <w:bookmarkEnd w:id="318"/>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3"/>
      </w:pPr>
      <w:bookmarkStart w:id="319" w:name="registry-connector"/>
      <w:bookmarkEnd w:id="319"/>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3"/>
      </w:pPr>
      <w:bookmarkStart w:id="320" w:name="idm-connector"/>
      <w:bookmarkEnd w:id="320"/>
      <w:r>
        <w:t xml:space="preserve">IdM Connector</w:t>
      </w:r>
    </w:p>
    <w:p>
      <w:r>
        <w:t xml:space="preserve">This Connector is to provide functionalities for interacting with the remote Identity Management Functionailities. It is unclear if this should be for authentication purpose, or simply for CRUD operations. In WP4 there is also discussion on an Identity Module.</w:t>
      </w:r>
    </w:p>
    <w:p>
      <w:r>
        <w:rPr>
          <w:i/>
        </w:rPr>
        <w:t xml:space="preserve">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
        <w:t xml:space="preserve">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pPr>
        <w:pStyle w:val="Heading1"/>
      </w:pPr>
      <w:bookmarkStart w:id="321" w:name="node.js-specification"/>
      <w:bookmarkEnd w:id="321"/>
      <w:r>
        <w:t xml:space="preserve">Node.js Specification</w:t>
      </w:r>
    </w:p>
    <w:p>
      <w:r>
        <w:rPr>
          <w:i/>
        </w:rPr>
        <w:t xml:space="preserve">For each</w:t>
      </w:r>
      <w:r>
        <w:rPr>
          <w:i/>
        </w:rPr>
        <w:t xml:space="preserve"> </w:t>
      </w:r>
      <w:hyperlink r:id="rId291">
        <w:r>
          <w:rPr>
            <w:rStyle w:val="Link"/>
            <w:i/>
          </w:rPr>
          <w:t xml:space="preserve">functional block</w:t>
        </w:r>
      </w:hyperlink>
      <w:r>
        <w:rPr>
          <w:i/>
        </w:rPr>
        <w:t xml:space="preserve"> </w:t>
      </w:r>
      <w:r>
        <w:rPr>
          <w:i/>
        </w:rPr>
        <w:t xml:space="preserve">identify existing Node.js modules that can be either reused or extended. If extensions are neede they should be specificied by designing apis to be implemented</w:t>
      </w:r>
    </w:p>
    <w:p>
      <w:pPr>
        <w:pStyle w:val="Heading2"/>
      </w:pPr>
      <w:bookmarkStart w:id="322" w:name="core-functionalities-2"/>
      <w:bookmarkEnd w:id="322"/>
      <w:r>
        <w:t xml:space="preserve">Core Functionalities</w:t>
      </w:r>
    </w:p>
    <w:p>
      <w:pPr>
        <w:pStyle w:val="Compact"/>
        <w:numPr>
          <w:numId w:val="1025"/>
          <w:ilvl w:val="0"/>
        </w:numPr>
      </w:pPr>
      <w:r>
        <w:t xml:space="preserve">Main objective of core func. is to authorize, filter and process messages. Messages are JSON objects that should have 2 blocks, HEADER and DATA, and are processed from different components of core.</w:t>
      </w:r>
    </w:p>
    <w:p>
      <w:pPr>
        <w:pStyle w:val="Compact"/>
        <w:numPr>
          <w:numId w:val="1025"/>
          <w:ilvl w:val="0"/>
        </w:numPr>
      </w:pPr>
      <w:r>
        <w:t xml:space="preserve">Outbound messages should be processed in a Pub/Sub system. If message DATA blocks are for CRUD operations, there should be a Pub/Sub protocol for object/model subscriptions, where should this be processed? The address scheme of t</w:t>
      </w:r>
    </w:p>
    <w:p>
      <w:pPr>
        <w:pStyle w:val="Heading3"/>
      </w:pPr>
      <w:bookmarkStart w:id="323" w:name="low-level-connection-management"/>
      <w:bookmarkEnd w:id="323"/>
      <w:r>
        <w:t xml:space="preserve">Low level connection management</w:t>
      </w:r>
    </w:p>
    <w:p>
      <w:r>
        <w:t xml:space="preserve">Socket.io is a popular Node.js library to handle connections at aplication level. It can use Websocket and it falls back to HTTP automatically if WS connectivity is not possible.</w:t>
      </w:r>
    </w:p>
    <w:p>
      <w:pPr>
        <w:pStyle w:val="Heading3"/>
      </w:pPr>
      <w:bookmarkStart w:id="324" w:name="session-management-2"/>
      <w:bookmarkEnd w:id="324"/>
      <w:r>
        <w:t xml:space="preserve">Session Management</w:t>
      </w:r>
    </w:p>
    <w:p>
      <w:r>
        <w:t xml:space="preserve">Events/messages for OPEN and CLOSE received by Socket.io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r>
        <w:t xml:space="preserve"> </w:t>
      </w:r>
      <w:r>
        <w:t xml:space="preserve"> </w:t>
      </w:r>
      <w:r>
        <w:t xml:space="preserve">We have to discuss with our dev team it sth can be re-used to implement the session management or we have to implement it</w:t>
      </w:r>
    </w:p>
    <w:p>
      <w:pPr>
        <w:pStyle w:val="Heading3"/>
      </w:pPr>
      <w:bookmarkStart w:id="325" w:name="address-allocation-management-2"/>
      <w:bookmarkEnd w:id="325"/>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3"/>
      </w:pPr>
      <w:bookmarkStart w:id="326" w:name="access-control-2"/>
      <w:bookmarkEnd w:id="326"/>
      <w:r>
        <w:t xml:space="preserve">Access Control</w:t>
      </w:r>
    </w:p>
    <w:p>
      <w:r>
        <w:t xml:space="preserve">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pPr>
        <w:pStyle w:val="Heading3"/>
      </w:pPr>
      <w:bookmarkStart w:id="327" w:name="message-bus-4"/>
      <w:bookmarkEnd w:id="327"/>
      <w:r>
        <w:t xml:space="preserve">Message BUS</w:t>
      </w:r>
    </w:p>
    <w:p>
      <w:r>
        <w:t xml:space="preserve">Main objective of the MB is to process the DATA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 For the Message Bus we could use some RabbitMQ by using Rabbit.js node library.</w:t>
      </w:r>
    </w:p>
    <w:p>
      <w:pPr>
        <w:pStyle w:val="Heading2"/>
      </w:pPr>
      <w:bookmarkStart w:id="328" w:name="protocol-stub-sandbox-1"/>
      <w:bookmarkEnd w:id="328"/>
      <w:r>
        <w:t xml:space="preserve">Protocol Stub Sandbox</w:t>
      </w:r>
    </w:p>
    <w:p>
      <w:r>
        <w:t xml:space="preserve"> </w:t>
      </w:r>
      <w:r>
        <w:t xml:space="preserve">We understand that we must have a Protocol Stub Sandbox to be able to interact to other Messaging Servers and the protocol stub will be retrieved from repository servers. The messgaing server which wants to interact with another one must download the Protocol Stub from the Repository and then it will be able to exchange messages. I guess this is doable in Node.js, but I have to check with our Dev team what's the best way to implement this in Node.js.</w:t>
      </w:r>
      <w:r>
        <w:t xml:space="preserve"> </w:t>
      </w:r>
    </w:p>
    <w:p>
      <w:pPr>
        <w:pStyle w:val="Heading2"/>
      </w:pPr>
      <w:bookmarkStart w:id="329" w:name="connectors-2"/>
      <w:bookmarkEnd w:id="329"/>
      <w:r>
        <w:t xml:space="preserve">Connectors</w:t>
      </w:r>
    </w:p>
    <w:p>
      <w:r>
        <w:t xml:space="preserve">This connector could be ad-hoc developemtns in Node.js, receiving messages from the session management layer.</w:t>
      </w:r>
    </w:p>
    <w:p>
      <w:pPr>
        <w:pStyle w:val="Heading3"/>
      </w:pPr>
      <w:bookmarkStart w:id="330" w:name="end-user-device-connector-1"/>
      <w:bookmarkEnd w:id="330"/>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The Protocol Stub should expose a common API which will be interacted from the connector.</w:t>
      </w:r>
      <w:r>
        <w:t xml:space="preserve"> </w:t>
      </w:r>
      <w:r>
        <w:t xml:space="preserve">This has been already addressed in the WONDER project so we need to check with Paulo the approach the followed</w:t>
      </w:r>
    </w:p>
    <w:p>
      <w:pPr>
        <w:pStyle w:val="Heading3"/>
      </w:pPr>
      <w:bookmarkStart w:id="331" w:name="network-server-connector-1"/>
      <w:bookmarkEnd w:id="331"/>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3"/>
      </w:pPr>
      <w:bookmarkStart w:id="332" w:name="registry-connector-1"/>
      <w:bookmarkEnd w:id="332"/>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4"/>
      </w:pPr>
      <w:bookmarkStart w:id="333" w:name="lwm2m-library"/>
      <w:bookmarkEnd w:id="333"/>
      <w:r>
        <w:t xml:space="preserve">LWM2M library</w:t>
      </w:r>
    </w:p>
    <w:p>
      <w:r>
        <w:t xml:space="preserve">There is an available</w:t>
      </w:r>
      <w:r>
        <w:t xml:space="preserve"> </w:t>
      </w:r>
      <w:hyperlink r:id="rId334">
        <w:r>
          <w:rPr>
            <w:rStyle w:val="Link"/>
          </w:rPr>
          <w:t xml:space="preserve">LWM2M/COAP library for Node.js</w:t>
        </w:r>
      </w:hyperlink>
      <w:r>
        <w:t xml:space="preserve"> </w:t>
      </w:r>
      <w:r>
        <w:t xml:space="preserve">which may be helpful to implement a COAP/interface for constrained devices along with other interfaces for the rest of devices.</w:t>
      </w:r>
    </w:p>
    <w:p>
      <w:pPr>
        <w:pStyle w:val="Heading3"/>
      </w:pPr>
      <w:bookmarkStart w:id="335" w:name="idm-connector-1"/>
      <w:bookmarkEnd w:id="335"/>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3"/>
      </w:pPr>
      <w:bookmarkStart w:id="336" w:name="node-sandbox-framework"/>
      <w:bookmarkEnd w:id="336"/>
      <w:r>
        <w:t xml:space="preserve">Node Sandbox framework</w:t>
      </w:r>
    </w:p>
    <w:p>
      <w:hyperlink r:id="rId337">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2"/>
      </w:pPr>
      <w:bookmarkStart w:id="338" w:name="usage-of-redis-with-nodejs"/>
      <w:bookmarkEnd w:id="338"/>
      <w:r>
        <w:t xml:space="preserve">Usage of Redis with NodeJs</w:t>
      </w:r>
    </w:p>
    <w:p>
      <w:r>
        <w:t xml:space="preserve">Redis can be used to add scalability/redundancy to the messaging node. It can also facilitate the development and the integration of new connectors, Here is a quick architecture :</w:t>
      </w:r>
    </w:p>
    <w:p>
      <w:pPr>
        <w:pStyle w:val="SourceCode"/>
      </w:pPr>
      <w:r>
        <w:rPr>
          <w:rStyle w:val="VerbatimChar"/>
        </w:rPr>
        <w:t xml:space="preserve">  User A ---- NodeJs 1 ----- REdis ------ NodeJs Connector to IdM</w:t>
      </w:r>
      <w:r>
        <w:br w:type="textWrapping"/>
      </w:r>
      <w:r>
        <w:rPr>
          <w:rStyle w:val="VerbatimChar"/>
        </w:rPr>
        <w:t xml:space="preserve">  User B -------|            |   |------- NodeJs Connector to another CSP</w:t>
      </w:r>
      <w:r>
        <w:br w:type="textWrapping"/>
      </w:r>
      <w:r>
        <w:rPr>
          <w:rStyle w:val="VerbatimChar"/>
        </w:rPr>
        <w:t xml:space="preserve">                             |   |------- NodeJs Connector to Kurento</w:t>
      </w:r>
      <w:r>
        <w:br w:type="textWrapping"/>
      </w:r>
      <w:r>
        <w:rPr>
          <w:rStyle w:val="VerbatimChar"/>
        </w:rPr>
        <w:t xml:space="preserve">  User C -----NodeJs 2 ------|   |------- NodeJs Connector to an IMS GW</w:t>
      </w:r>
    </w:p>
    <w:p>
      <w:r>
        <w:t xml:space="preserve">Communication between Users and NodeJs can be managed by socket.io</w:t>
      </w:r>
    </w:p>
    <w:p>
      <w:r>
        <w:t xml:space="preserve">Communication between NodeJs and Redis can be managed by a NodesJs Redis client module : https://github.com/NodeRedis/node_redis</w:t>
      </w:r>
    </w:p>
    <w:p>
      <w:r>
        <w:t xml:space="preserve">Communication between the differents NodeJs instance can be managed by the PUB/SUB mechanism of Redis. : http://redis.io/topics/pubsub</w:t>
      </w:r>
    </w:p>
    <w:p>
      <w:r>
        <w:t xml:space="preserve">Redis instance can be a single instance or a Redis cluster</w:t>
      </w:r>
    </w:p>
    <w:p>
      <w:pPr>
        <w:pStyle w:val="Heading1"/>
      </w:pPr>
      <w:bookmarkStart w:id="339" w:name="matrix.org-based-messaging-node-specification"/>
      <w:bookmarkEnd w:id="339"/>
      <w:r>
        <w:t xml:space="preserve">Matrix.org based Messaging Node Specification</w:t>
      </w:r>
    </w:p>
    <w:p>
      <w:r>
        <w:rPr>
          <w:i/>
        </w:rPr>
        <w:t xml:space="preserve">For each</w:t>
      </w:r>
      <w:r>
        <w:rPr>
          <w:i/>
        </w:rPr>
        <w:t xml:space="preserve"> </w:t>
      </w:r>
      <w:hyperlink r:id="rId291">
        <w:r>
          <w:rPr>
            <w:rStyle w:val="Link"/>
            <w:i/>
          </w:rPr>
          <w:t xml:space="preserve">functional block</w:t>
        </w:r>
      </w:hyperlink>
      <w:r>
        <w:rPr>
          <w:i/>
        </w:rPr>
        <w:t xml:space="preserve"> </w:t>
      </w:r>
      <w:r>
        <w:rPr>
          <w:i/>
        </w:rPr>
        <w:t xml:space="preserve">identify existing matrix.org modules that can be either reused or extended. If extensions are needed they should be specificied by designing apis to be implemented</w:t>
      </w:r>
    </w:p>
    <w:p>
      <w:pPr>
        <w:pStyle w:val="Heading3"/>
      </w:pPr>
      <w:bookmarkStart w:id="340" w:name="core-functionalities-3"/>
      <w:bookmarkEnd w:id="340"/>
      <w:r>
        <w:t xml:space="preserve">Core Functionalities</w:t>
      </w:r>
    </w:p>
    <w:p>
      <w:r>
        <w:t xml:space="preserve">This section attempts to match the functional blocks of the Message Node architecture to features and functional blocks of the matrix.org architecture.</w:t>
      </w:r>
    </w:p>
    <w:p>
      <w:pPr>
        <w:pStyle w:val="Heading4"/>
      </w:pPr>
      <w:bookmarkStart w:id="341" w:name="message-bus-5"/>
      <w:bookmarkEnd w:id="341"/>
      <w:r>
        <w:t xml:space="preserve">Message BUS</w:t>
      </w:r>
    </w:p>
    <w:p>
      <w:r>
        <w:t xml:space="preserve">The requirements towards the Message Bus are defined as: * to route messages to internal Messaging Node components and external elements by using Connectors or Protocol Stubs. * to support different communication patterns including publish/subscribe communication.</w:t>
      </w:r>
    </w:p>
    <w:p>
      <w:r>
        <w:t xml:space="preserve">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applied here (see later section "Stub and Connector Management").</w:t>
      </w:r>
    </w:p>
    <w:p>
      <w:pPr>
        <w:pStyle w:val="Heading4"/>
      </w:pPr>
      <w:bookmarkStart w:id="342" w:name="access-control-3"/>
      <w:bookmarkEnd w:id="342"/>
      <w:r>
        <w:t xml:space="preserve">Access Control</w:t>
      </w:r>
    </w:p>
    <w:p>
      <w:pPr>
        <w:pStyle w:val="BlockQuote"/>
        <w:pStyle w:val="BlockQuote"/>
      </w:pPr>
      <w:r>
        <w:t xml:space="preserve">Message Routing including pub/sub Subscriptions are subject to Access Control in cooperation with authentication and authorisation provided by Identity Management functionalities.</w:t>
      </w:r>
    </w:p>
    <w:p>
      <w:r>
        <w:t xml:space="preserve">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
        <w:t xml:space="preserve">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
        <w:t xml:space="preserve">The concept of "passive" Application Services that matrix.org provides seems not suitable, because it does not allow to block traffic.</w:t>
      </w:r>
    </w:p>
    <w:p>
      <w:r>
        <w:t xml:space="preserve">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
        <w:t xml:space="preserve">The design of such a component should be closely coordinated with the MessagingStub that is used to connect to this Matrix based Messaging Node, because it should be the first contact point for the stub.</w:t>
      </w:r>
    </w:p>
    <w:p>
      <w:pPr>
        <w:pStyle w:val="Heading4"/>
      </w:pPr>
      <w:bookmarkStart w:id="343" w:name="session-management-3"/>
      <w:bookmarkEnd w:id="343"/>
      <w:r>
        <w:t xml:space="preserve">Session Management</w:t>
      </w:r>
    </w:p>
    <w:p>
      <w:r>
        <w:t xml:space="preserve">The requirements regarding session management as described in</w:t>
      </w:r>
      <w:r>
        <w:t xml:space="preserve"> </w:t>
      </w:r>
      <w:hyperlink r:id="rId291">
        <w:r>
          <w:rPr>
            <w:rStyle w:val="Link"/>
          </w:rPr>
          <w:t xml:space="preserve">functional block</w:t>
        </w:r>
      </w:hyperlink>
      <w:r>
        <w:t xml:space="preserve"> </w:t>
      </w:r>
      <w:r>
        <w:t xml:space="preserve">can be separated in 3 different aspects which are handled in the following sub-chapters. * User session control * Communication session control * Stub and connector management</w:t>
      </w:r>
    </w:p>
    <w:p>
      <w:pPr>
        <w:pStyle w:val="Heading5"/>
      </w:pPr>
      <w:bookmarkStart w:id="344" w:name="user-session-control"/>
      <w:bookmarkEnd w:id="344"/>
      <w:r>
        <w:t xml:space="preserve">User session control</w:t>
      </w:r>
    </w:p>
    <w:p>
      <w:r>
        <w:t xml:space="preserve">In order to use matrix.org users have to be registered/subscribed with a HomeServer.</w:t>
      </w:r>
    </w:p>
    <w:p>
      <w:r>
        <w:t xml:space="preserve">In order to connect to matrix HomeServers (e.g. after switching on their devide),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HomeServers. The specification lists following standard methods: * m.login.password * m.login.recaptcha * m.login.oauth2 * m.login.email.identity * m.login.dummy The HomeServer Client API provides means to request the supported methods before login.</w:t>
      </w:r>
    </w:p>
    <w:p>
      <w:pPr>
        <w:pStyle w:val="Heading5"/>
      </w:pPr>
      <w:bookmarkStart w:id="345" w:name="communication-session-control"/>
      <w:bookmarkEnd w:id="345"/>
      <w:r>
        <w:t xml:space="preserve">Communication session control</w:t>
      </w:r>
    </w:p>
    <w:p>
      <w:r>
        <w:t xml:space="preserve">Communication sessions between two or more users require a valid user session. Communication session are always based on "rooms". Messages are sent to room-ids and not to individual users. Users must explicitely create or join rooms in order to send and receive messages. Some rooms might be open - others may require an invitation to become a room member. Rooms are persistent, i.e. they exist also if not all room members are currently logged in. The message history is maintained by the Matrix HomeServers and can be requested by clients.</w:t>
      </w:r>
    </w:p>
    <w:p>
      <w:pPr>
        <w:pStyle w:val="Heading5"/>
      </w:pPr>
      <w:bookmarkStart w:id="346" w:name="stub-and-connector-management"/>
      <w:bookmarkEnd w:id="346"/>
      <w:r>
        <w:t xml:space="preserve">Stub and connector management</w:t>
      </w:r>
    </w:p>
    <w:p>
      <w:r>
        <w:t xml:space="preserve">Matrix.org provides powerful means to connect, federate and synchronize Matrix HomeServers from different domains. The resolution of the peer HomeServers connectivity is done via DNS. The message exchange between them is secured by encryption mechanisms.</w:t>
      </w:r>
    </w:p>
    <w:p>
      <w:r>
        <w:t xml:space="preserve">However - for the communication with non-Matrix infrastructures there is no common way. The most appropriate approach is to use Application Functions, which are application specific services that can be attached to HomeServers and listen for filtered messages in order to perform special tasks with them.</w:t>
      </w:r>
    </w:p>
    <w:p>
      <w:r>
        <w:t xml:space="preserve">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
        <w:t xml:space="preserve">In the scope of the reTHINK project this concept can be leveraged by a specialized Application Function that filters out messages for non-matrix targets and uses the Protocol-on-the-fly concept to connect and exchange messages with the appropriate domain.</w:t>
      </w:r>
    </w:p>
    <w:p>
      <w:r>
        <w:t xml:space="preserve">The "Stub and connector management" function is responsible for the management of these Stubs. This can potentially be part of this new special Application Function.</w:t>
      </w:r>
    </w:p>
    <w:p>
      <w:pPr>
        <w:pStyle w:val="Heading4"/>
      </w:pPr>
      <w:bookmarkStart w:id="347" w:name="address-allocation-management-3"/>
      <w:bookmarkEnd w:id="347"/>
      <w:r>
        <w:t xml:space="preserve">Address Allocation Management</w:t>
      </w:r>
    </w:p>
    <w:p>
      <w:pPr>
        <w:pStyle w:val="BlockQuote"/>
        <w:pStyle w:val="BlockQuote"/>
      </w:pPr>
      <w:r>
        <w:t xml:space="preserve">Manages allocation of messaging addresses to Hyperty Instances in cooperation with Session Management when users connect to the domain. It also manages the allocation of messaging addresses to foreign Hyperty Instances i.e. Hyperty Instances that are provided from external domains but that use the protofly concept to interact with Hyperty Instances served by this Messaging Node.</w:t>
      </w:r>
    </w:p>
    <w:p>
      <w:r>
        <w:t xml:space="preserve">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of is sufficient to serve as a messaging address for domain internal communication.</w:t>
      </w:r>
    </w:p>
    <w:p>
      <w:r>
        <w:t xml:space="preserve">External Hyperties from foreign domains (that might use different communication protocols and identifiers) might need an address representation in the own domain that is compatible with the local addressing scheme. A SIP based domain, for instance, will require a representation of an external entitiy as a SIP URI in order to route messages correctly. The Messaging Node is responsible for the creation and assignment of such transient addresses.</w:t>
      </w:r>
    </w:p>
    <w:p>
      <w:r>
        <w:t xml:space="preserve">In Matrix.org this can be achieved with Application Services, which maintain an own namespace of virtual users and are able to operate (send/receive) "on behalf" of an certain virtual user.</w:t>
      </w:r>
    </w:p>
    <w:p>
      <w:pPr>
        <w:pStyle w:val="Heading3"/>
      </w:pPr>
      <w:bookmarkStart w:id="348" w:name="protocol-stub-2"/>
      <w:bookmarkEnd w:id="348"/>
      <w:r>
        <w:t xml:space="preserve">Protocol Stub</w:t>
      </w:r>
    </w:p>
    <w:p>
      <w:r>
        <w:t xml:space="preserve">An approach to achieve this was described above in section "Stub and connector management" before.</w:t>
      </w:r>
    </w:p>
    <w:p>
      <w:pPr>
        <w:pStyle w:val="Heading3"/>
      </w:pPr>
      <w:bookmarkStart w:id="349" w:name="connectors-3"/>
      <w:bookmarkEnd w:id="349"/>
      <w:r>
        <w:t xml:space="preserve">Connectors</w:t>
      </w:r>
    </w:p>
    <w:p>
      <w:pPr>
        <w:pStyle w:val="Compact"/>
        <w:pStyle w:val="BlockQuote"/>
        <w:pStyle w:val="BlockQuote"/>
        <w:numPr>
          <w:numId w:val="1026"/>
          <w:ilvl w:val="0"/>
        </w:numPr>
      </w:pPr>
      <w:r>
        <w:t xml:space="preserve">IdM Connector to interact with remote Identity Management functionalities</w:t>
      </w:r>
    </w:p>
    <w:p>
      <w:pPr>
        <w:pStyle w:val="Compact"/>
        <w:pStyle w:val="BlockQuote"/>
        <w:pStyle w:val="BlockQuote"/>
        <w:numPr>
          <w:numId w:val="1026"/>
          <w:ilvl w:val="0"/>
        </w:numPr>
      </w:pPr>
      <w:r>
        <w:t xml:space="preserve">Registry Connector to interact with remote Registry functionalities</w:t>
      </w:r>
    </w:p>
    <w:p>
      <w:pPr>
        <w:pStyle w:val="Compact"/>
        <w:pStyle w:val="BlockQuote"/>
        <w:pStyle w:val="BlockQuote"/>
        <w:numPr>
          <w:numId w:val="1026"/>
          <w:ilvl w:val="0"/>
        </w:numPr>
      </w:pPr>
      <w:r>
        <w:t xml:space="preserve">End-User Device Connector to interact with Hyperty Instances running in the end-user device</w:t>
      </w:r>
    </w:p>
    <w:p>
      <w:pPr>
        <w:pStyle w:val="Compact"/>
        <w:pStyle w:val="BlockQuote"/>
        <w:pStyle w:val="BlockQuote"/>
        <w:numPr>
          <w:numId w:val="1026"/>
          <w:ilvl w:val="0"/>
        </w:numPr>
      </w:pPr>
      <w:r>
        <w:t xml:space="preserve">Network Server Connector to interact with Hyperty Instances running in a Network Server</w:t>
      </w:r>
    </w:p>
    <w:p>
      <w:r>
        <w:t xml:space="preserve">The concept of connectors can be supported by the implementation of appropriate Application Services, as mentioned above already. These connectors would be executed in the scope of the Messaging Node and perform the required protocol translations.</w:t>
      </w:r>
    </w:p>
    <w:p>
      <w:pPr>
        <w:pStyle w:val="Heading1"/>
      </w:pPr>
      <w:bookmarkStart w:id="350" w:name="conclusions"/>
      <w:bookmarkEnd w:id="350"/>
      <w:r>
        <w:t xml:space="preserve">Conclusions</w:t>
      </w:r>
    </w:p>
    <w:p>
      <w:pPr>
        <w:pStyle w:val="Heading1"/>
      </w:pPr>
      <w:bookmarkStart w:id="351" w:name="references"/>
      <w:bookmarkEnd w:id="351"/>
      <w:r>
        <w:t xml:space="preserve">References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54a6ef7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ad83c3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ac61b4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78" Target="media/rId278.jpg" /><Relationship Type="http://schemas.openxmlformats.org/officeDocument/2006/relationships/image" Id="rId275" Target="media/rId275.png" /><Relationship Type="http://schemas.openxmlformats.org/officeDocument/2006/relationships/image" Id="rId255" Target="media/rId255.png" /><Relationship Type="http://schemas.openxmlformats.org/officeDocument/2006/relationships/image" Id="rId254" Target="media/rId254.png" /><Relationship Type="http://schemas.openxmlformats.org/officeDocument/2006/relationships/image" Id="rId300" Target="media/rId300.png" /><Relationship Type="http://schemas.openxmlformats.org/officeDocument/2006/relationships/image" Id="rId91" Target="media/rId91.png" /><Relationship Type="http://schemas.openxmlformats.org/officeDocument/2006/relationships/image" Id="rId269" Target="media/rId269.png" /><Relationship Type="http://schemas.openxmlformats.org/officeDocument/2006/relationships/image" Id="rId123" Target="media/rId123.png" /><Relationship Type="http://schemas.openxmlformats.org/officeDocument/2006/relationships/image" Id="rId22" Target="media/rId22.png" /><Relationship Type="http://schemas.openxmlformats.org/officeDocument/2006/relationships/image" Id="rId175" Target="media/rId175.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173" Target="media/rId173.png" /><Relationship Type="http://schemas.openxmlformats.org/officeDocument/2006/relationships/image" Id="rId170" Target="media/rId170.png" /><Relationship Type="http://schemas.openxmlformats.org/officeDocument/2006/relationships/image" Id="rId168" Target="media/rId168.png" /><Relationship Type="http://schemas.openxmlformats.org/officeDocument/2006/relationships/image" Id="rId234" Target="media/rId234.png" /><Relationship Type="http://schemas.openxmlformats.org/officeDocument/2006/relationships/image" Id="rId118" Target="media/rId118.png" /><Relationship Type="http://schemas.openxmlformats.org/officeDocument/2006/relationships/image" Id="rId241" Target="media/rId241.png" /><Relationship Type="http://schemas.openxmlformats.org/officeDocument/2006/relationships/image" Id="rId213" Target="media/rId213.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44" Target="media/rId44.jpg" /><Relationship Type="http://schemas.openxmlformats.org/officeDocument/2006/relationships/image" Id="rId257" Target="media/rId257.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30" Target="media/rId230.png" /><Relationship Type="http://schemas.openxmlformats.org/officeDocument/2006/relationships/image" Id="rId124" Target="media/rId124.png" /><Relationship Type="http://schemas.openxmlformats.org/officeDocument/2006/relationships/image" Id="rId121" Target="media/rId121.png" /><Relationship Type="http://schemas.openxmlformats.org/officeDocument/2006/relationships/image" Id="rId119" Target="media/rId119.png" /><Relationship Type="http://schemas.openxmlformats.org/officeDocument/2006/relationships/image" Id="rId232" Target="media/rId232.png" /><Relationship Type="http://schemas.openxmlformats.org/officeDocument/2006/relationships/image" Id="rId227" Target="media/rId227.png" /><Relationship Type="http://schemas.openxmlformats.org/officeDocument/2006/relationships/image" Id="rId236" Target="media/rId236.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hyperlink" Id="rId248" Target="../basics/deploy-hyperty.md" TargetMode="External" /><Relationship Type="http://schemas.openxmlformats.org/officeDocument/2006/relationships/hyperlink" Id="rId211" Target="../basics/deploy-protostub.md" TargetMode="External" /><Relationship Type="http://schemas.openxmlformats.org/officeDocument/2006/relationships/hyperlink" Id="rId171" Target="../identity-management/domain-login.md" TargetMode="External" /><Relationship Type="http://schemas.openxmlformats.org/officeDocument/2006/relationships/hyperlink" Id="rId203" Target="../identity-management/user-identity-assertion.md" TargetMode="External" /><Relationship Type="http://schemas.openxmlformats.org/officeDocument/2006/relationships/hyperlink" Id="rId249" Target="../identity-management/user-to-hyperty-binding.md" TargetMode="External" /><Relationship Type="http://schemas.openxmlformats.org/officeDocument/2006/relationships/hyperlink" Id="rId142" Target="basics/readme.md" TargetMode="External" /><Relationship Type="http://schemas.openxmlformats.org/officeDocument/2006/relationships/hyperlink" Id="rId263" Target="browser-runtime.md" TargetMode="External" /><Relationship Type="http://schemas.openxmlformats.org/officeDocument/2006/relationships/hyperlink" Id="rId157" Target="bus-msg-routing.md" TargetMode="External" /><Relationship Type="http://schemas.openxmlformats.org/officeDocument/2006/relationships/hyperlink" Id="rId81" Target="data-synch-model.md" TargetMode="External" /><Relationship Type="http://schemas.openxmlformats.org/officeDocument/2006/relationships/hyperlink" Id="rId155" Target="deploy-hyperty.md" TargetMode="External" /><Relationship Type="http://schemas.openxmlformats.org/officeDocument/2006/relationships/hyperlink" Id="rId153" Target="deploy-protostub.md" TargetMode="External" /><Relationship Type="http://schemas.openxmlformats.org/officeDocument/2006/relationships/hyperlink" Id="rId151" Target="deploy-runtime.md" TargetMode="External" /><Relationship Type="http://schemas.openxmlformats.org/officeDocument/2006/relationships/hyperlink" Id="rId216" Target="discovery.md" TargetMode="External" /><Relationship Type="http://schemas.openxmlformats.org/officeDocument/2006/relationships/hyperlink" Id="rId218" Target="domain-login.md" TargetMode="External" /><Relationship Type="http://schemas.openxmlformats.org/officeDocument/2006/relationships/hyperlink" Id="rId83" Target="dynamic-view/readme.md" TargetMode="External" /><Relationship Type="http://schemas.openxmlformats.org/officeDocument/2006/relationships/hyperlink" Id="rId266" Target="gw-runtime.md" TargetMode="External" /><Relationship Type="http://schemas.openxmlformats.org/officeDocument/2006/relationships/hyperlink" Id="rId146" Target="h2h-communication/readme.md" TargetMode="External" /><Relationship Type="http://schemas.openxmlformats.org/officeDocument/2006/relationships/hyperlink" Id="rId198" Target="h2h-inter-comm-1-alice-invites.md" TargetMode="External" /><Relationship Type="http://schemas.openxmlformats.org/officeDocument/2006/relationships/hyperlink" Id="rId186" Target="h2h-intra-comm-1-alice-invites.md" TargetMode="External" /><Relationship Type="http://schemas.openxmlformats.org/officeDocument/2006/relationships/hyperlink" Id="rId188" Target="h2h-intra-comm-2-bob-receives-invitation.md" TargetMode="External" /><Relationship Type="http://schemas.openxmlformats.org/officeDocument/2006/relationships/hyperlink" Id="rId190" Target="h2h-intra-comm-3-alice-is-aknowledged-invitation-received.md" TargetMode="External" /><Relationship Type="http://schemas.openxmlformats.org/officeDocument/2006/relationships/hyperlink" Id="rId192" Target="h2h-intra-comm-4-accepted.md" TargetMode="External" /><Relationship Type="http://schemas.openxmlformats.org/officeDocument/2006/relationships/hyperlink" Id="rId289" Target="http://beagleboard.org/bone" TargetMode="External" /><Relationship Type="http://schemas.openxmlformats.org/officeDocument/2006/relationships/hyperlink" Id="rId68" Target="http://dl.acm.org/citation.cfm?id=555354" TargetMode="External" /><Relationship Type="http://schemas.openxmlformats.org/officeDocument/2006/relationships/hyperlink" Id="rId60" Target="http://eprints.uoc.edu/research/bitstream/10363/605/1/JGA01.pdf" TargetMode="External" /><Relationship Type="http://schemas.openxmlformats.org/officeDocument/2006/relationships/hyperlink" Id="rId69" Target="http://ieeexplore.ieee.org/stamp/stamp.jsp?tp=&amp;arnumber=6682733" TargetMode="External" /><Relationship Type="http://schemas.openxmlformats.org/officeDocument/2006/relationships/hyperlink" Id="rId64" Target="http://ieeexplore.ieee.org/xpl/freeabs_all.jsp?arnumber=1283902&amp;abstractAccess=no&amp;userType=instima" TargetMode="External" /><Relationship Type="http://schemas.openxmlformats.org/officeDocument/2006/relationships/hyperlink" Id="rId59" Target="http://nicholas.carlini.com/papers/2012_usenix_chromeextensions.pdf" TargetMode="External" /><Relationship Type="http://schemas.openxmlformats.org/officeDocument/2006/relationships/hyperlink" Id="rId61" Target="http://rich.recoil.org/publications/websec.pdf" TargetMode="External" /><Relationship Type="http://schemas.openxmlformats.org/officeDocument/2006/relationships/hyperlink" Id="rId58" Target="http://seclab.stanford.edu/websec/chromium/chromium-security-architecture.pdf" TargetMode="External" /><Relationship Type="http://schemas.openxmlformats.org/officeDocument/2006/relationships/hyperlink" Id="rId62" Target="http://tadek.pietraszek.org/publications/pietraszek05_defending.pdf" TargetMode="External" /><Relationship Type="http://schemas.openxmlformats.org/officeDocument/2006/relationships/hyperlink" Id="rId103" Target="http://w3c.github.io/webrtc-pc/#identity" TargetMode="External" /><Relationship Type="http://schemas.openxmlformats.org/officeDocument/2006/relationships/hyperlink" Id="rId138" Target="http://w3c.github.io/webrtc-pc/#identity-provider-interaction" TargetMode="External" /><Relationship Type="http://schemas.openxmlformats.org/officeDocument/2006/relationships/hyperlink" Id="rId71" Target="http://www-cs-students.stanford.edu/~ataly/Papers/sp11.pdf" TargetMode="External" /><Relationship Type="http://schemas.openxmlformats.org/officeDocument/2006/relationships/hyperlink" Id="rId70" Target="http://www.cs.ru.nl/E.Poll/papers/cardis08.pdf" TargetMode="External" /><Relationship Type="http://schemas.openxmlformats.org/officeDocument/2006/relationships/hyperlink" Id="rId65" Target="http://www.cs.ucsb.edu/~vigna/publications/2005_hallaraker_vigna_ICECCS05.pdf" TargetMode="External" /><Relationship Type="http://schemas.openxmlformats.org/officeDocument/2006/relationships/hyperlink" Id="rId67" Target="http://www2007.org/papers/paper595.pdf" TargetMode="External" /><Relationship Type="http://schemas.openxmlformats.org/officeDocument/2006/relationships/hyperlink" Id="rId100" Target="https://github.com/postaljs/postal.js" TargetMode="External" /><Relationship Type="http://schemas.openxmlformats.org/officeDocument/2006/relationships/hyperlink" Id="rId185" Target="https://github.com/reTHINK-project/architecture/blob/master/docs/datamodel/communication/data-synch-communication-model.md" TargetMode="External" /><Relationship Type="http://schemas.openxmlformats.org/officeDocument/2006/relationships/hyperlink" Id="rId201" Target="https://github.com/reTHINK-project/architecture/blob/master/docs/datamodel/communication/readme.md#connection" TargetMode="External" /><Relationship Type="http://schemas.openxmlformats.org/officeDocument/2006/relationships/hyperlink" Id="rId93" Target="https://github.com/reTHINK-project/architecture/blob/master/docs/datamodel/data-synch/readme.md" TargetMode="External" /><Relationship Type="http://schemas.openxmlformats.org/officeDocument/2006/relationships/hyperlink" Id="rId95" Target="https://github.com/reTHINK-project/architecture/issues/52" TargetMode="External" /><Relationship Type="http://schemas.openxmlformats.org/officeDocument/2006/relationships/hyperlink" Id="rId202" Target="https://github.com/reTHINK-project/architecture/tree/master/docs/datamodel/message#createmessagebody" TargetMode="External" /><Relationship Type="http://schemas.openxmlformats.org/officeDocument/2006/relationships/hyperlink" Id="rId205" Target="https://github.com/reTHINK-project/architecture/tree/master/docs/datamodel/message#responsemessagebody" TargetMode="External" /><Relationship Type="http://schemas.openxmlformats.org/officeDocument/2006/relationships/hyperlink" Id="rId141" Target="https://github.com/reTHINK-project/architecture/tree/master/docs/dynamic-view" TargetMode="External" /><Relationship Type="http://schemas.openxmlformats.org/officeDocument/2006/relationships/hyperlink" Id="rId243" Target="https://github.com/reTHINK-project/architecture/tree/master/docs/dynamic-view/M2M%20Communication" TargetMode="External" /><Relationship Type="http://schemas.openxmlformats.org/officeDocument/2006/relationships/hyperlink" Id="rId109" Target="https://github.com/reTHINK-project/core-framework/blob/master/docs/specs/runtime/runtime-architecture.md" TargetMode="External" /><Relationship Type="http://schemas.openxmlformats.org/officeDocument/2006/relationships/hyperlink" Id="rId90" Target="https://github.com/reTHINK-project/core-framework/issues/41" TargetMode="External" /><Relationship Type="http://schemas.openxmlformats.org/officeDocument/2006/relationships/hyperlink" Id="rId334" Target="https://github.com/telefonicaid/lwm2m-node-lib" TargetMode="External" /><Relationship Type="http://schemas.openxmlformats.org/officeDocument/2006/relationships/hyperlink" Id="rId63" Target="https://iseclab.org/papers/noxes.pdf" TargetMode="External" /><Relationship Type="http://schemas.openxmlformats.org/officeDocument/2006/relationships/hyperlink" Id="rId66" Target="https://iseclab.org/papers/pixy2.pdf" TargetMode="External" /><Relationship Type="http://schemas.openxmlformats.org/officeDocument/2006/relationships/hyperlink" Id="rId337" Target="https://www.npmjs.com/package/node-sandbox" TargetMode="External" /><Relationship Type="http://schemas.openxmlformats.org/officeDocument/2006/relationships/hyperlink" Id="rId144" Target="identity-management/readme.md" TargetMode="External" /><Relationship Type="http://schemas.openxmlformats.org/officeDocument/2006/relationships/hyperlink" Id="rId87" Target="implementation/readme.md" TargetMode="External" /><Relationship Type="http://schemas.openxmlformats.org/officeDocument/2006/relationships/hyperlink" Id="rId161" Target="inter-local-comm.md" TargetMode="External" /><Relationship Type="http://schemas.openxmlformats.org/officeDocument/2006/relationships/hyperlink" Id="rId165" Target="inter-remote-comm.md" TargetMode="External" /><Relationship Type="http://schemas.openxmlformats.org/officeDocument/2006/relationships/hyperlink" Id="rId159" Target="intra-local-comm.md" TargetMode="External" /><Relationship Type="http://schemas.openxmlformats.org/officeDocument/2006/relationships/hyperlink" Id="rId163" Target="intra-remote-comm.md" TargetMode="External" /><Relationship Type="http://schemas.openxmlformats.org/officeDocument/2006/relationships/hyperlink" Id="rId246" Target="m2m-bootstrap-auth-registration.md" TargetMode="External" /><Relationship Type="http://schemas.openxmlformats.org/officeDocument/2006/relationships/hyperlink" Id="rId244" Target="m2m-comm-overview.md" TargetMode="External" /><Relationship Type="http://schemas.openxmlformats.org/officeDocument/2006/relationships/hyperlink" Id="rId148" Target="m2m-communication/readme.md" TargetMode="External" /><Relationship Type="http://schemas.openxmlformats.org/officeDocument/2006/relationships/hyperlink" Id="rId250" Target="m2m-intra-comm-3-discovery.md" TargetMode="External" /><Relationship Type="http://schemas.openxmlformats.org/officeDocument/2006/relationships/hyperlink" Id="rId252" Target="m2m-intra-comm-4-pub-sub.md" TargetMode="External" /><Relationship Type="http://schemas.openxmlformats.org/officeDocument/2006/relationships/hyperlink" Id="rId297" Target="matrix_specs.md" TargetMode="External" /><Relationship Type="http://schemas.openxmlformats.org/officeDocument/2006/relationships/hyperlink" Id="rId291" Target="msg-node-architecture.md" TargetMode="External" /><Relationship Type="http://schemas.openxmlformats.org/officeDocument/2006/relationships/hyperlink" Id="rId295" Target="nodejs_specs.md" TargetMode="External" /><Relationship Type="http://schemas.openxmlformats.org/officeDocument/2006/relationships/hyperlink" Id="rId85" Target="runtime-apis.md" TargetMode="External" /><Relationship Type="http://schemas.openxmlformats.org/officeDocument/2006/relationships/hyperlink" Id="rId77" Target="runtime-architecture.md" TargetMode="External" /><Relationship Type="http://schemas.openxmlformats.org/officeDocument/2006/relationships/hyperlink" Id="rId79" Target="securityanalysis.md" TargetMode="External" /><Relationship Type="http://schemas.openxmlformats.org/officeDocument/2006/relationships/hyperlink" Id="rId222" Target="user-identity-assertion.md" TargetMode="External" /><Relationship Type="http://schemas.openxmlformats.org/officeDocument/2006/relationships/hyperlink" Id="rId224" Target="user-profile-management.md" TargetMode="External" /><Relationship Type="http://schemas.openxmlformats.org/officeDocument/2006/relationships/hyperlink" Id="rId214" Target="user-registration.md" TargetMode="External" /><Relationship Type="http://schemas.openxmlformats.org/officeDocument/2006/relationships/hyperlink" Id="rId220" Target="user-to-hyperty-binding.md" TargetMode="External" /><Relationship Type="http://schemas.openxmlformats.org/officeDocument/2006/relationships/hyperlink" Id="rId293" Target="vertx_specs.md" TargetMode="External" /></Relationships>
</file>

<file path=word/_rels/footnotes.xml.rels><?xml version="1.0" encoding="UTF-8"?>
<Relationships xmlns="http://schemas.openxmlformats.org/package/2006/relationships"><Relationship Type="http://schemas.openxmlformats.org/officeDocument/2006/relationships/hyperlink" Id="rId248" Target="../basics/deploy-hyperty.md" TargetMode="External" /><Relationship Type="http://schemas.openxmlformats.org/officeDocument/2006/relationships/hyperlink" Id="rId211" Target="../basics/deploy-protostub.md" TargetMode="External" /><Relationship Type="http://schemas.openxmlformats.org/officeDocument/2006/relationships/hyperlink" Id="rId171" Target="../identity-management/domain-login.md" TargetMode="External" /><Relationship Type="http://schemas.openxmlformats.org/officeDocument/2006/relationships/hyperlink" Id="rId203" Target="../identity-management/user-identity-assertion.md" TargetMode="External" /><Relationship Type="http://schemas.openxmlformats.org/officeDocument/2006/relationships/hyperlink" Id="rId249" Target="../identity-management/user-to-hyperty-binding.md" TargetMode="External" /><Relationship Type="http://schemas.openxmlformats.org/officeDocument/2006/relationships/hyperlink" Id="rId142" Target="basics/readme.md" TargetMode="External" /><Relationship Type="http://schemas.openxmlformats.org/officeDocument/2006/relationships/hyperlink" Id="rId263" Target="browser-runtime.md" TargetMode="External" /><Relationship Type="http://schemas.openxmlformats.org/officeDocument/2006/relationships/hyperlink" Id="rId157" Target="bus-msg-routing.md" TargetMode="External" /><Relationship Type="http://schemas.openxmlformats.org/officeDocument/2006/relationships/hyperlink" Id="rId81" Target="data-synch-model.md" TargetMode="External" /><Relationship Type="http://schemas.openxmlformats.org/officeDocument/2006/relationships/hyperlink" Id="rId155" Target="deploy-hyperty.md" TargetMode="External" /><Relationship Type="http://schemas.openxmlformats.org/officeDocument/2006/relationships/hyperlink" Id="rId153" Target="deploy-protostub.md" TargetMode="External" /><Relationship Type="http://schemas.openxmlformats.org/officeDocument/2006/relationships/hyperlink" Id="rId151" Target="deploy-runtime.md" TargetMode="External" /><Relationship Type="http://schemas.openxmlformats.org/officeDocument/2006/relationships/hyperlink" Id="rId216" Target="discovery.md" TargetMode="External" /><Relationship Type="http://schemas.openxmlformats.org/officeDocument/2006/relationships/hyperlink" Id="rId218" Target="domain-login.md" TargetMode="External" /><Relationship Type="http://schemas.openxmlformats.org/officeDocument/2006/relationships/hyperlink" Id="rId83" Target="dynamic-view/readme.md" TargetMode="External" /><Relationship Type="http://schemas.openxmlformats.org/officeDocument/2006/relationships/hyperlink" Id="rId266" Target="gw-runtime.md" TargetMode="External" /><Relationship Type="http://schemas.openxmlformats.org/officeDocument/2006/relationships/hyperlink" Id="rId146" Target="h2h-communication/readme.md" TargetMode="External" /><Relationship Type="http://schemas.openxmlformats.org/officeDocument/2006/relationships/hyperlink" Id="rId198" Target="h2h-inter-comm-1-alice-invites.md" TargetMode="External" /><Relationship Type="http://schemas.openxmlformats.org/officeDocument/2006/relationships/hyperlink" Id="rId186" Target="h2h-intra-comm-1-alice-invites.md" TargetMode="External" /><Relationship Type="http://schemas.openxmlformats.org/officeDocument/2006/relationships/hyperlink" Id="rId188" Target="h2h-intra-comm-2-bob-receives-invitation.md" TargetMode="External" /><Relationship Type="http://schemas.openxmlformats.org/officeDocument/2006/relationships/hyperlink" Id="rId190" Target="h2h-intra-comm-3-alice-is-aknowledged-invitation-received.md" TargetMode="External" /><Relationship Type="http://schemas.openxmlformats.org/officeDocument/2006/relationships/hyperlink" Id="rId192" Target="h2h-intra-comm-4-accepted.md" TargetMode="External" /><Relationship Type="http://schemas.openxmlformats.org/officeDocument/2006/relationships/hyperlink" Id="rId289" Target="http://beagleboard.org/bone" TargetMode="External" /><Relationship Type="http://schemas.openxmlformats.org/officeDocument/2006/relationships/hyperlink" Id="rId68" Target="http://dl.acm.org/citation.cfm?id=555354" TargetMode="External" /><Relationship Type="http://schemas.openxmlformats.org/officeDocument/2006/relationships/hyperlink" Id="rId60" Target="http://eprints.uoc.edu/research/bitstream/10363/605/1/JGA01.pdf" TargetMode="External" /><Relationship Type="http://schemas.openxmlformats.org/officeDocument/2006/relationships/hyperlink" Id="rId69" Target="http://ieeexplore.ieee.org/stamp/stamp.jsp?tp=&amp;arnumber=6682733" TargetMode="External" /><Relationship Type="http://schemas.openxmlformats.org/officeDocument/2006/relationships/hyperlink" Id="rId64" Target="http://ieeexplore.ieee.org/xpl/freeabs_all.jsp?arnumber=1283902&amp;abstractAccess=no&amp;userType=instima" TargetMode="External" /><Relationship Type="http://schemas.openxmlformats.org/officeDocument/2006/relationships/hyperlink" Id="rId59" Target="http://nicholas.carlini.com/papers/2012_usenix_chromeextensions.pdf" TargetMode="External" /><Relationship Type="http://schemas.openxmlformats.org/officeDocument/2006/relationships/hyperlink" Id="rId61" Target="http://rich.recoil.org/publications/websec.pdf" TargetMode="External" /><Relationship Type="http://schemas.openxmlformats.org/officeDocument/2006/relationships/hyperlink" Id="rId58" Target="http://seclab.stanford.edu/websec/chromium/chromium-security-architecture.pdf" TargetMode="External" /><Relationship Type="http://schemas.openxmlformats.org/officeDocument/2006/relationships/hyperlink" Id="rId62" Target="http://tadek.pietraszek.org/publications/pietraszek05_defending.pdf" TargetMode="External" /><Relationship Type="http://schemas.openxmlformats.org/officeDocument/2006/relationships/hyperlink" Id="rId103" Target="http://w3c.github.io/webrtc-pc/#identity" TargetMode="External" /><Relationship Type="http://schemas.openxmlformats.org/officeDocument/2006/relationships/hyperlink" Id="rId138" Target="http://w3c.github.io/webrtc-pc/#identity-provider-interaction" TargetMode="External" /><Relationship Type="http://schemas.openxmlformats.org/officeDocument/2006/relationships/hyperlink" Id="rId71" Target="http://www-cs-students.stanford.edu/~ataly/Papers/sp11.pdf" TargetMode="External" /><Relationship Type="http://schemas.openxmlformats.org/officeDocument/2006/relationships/hyperlink" Id="rId70" Target="http://www.cs.ru.nl/E.Poll/papers/cardis08.pdf" TargetMode="External" /><Relationship Type="http://schemas.openxmlformats.org/officeDocument/2006/relationships/hyperlink" Id="rId65" Target="http://www.cs.ucsb.edu/~vigna/publications/2005_hallaraker_vigna_ICECCS05.pdf" TargetMode="External" /><Relationship Type="http://schemas.openxmlformats.org/officeDocument/2006/relationships/hyperlink" Id="rId67" Target="http://www2007.org/papers/paper595.pdf" TargetMode="External" /><Relationship Type="http://schemas.openxmlformats.org/officeDocument/2006/relationships/hyperlink" Id="rId100" Target="https://github.com/postaljs/postal.js" TargetMode="External" /><Relationship Type="http://schemas.openxmlformats.org/officeDocument/2006/relationships/hyperlink" Id="rId185" Target="https://github.com/reTHINK-project/architecture/blob/master/docs/datamodel/communication/data-synch-communication-model.md" TargetMode="External" /><Relationship Type="http://schemas.openxmlformats.org/officeDocument/2006/relationships/hyperlink" Id="rId201" Target="https://github.com/reTHINK-project/architecture/blob/master/docs/datamodel/communication/readme.md#connection" TargetMode="External" /><Relationship Type="http://schemas.openxmlformats.org/officeDocument/2006/relationships/hyperlink" Id="rId93" Target="https://github.com/reTHINK-project/architecture/blob/master/docs/datamodel/data-synch/readme.md" TargetMode="External" /><Relationship Type="http://schemas.openxmlformats.org/officeDocument/2006/relationships/hyperlink" Id="rId95" Target="https://github.com/reTHINK-project/architecture/issues/52" TargetMode="External" /><Relationship Type="http://schemas.openxmlformats.org/officeDocument/2006/relationships/hyperlink" Id="rId202" Target="https://github.com/reTHINK-project/architecture/tree/master/docs/datamodel/message#createmessagebody" TargetMode="External" /><Relationship Type="http://schemas.openxmlformats.org/officeDocument/2006/relationships/hyperlink" Id="rId205" Target="https://github.com/reTHINK-project/architecture/tree/master/docs/datamodel/message#responsemessagebody" TargetMode="External" /><Relationship Type="http://schemas.openxmlformats.org/officeDocument/2006/relationships/hyperlink" Id="rId141" Target="https://github.com/reTHINK-project/architecture/tree/master/docs/dynamic-view" TargetMode="External" /><Relationship Type="http://schemas.openxmlformats.org/officeDocument/2006/relationships/hyperlink" Id="rId243" Target="https://github.com/reTHINK-project/architecture/tree/master/docs/dynamic-view/M2M%20Communication" TargetMode="External" /><Relationship Type="http://schemas.openxmlformats.org/officeDocument/2006/relationships/hyperlink" Id="rId109" Target="https://github.com/reTHINK-project/core-framework/blob/master/docs/specs/runtime/runtime-architecture.md" TargetMode="External" /><Relationship Type="http://schemas.openxmlformats.org/officeDocument/2006/relationships/hyperlink" Id="rId90" Target="https://github.com/reTHINK-project/core-framework/issues/41" TargetMode="External" /><Relationship Type="http://schemas.openxmlformats.org/officeDocument/2006/relationships/hyperlink" Id="rId334" Target="https://github.com/telefonicaid/lwm2m-node-lib" TargetMode="External" /><Relationship Type="http://schemas.openxmlformats.org/officeDocument/2006/relationships/hyperlink" Id="rId63" Target="https://iseclab.org/papers/noxes.pdf" TargetMode="External" /><Relationship Type="http://schemas.openxmlformats.org/officeDocument/2006/relationships/hyperlink" Id="rId66" Target="https://iseclab.org/papers/pixy2.pdf" TargetMode="External" /><Relationship Type="http://schemas.openxmlformats.org/officeDocument/2006/relationships/hyperlink" Id="rId337" Target="https://www.npmjs.com/package/node-sandbox" TargetMode="External" /><Relationship Type="http://schemas.openxmlformats.org/officeDocument/2006/relationships/hyperlink" Id="rId144" Target="identity-management/readme.md" TargetMode="External" /><Relationship Type="http://schemas.openxmlformats.org/officeDocument/2006/relationships/hyperlink" Id="rId87" Target="implementation/readme.md" TargetMode="External" /><Relationship Type="http://schemas.openxmlformats.org/officeDocument/2006/relationships/hyperlink" Id="rId161" Target="inter-local-comm.md" TargetMode="External" /><Relationship Type="http://schemas.openxmlformats.org/officeDocument/2006/relationships/hyperlink" Id="rId165" Target="inter-remote-comm.md" TargetMode="External" /><Relationship Type="http://schemas.openxmlformats.org/officeDocument/2006/relationships/hyperlink" Id="rId159" Target="intra-local-comm.md" TargetMode="External" /><Relationship Type="http://schemas.openxmlformats.org/officeDocument/2006/relationships/hyperlink" Id="rId163" Target="intra-remote-comm.md" TargetMode="External" /><Relationship Type="http://schemas.openxmlformats.org/officeDocument/2006/relationships/hyperlink" Id="rId246" Target="m2m-bootstrap-auth-registration.md" TargetMode="External" /><Relationship Type="http://schemas.openxmlformats.org/officeDocument/2006/relationships/hyperlink" Id="rId244" Target="m2m-comm-overview.md" TargetMode="External" /><Relationship Type="http://schemas.openxmlformats.org/officeDocument/2006/relationships/hyperlink" Id="rId148" Target="m2m-communication/readme.md" TargetMode="External" /><Relationship Type="http://schemas.openxmlformats.org/officeDocument/2006/relationships/hyperlink" Id="rId250" Target="m2m-intra-comm-3-discovery.md" TargetMode="External" /><Relationship Type="http://schemas.openxmlformats.org/officeDocument/2006/relationships/hyperlink" Id="rId252" Target="m2m-intra-comm-4-pub-sub.md" TargetMode="External" /><Relationship Type="http://schemas.openxmlformats.org/officeDocument/2006/relationships/hyperlink" Id="rId297" Target="matrix_specs.md" TargetMode="External" /><Relationship Type="http://schemas.openxmlformats.org/officeDocument/2006/relationships/hyperlink" Id="rId291" Target="msg-node-architecture.md" TargetMode="External" /><Relationship Type="http://schemas.openxmlformats.org/officeDocument/2006/relationships/hyperlink" Id="rId295" Target="nodejs_specs.md" TargetMode="External" /><Relationship Type="http://schemas.openxmlformats.org/officeDocument/2006/relationships/hyperlink" Id="rId85" Target="runtime-apis.md" TargetMode="External" /><Relationship Type="http://schemas.openxmlformats.org/officeDocument/2006/relationships/hyperlink" Id="rId77" Target="runtime-architecture.md" TargetMode="External" /><Relationship Type="http://schemas.openxmlformats.org/officeDocument/2006/relationships/hyperlink" Id="rId79" Target="securityanalysis.md" TargetMode="External" /><Relationship Type="http://schemas.openxmlformats.org/officeDocument/2006/relationships/hyperlink" Id="rId222" Target="user-identity-assertion.md" TargetMode="External" /><Relationship Type="http://schemas.openxmlformats.org/officeDocument/2006/relationships/hyperlink" Id="rId224" Target="user-profile-management.md" TargetMode="External" /><Relationship Type="http://schemas.openxmlformats.org/officeDocument/2006/relationships/hyperlink" Id="rId214" Target="user-registration.md" TargetMode="External" /><Relationship Type="http://schemas.openxmlformats.org/officeDocument/2006/relationships/hyperlink" Id="rId220" Target="user-to-hyperty-binding.md" TargetMode="External" /><Relationship Type="http://schemas.openxmlformats.org/officeDocument/2006/relationships/hyperlink" Id="rId293" Target="vertx_spec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