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158.png" ContentType="image/png"/>
  <Override PartName="/word/media/rId146.png" ContentType="image/png"/>
  <Override PartName="/word/media/rId148.png" ContentType="image/png"/>
  <Override PartName="/word/media/rId147.png" ContentType="image/png"/>
  <Override PartName="/word/media/rId23.png" ContentType="image/png"/>
  <Override PartName="/word/media/rId188.png" ContentType="image/png"/>
  <Override PartName="/word/media/rId185.png" ContentType="image/png"/>
  <Override PartName="/word/media/rId182.png" ContentType="image/png"/>
  <Override PartName="/word/media/rId48.png" ContentType="image/png"/>
  <Override PartName="/word/media/rId87.png" ContentType="image/png"/>
  <Override PartName="/word/media/rId112.png" ContentType="image/png"/>
  <Override PartName="/word/media/rId92.png" ContentType="image/png"/>
  <Override PartName="/word/media/rId61.png" ContentType="image/png"/>
  <Override PartName="/word/media/rId193.png" ContentType="image/png"/>
  <Override PartName="/word/media/rId79.png" ContentType="image/png"/>
  <Override PartName="/word/media/rId65.png" ContentType="image/png"/>
  <Override PartName="/word/media/rId50.png" ContentType="image/png"/>
  <Override PartName="/word/media/rId57.png" ContentType="image/png"/>
  <Override PartName="/word/media/rId56.png" ContentType="image/png"/>
  <Override PartName="/word/media/rId189.png" ContentType="image/png"/>
  <Override PartName="/word/media/rId186.png" ContentType="image/png"/>
  <Override PartName="/word/media/rId183.png" ContentType="image/png"/>
  <Override PartName="/word/media/rId111.png" ContentType="image/png"/>
  <Override PartName="/word/media/rId83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objectives-and-overview"/>
      <w:bookmarkEnd w:id="22"/>
      <w:r>
        <w:t xml:space="preserve">Objectives and Overview</w:t>
      </w:r>
    </w:p>
    <w:p>
      <w:pPr>
        <w:pStyle w:val="FirstParagraph"/>
      </w:pPr>
      <w:r>
        <w:t xml:space="preserve">Project reTHINK aims to demonstrate a radical new way to develop and</w:t>
      </w:r>
      <w:r>
        <w:t xml:space="preserve"> </w:t>
      </w:r>
      <w:r>
        <w:t xml:space="preserve">deliver real time communication services. reTHINK concepts and</w:t>
      </w:r>
      <w:r>
        <w:t xml:space="preserve"> </w:t>
      </w:r>
      <w:r>
        <w:t xml:space="preserve">architecture follows edge computing principles pushing as much as</w:t>
      </w:r>
      <w:r>
        <w:t xml:space="preserve"> </w:t>
      </w:r>
      <w:r>
        <w:t xml:space="preserve">possible the Business logic to end-user devices and network edge</w:t>
      </w:r>
      <w:r>
        <w:t xml:space="preserve"> </w:t>
      </w:r>
      <w:r>
        <w:t xml:space="preserve">servers. reTHINK Business Capabilities are provided by new cooperative</w:t>
      </w:r>
      <w:r>
        <w:t xml:space="preserve"> </w:t>
      </w:r>
      <w:r>
        <w:t xml:space="preserve">Microservices executing on behalf of users called Hyperlinked Entities -</w:t>
      </w:r>
      <w:r>
        <w:t xml:space="preserve"> </w:t>
      </w:r>
      <w:r>
        <w:t xml:space="preserve">Hyperties. Hyperties are independently deployable components each one</w:t>
      </w:r>
      <w:r>
        <w:t xml:space="preserve"> </w:t>
      </w:r>
      <w:r>
        <w:t xml:space="preserve">providing a small set of business capabilities, using the smart</w:t>
      </w:r>
      <w:r>
        <w:t xml:space="preserve"> </w:t>
      </w:r>
      <w:r>
        <w:t xml:space="preserve">endpoints and dumb pipes philosophy. Billions of devices are already</w:t>
      </w:r>
      <w:r>
        <w:t xml:space="preserve"> </w:t>
      </w:r>
      <w:r>
        <w:t xml:space="preserve">Hyperty enabled and ready to make part of reTHINK ecosystem, since</w:t>
      </w:r>
      <w:r>
        <w:t xml:space="preserve"> </w:t>
      </w:r>
      <w:r>
        <w:t xml:space="preserve">Hyperties are programmed in Javascript ECMA5/6. The User Identity</w:t>
      </w:r>
      <w:r>
        <w:t xml:space="preserve"> </w:t>
      </w:r>
      <w:r>
        <w:t xml:space="preserve">associated to an Hyperty is decoupled from the Hyperty Service Provider</w:t>
      </w:r>
      <w:r>
        <w:t xml:space="preserve"> </w:t>
      </w:r>
      <w:r>
        <w:t xml:space="preserve">through WebRTC Identity Management mechanisms.</w:t>
      </w:r>
    </w:p>
    <w:p>
      <w:pPr>
        <w:pStyle w:val="FigureWithCaption"/>
      </w:pPr>
      <w:r>
        <w:drawing>
          <wp:inline>
            <wp:extent cx="43942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WP3-sco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Core Framework Components scope in reTHINK</w:t>
      </w:r>
      <w:r>
        <w:t xml:space="preserve"> </w:t>
      </w:r>
      <w:r>
        <w:t xml:space="preserve">Architecture</w:t>
      </w:r>
    </w:p>
    <w:p>
      <w:pPr>
        <w:pStyle w:val="BodyText"/>
      </w:pPr>
      <w:r>
        <w:t xml:space="preserve">This deliverable accompanies the initial release of the Core Framework</w:t>
      </w:r>
      <w:r>
        <w:t xml:space="preserve"> </w:t>
      </w:r>
      <w:r>
        <w:t xml:space="preserve">components published in reTHINK Github repositories. The implementation</w:t>
      </w:r>
      <w:r>
        <w:t xml:space="preserve"> </w:t>
      </w:r>
      <w:r>
        <w:t xml:space="preserve">of Core Framework components follows D2.1 reTHINK Architecture design,</w:t>
      </w:r>
      <w:r>
        <w:t xml:space="preserve"> </w:t>
      </w:r>
      <w:r>
        <w:t xml:space="preserve">D2.2 reTHINK Data Models and D3.1 Core Framework detailed specification.</w:t>
      </w:r>
      <w:r>
        <w:t xml:space="preserve"> </w:t>
      </w:r>
      <w:r>
        <w:t xml:space="preserve">Phase 1 of the Core Framework includes the Hyperty Runtime (Core Runtime</w:t>
      </w:r>
      <w:r>
        <w:t xml:space="preserve"> </w:t>
      </w:r>
      <w:r>
        <w:t xml:space="preserve">Components that were reused in Hyperty Browser Runtime and Hyperty</w:t>
      </w:r>
      <w:r>
        <w:t xml:space="preserve"> </w:t>
      </w:r>
      <w:r>
        <w:t xml:space="preserve">NodeJS Runtime) and three Message Node implementations: Vertx Message</w:t>
      </w:r>
      <w:r>
        <w:t xml:space="preserve"> </w:t>
      </w:r>
      <w:r>
        <w:t xml:space="preserve">Node, Matrix Message Node and NodeJS Message Node. Finally, the Hyperty</w:t>
      </w:r>
      <w:r>
        <w:t xml:space="preserve"> </w:t>
      </w:r>
      <w:r>
        <w:t xml:space="preserve">Service Framework is also released featuring a comprehensive set of</w:t>
      </w:r>
      <w:r>
        <w:t xml:space="preserve"> </w:t>
      </w:r>
      <w:r>
        <w:t xml:space="preserve">application program interfaces (APIs) and JavaScript libraries to</w:t>
      </w:r>
      <w:r>
        <w:t xml:space="preserve"> </w:t>
      </w:r>
      <w:r>
        <w:t xml:space="preserve">facilitate the development of Hyperties. A full suite of documentation</w:t>
      </w:r>
      <w:r>
        <w:t xml:space="preserve"> </w:t>
      </w:r>
      <w:r>
        <w:t xml:space="preserve">specially written to facilitate reTHINK embracing by web developers,</w:t>
      </w:r>
      <w:r>
        <w:t xml:space="preserve"> </w:t>
      </w:r>
      <w:r>
        <w:t xml:space="preserve">which is also published in GitHub pages, is included in this report, as</w:t>
      </w:r>
      <w:r>
        <w:t xml:space="preserve"> </w:t>
      </w:r>
      <w:r>
        <w:t xml:space="preserve">well as the update of the main specification of reTHINK Core Framework</w:t>
      </w:r>
      <w:r>
        <w:t xml:space="preserve"> </w:t>
      </w:r>
      <w:r>
        <w:t xml:space="preserve">components provided in D3.1, according to feedback taken from the</w:t>
      </w:r>
      <w:r>
        <w:t xml:space="preserve"> </w:t>
      </w:r>
      <w:r>
        <w:t xml:space="preserve">implementation activity.</w:t>
      </w:r>
    </w:p>
    <w:p>
      <w:pPr>
        <w:pStyle w:val="BodyText"/>
      </w:pPr>
      <w:r>
        <w:t xml:space="preserve">It should be noted that the Network Platform components supporting</w:t>
      </w:r>
      <w:r>
        <w:t xml:space="preserve"> </w:t>
      </w:r>
      <w:r>
        <w:t xml:space="preserve">Specialised Network Services will be released later in D3.4, as</w:t>
      </w:r>
      <w:r>
        <w:t xml:space="preserve"> </w:t>
      </w:r>
      <w:r>
        <w:t xml:space="preserve">originally planned.</w:t>
      </w:r>
    </w:p>
    <w:p>
      <w:pPr>
        <w:pStyle w:val="BodyText"/>
      </w:pPr>
      <w:r>
        <w:t xml:space="preserve">This deliverable complements deliverable D4.2 (Management and Security</w:t>
      </w:r>
      <w:r>
        <w:t xml:space="preserve"> </w:t>
      </w:r>
      <w:r>
        <w:t xml:space="preserve">features specifications), which accompanies Phase 1 release of reTHINK</w:t>
      </w:r>
      <w:r>
        <w:t xml:space="preserve"> </w:t>
      </w:r>
      <w:r>
        <w:t xml:space="preserve">Support Services.</w:t>
      </w:r>
    </w:p>
    <w:p>
      <w:pPr>
        <w:pStyle w:val="BodyText"/>
      </w:pPr>
      <w:r>
        <w:t xml:space="preserve">The final specification for Messaging Node and Hyperty Runtime will be</w:t>
      </w:r>
      <w:r>
        <w:t xml:space="preserve"> </w:t>
      </w:r>
      <w:r>
        <w:t xml:space="preserve">reported in D3.3 (Hyperty Runtime and Hyperty Messaging Node Phase 2 –</w:t>
      </w:r>
      <w:r>
        <w:t xml:space="preserve"> </w:t>
      </w:r>
      <w:r>
        <w:t xml:space="preserve">Dec 2016).</w:t>
      </w:r>
    </w:p>
    <w:p>
      <w:pPr>
        <w:pStyle w:val="Heading2"/>
      </w:pPr>
      <w:bookmarkStart w:id="24" w:name="structure"/>
      <w:bookmarkEnd w:id="24"/>
      <w:r>
        <w:t xml:space="preserve">Structure</w:t>
      </w:r>
    </w:p>
    <w:p>
      <w:pPr>
        <w:pStyle w:val="FirstParagraph"/>
      </w:pPr>
      <w:r>
        <w:t xml:space="preserve">This report starts with an introduction and, in Chapter 2, a set of</w:t>
      </w:r>
      <w:r>
        <w:t xml:space="preserve"> </w:t>
      </w:r>
      <w:r>
        <w:t xml:space="preserve">Tutorials targeting reTHINK Web Developers are provided. In chapter 3,</w:t>
      </w:r>
      <w:r>
        <w:t xml:space="preserve"> </w:t>
      </w:r>
      <w:r>
        <w:t xml:space="preserve">the specification of the Hyperty Runtime and of the Messaging Node, is</w:t>
      </w:r>
      <w:r>
        <w:t xml:space="preserve"> </w:t>
      </w:r>
      <w:r>
        <w:t xml:space="preserve">updated. The Documentation of Phase 1 Core Framework components is</w:t>
      </w:r>
      <w:r>
        <w:t xml:space="preserve"> </w:t>
      </w:r>
      <w:r>
        <w:t xml:space="preserve">provided as annexes including API documentation.</w:t>
      </w:r>
    </w:p>
    <w:p>
      <w:pPr>
        <w:pStyle w:val="Heading1"/>
      </w:pPr>
      <w:bookmarkStart w:id="25" w:name="tutorials"/>
      <w:bookmarkEnd w:id="25"/>
      <w:r>
        <w:t xml:space="preserve">Tutorials</w:t>
      </w:r>
    </w:p>
    <w:p>
      <w:pPr>
        <w:pStyle w:val="FirstParagraph"/>
      </w:pPr>
      <w:r>
        <w:t xml:space="preserve">This chapter provides the full set of documentation targeting external</w:t>
      </w:r>
      <w:r>
        <w:t xml:space="preserve"> </w:t>
      </w:r>
      <w:r>
        <w:t xml:space="preserve">web developers and start-ups. A getting started document is provided</w:t>
      </w:r>
      <w:r>
        <w:t xml:space="preserve"> </w:t>
      </w:r>
      <w:r>
        <w:t xml:space="preserve">followed by an overview of the Hyperty Concept, the Messaging Framework</w:t>
      </w:r>
      <w:r>
        <w:t xml:space="preserve"> </w:t>
      </w:r>
      <w:r>
        <w:t xml:space="preserve">used to support Hyperty's interaction, the higher level Data</w:t>
      </w:r>
      <w:r>
        <w:t xml:space="preserve"> </w:t>
      </w:r>
      <w:r>
        <w:t xml:space="preserve">Synchronisation Reporter - Observer communication mechanism, as well as</w:t>
      </w:r>
      <w:r>
        <w:t xml:space="preserve"> </w:t>
      </w:r>
      <w:r>
        <w:t xml:space="preserve">the Hyperty Trust and Security Model. Then, detailed Tutorials are</w:t>
      </w:r>
      <w:r>
        <w:t xml:space="preserve"> </w:t>
      </w:r>
      <w:r>
        <w:t xml:space="preserve">provided to guide on the development of Hyperties, Applications and</w:t>
      </w:r>
      <w:r>
        <w:t xml:space="preserve"> </w:t>
      </w:r>
      <w:r>
        <w:t xml:space="preserve">Message Nodes.</w:t>
      </w:r>
    </w:p>
    <w:p>
      <w:pPr>
        <w:pStyle w:val="Heading2"/>
      </w:pPr>
      <w:bookmarkStart w:id="26" w:name="getting-started"/>
      <w:bookmarkEnd w:id="26"/>
      <w:r>
        <w:t xml:space="preserve">Getting Started</w:t>
      </w:r>
    </w:p>
    <w:p>
      <w:pPr>
        <w:pStyle w:val="FirstParagraph"/>
      </w:pPr>
      <w:r>
        <w:t xml:space="preserve">The reTHINK Framework is built around</w:t>
      </w:r>
      <w:r>
        <w:t xml:space="preserve"> </w:t>
      </w:r>
      <w:hyperlink r:id="rId27">
        <w:r>
          <w:rPr>
            <w:rStyle w:val="Hyperlink"/>
          </w:rPr>
          <w:t xml:space="preserve">Hyperlinked Entities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(hyperties)</w:t>
        </w:r>
      </w:hyperlink>
      <w:r>
        <w:t xml:space="preserve"> </w:t>
      </w:r>
      <w:r>
        <w:t xml:space="preserve">that leverages the protocol-on-the-fly</w:t>
      </w:r>
      <w:r>
        <w:t xml:space="preserve"> </w:t>
      </w:r>
      <w:r>
        <w:t xml:space="preserve">(ProtoFly) concept to avoid creating or modifying standard network</w:t>
      </w:r>
      <w:r>
        <w:t xml:space="preserve"> </w:t>
      </w:r>
      <w:r>
        <w:t xml:space="preserve">protocols, but moving instead towards an API based flat service</w:t>
      </w:r>
      <w:r>
        <w:t xml:space="preserve"> </w:t>
      </w:r>
      <w:r>
        <w:t xml:space="preserve">architecture. The reTHINK project envisages a global network of</w:t>
      </w:r>
      <w:r>
        <w:t xml:space="preserve"> </w:t>
      </w:r>
      <w:r>
        <w:t xml:space="preserve">interconnected hyperties that are executed in web runtime environment on</w:t>
      </w:r>
      <w:r>
        <w:t xml:space="preserve"> </w:t>
      </w:r>
      <w:r>
        <w:t xml:space="preserve">endpoints or edge-network servers. The reTHINK Framework functions are</w:t>
      </w:r>
      <w:r>
        <w:t xml:space="preserve"> </w:t>
      </w:r>
      <w:r>
        <w:t xml:space="preserve">based on a series of such hyperties that are generated by the service</w:t>
      </w:r>
      <w:r>
        <w:t xml:space="preserve"> </w:t>
      </w:r>
      <w:r>
        <w:t xml:space="preserve">provider, and are downloaded to the users’ endpoints. The hyperty</w:t>
      </w:r>
      <w:r>
        <w:t xml:space="preserve"> </w:t>
      </w:r>
      <w:r>
        <w:t xml:space="preserve">modules represent a set of services that are stored in a Catalogue. The</w:t>
      </w:r>
      <w:r>
        <w:t xml:space="preserve"> </w:t>
      </w:r>
      <w:r>
        <w:t xml:space="preserve">instantiated versions of these hyperties are registered in a Registry,</w:t>
      </w:r>
      <w:r>
        <w:t xml:space="preserve"> </w:t>
      </w:r>
      <w:r>
        <w:t xml:space="preserve">which represents authenticated users who are available for in-coming</w:t>
      </w:r>
      <w:r>
        <w:t xml:space="preserve"> </w:t>
      </w:r>
      <w:r>
        <w:t xml:space="preserve">connectivity service. Therefore, the Registry serves as a location</w:t>
      </w:r>
      <w:r>
        <w:t xml:space="preserve"> </w:t>
      </w:r>
      <w:r>
        <w:t xml:space="preserve">manager and is used for user discovery. A user can be a human being, a</w:t>
      </w:r>
      <w:r>
        <w:t xml:space="preserve"> </w:t>
      </w:r>
      <w:r>
        <w:t xml:space="preserve">group or, a connected object (e.g. building room with sensors). Users</w:t>
      </w:r>
      <w:r>
        <w:t xml:space="preserve"> </w:t>
      </w:r>
      <w:r>
        <w:t xml:space="preserve">have independent identities that are maintained by Identity Providers</w:t>
      </w:r>
      <w:r>
        <w:t xml:space="preserve"> </w:t>
      </w:r>
      <w:r>
        <w:t xml:space="preserve">(IdPs) that are independent organizations. On enquiry, these IdPs vouch</w:t>
      </w:r>
      <w:r>
        <w:t xml:space="preserve"> </w:t>
      </w:r>
      <w:r>
        <w:t xml:space="preserve">for users’ authenticity and return the URL of the users’ domain, which</w:t>
      </w:r>
      <w:r>
        <w:t xml:space="preserve"> </w:t>
      </w:r>
      <w:r>
        <w:t xml:space="preserve">enables finding destination users. The users’ identities are based on</w:t>
      </w:r>
      <w:r>
        <w:t xml:space="preserve"> </w:t>
      </w:r>
      <w:r>
        <w:t xml:space="preserve">their personal and confidential data, which is verified by other</w:t>
      </w:r>
      <w:r>
        <w:t xml:space="preserve"> </w:t>
      </w:r>
      <w:r>
        <w:t xml:space="preserve">solicited data, but such private information is only divulged under</w:t>
      </w:r>
      <w:r>
        <w:t xml:space="preserve"> </w:t>
      </w:r>
      <w:r>
        <w:t xml:space="preserve">user-controlled privacy rules.</w:t>
      </w:r>
    </w:p>
    <w:p>
      <w:pPr>
        <w:pStyle w:val="BodyText"/>
      </w:pPr>
      <w:r>
        <w:t xml:space="preserve">In order to setup your own reTHINK Framework, you should install the</w:t>
      </w:r>
      <w:r>
        <w:t xml:space="preserve"> </w:t>
      </w:r>
      <w:r>
        <w:t xml:space="preserve">following components (docker images available):</w:t>
      </w:r>
    </w:p>
    <w:p>
      <w:pPr>
        <w:pStyle w:val="Compact"/>
        <w:numPr>
          <w:numId w:val="1001"/>
          <w:ilvl w:val="0"/>
        </w:numPr>
      </w:pPr>
      <w:r>
        <w:t xml:space="preserve">the</w:t>
      </w:r>
      <w:r>
        <w:t xml:space="preserve"> </w:t>
      </w:r>
      <w:hyperlink r:id="rId28">
        <w:r>
          <w:rPr>
            <w:rStyle w:val="Hyperlink"/>
          </w:rPr>
          <w:t xml:space="preserve">Hyperty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Catalogue</w:t>
        </w:r>
      </w:hyperlink>
    </w:p>
    <w:p>
      <w:pPr>
        <w:pStyle w:val="Compact"/>
        <w:numPr>
          <w:numId w:val="1001"/>
          <w:ilvl w:val="0"/>
        </w:numPr>
      </w:pPr>
      <w:r>
        <w:t xml:space="preserve">the</w:t>
      </w:r>
      <w:r>
        <w:t xml:space="preserve"> </w:t>
      </w:r>
      <w:hyperlink r:id="rId29">
        <w:r>
          <w:rPr>
            <w:rStyle w:val="Hyperlink"/>
          </w:rPr>
          <w:t xml:space="preserve">Hyperty Domain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Registry</w:t>
        </w:r>
      </w:hyperlink>
    </w:p>
    <w:p>
      <w:pPr>
        <w:pStyle w:val="Compact"/>
        <w:numPr>
          <w:numId w:val="1001"/>
          <w:ilvl w:val="0"/>
        </w:numPr>
      </w:pPr>
      <w:r>
        <w:t xml:space="preserve">the</w:t>
      </w:r>
      <w:r>
        <w:t xml:space="preserve"> </w:t>
      </w:r>
      <w:hyperlink r:id="rId30">
        <w:r>
          <w:rPr>
            <w:rStyle w:val="Hyperlink"/>
          </w:rPr>
          <w:t xml:space="preserve">Vertx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  <w:r>
        <w:t xml:space="preserve">. Other</w:t>
      </w:r>
      <w:r>
        <w:t xml:space="preserve"> </w:t>
      </w:r>
      <w:r>
        <w:t xml:space="preserve">Message Nodes will be available including for</w:t>
      </w:r>
      <w:r>
        <w:t xml:space="preserve"> </w:t>
      </w:r>
      <w:hyperlink r:id="rId31">
        <w:r>
          <w:rPr>
            <w:rStyle w:val="Hyperlink"/>
          </w:rPr>
          <w:t xml:space="preserve">Matrix</w:t>
        </w:r>
      </w:hyperlink>
      <w:r>
        <w:t xml:space="preserve"> </w:t>
      </w:r>
      <w:r>
        <w:t xml:space="preserve">and for</w:t>
      </w:r>
      <w:r>
        <w:t xml:space="preserve"> </w:t>
      </w:r>
      <w:hyperlink r:id="rId32">
        <w:r>
          <w:rPr>
            <w:rStyle w:val="Hyperlink"/>
          </w:rPr>
          <w:t xml:space="preserve">NodeJS</w:t>
        </w:r>
      </w:hyperlink>
      <w:r>
        <w:t xml:space="preserve">.</w:t>
      </w:r>
    </w:p>
    <w:p>
      <w:pPr>
        <w:pStyle w:val="FirstParagraph"/>
      </w:pPr>
      <w:r>
        <w:t xml:space="preserve">Very soon a live public reTHINK environment will be provided, to let you</w:t>
      </w:r>
      <w:r>
        <w:t xml:space="preserve"> </w:t>
      </w:r>
      <w:r>
        <w:t xml:space="preserve">publish and try your Hyperties or Apps without the need to install</w:t>
      </w:r>
      <w:r>
        <w:t xml:space="preserve"> </w:t>
      </w:r>
      <w:r>
        <w:t xml:space="preserve">anything.</w:t>
      </w:r>
    </w:p>
    <w:p>
      <w:pPr>
        <w:pStyle w:val="Heading3"/>
      </w:pPr>
      <w:bookmarkStart w:id="33" w:name="how-to-contribute"/>
      <w:bookmarkEnd w:id="33"/>
      <w:r>
        <w:t xml:space="preserve">How to contribute</w:t>
      </w:r>
    </w:p>
    <w:p>
      <w:pPr>
        <w:pStyle w:val="FirstParagraph"/>
      </w:pPr>
      <w:r>
        <w:t xml:space="preserve">This section provides guidelines on how to contribute to reTHINK Service</w:t>
      </w:r>
      <w:r>
        <w:t xml:space="preserve"> </w:t>
      </w:r>
      <w:r>
        <w:t xml:space="preserve">Framework. Contributions to other reTHINK components should follow its</w:t>
      </w:r>
      <w:r>
        <w:t xml:space="preserve"> </w:t>
      </w:r>
      <w:r>
        <w:t xml:space="preserve">own guidelines:</w:t>
      </w:r>
    </w:p>
    <w:p>
      <w:pPr>
        <w:pStyle w:val="Compact"/>
        <w:numPr>
          <w:numId w:val="1002"/>
          <w:ilvl w:val="0"/>
        </w:numPr>
      </w:pPr>
      <w:hyperlink r:id="rId34">
        <w:r>
          <w:rPr>
            <w:rStyle w:val="Hyperlink"/>
          </w:rPr>
          <w:t xml:space="preserve">Hyperty Core Runtime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guidelines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35">
        <w:r>
          <w:rPr>
            <w:rStyle w:val="Hyperlink"/>
          </w:rPr>
          <w:t xml:space="preserve">Hyperty Browser Runtime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guidelines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36">
        <w:r>
          <w:rPr>
            <w:rStyle w:val="Hyperlink"/>
          </w:rPr>
          <w:t xml:space="preserve">Hyperty Nodejs Runtime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guidelines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37">
        <w:r>
          <w:rPr>
            <w:rStyle w:val="Hyperlink"/>
          </w:rPr>
          <w:t xml:space="preserve">Development guidelines for new Hyperty Runtime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Platforms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30">
        <w:r>
          <w:rPr>
            <w:rStyle w:val="Hyperlink"/>
          </w:rPr>
          <w:t xml:space="preserve">Vertx Message Node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guidelines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38">
        <w:r>
          <w:rPr>
            <w:rStyle w:val="Hyperlink"/>
          </w:rPr>
          <w:t xml:space="preserve">Matrix Message Node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guidelines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39">
        <w:r>
          <w:rPr>
            <w:rStyle w:val="Hyperlink"/>
          </w:rPr>
          <w:t xml:space="preserve">NodeJS Message Node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guidelines</w:t>
        </w:r>
      </w:hyperlink>
      <w:r>
        <w:t xml:space="preserve">;</w:t>
      </w:r>
    </w:p>
    <w:p>
      <w:pPr>
        <w:pStyle w:val="Compact"/>
        <w:numPr>
          <w:numId w:val="1002"/>
          <w:ilvl w:val="0"/>
        </w:numPr>
      </w:pPr>
      <w:hyperlink r:id="rId40">
        <w:r>
          <w:rPr>
            <w:rStyle w:val="Hyperlink"/>
          </w:rPr>
          <w:t xml:space="preserve">Development guidelines for new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Nodes</w:t>
        </w:r>
      </w:hyperlink>
      <w:r>
        <w:t xml:space="preserve">; -</w:t>
      </w:r>
    </w:p>
    <w:p>
      <w:pPr>
        <w:pStyle w:val="Heading2"/>
      </w:pPr>
      <w:bookmarkStart w:id="41" w:name="hyper-linked-entities---hyperties"/>
      <w:bookmarkEnd w:id="41"/>
      <w:r>
        <w:t xml:space="preserve">Hyper-linked Entities - Hyperties</w:t>
      </w:r>
    </w:p>
    <w:p>
      <w:pPr>
        <w:pStyle w:val="FirstParagraph"/>
      </w:pPr>
      <w:r>
        <w:t xml:space="preserve">This document provides an overview about the Hyperty concept and it</w:t>
      </w:r>
      <w:r>
        <w:t xml:space="preserve"> </w:t>
      </w:r>
      <w:r>
        <w:t xml:space="preserve">should be the starting point for any new developer. After this document,</w:t>
      </w:r>
      <w:r>
        <w:t xml:space="preserve"> </w:t>
      </w:r>
      <w:r>
        <w:t xml:space="preserve">all developers should also read:</w:t>
      </w:r>
    </w:p>
    <w:p>
      <w:pPr>
        <w:pStyle w:val="Compact"/>
        <w:numPr>
          <w:numId w:val="1003"/>
          <w:ilvl w:val="0"/>
        </w:numPr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Hyperty Messaging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overview</w:t>
        </w:r>
      </w:hyperlink>
    </w:p>
    <w:p>
      <w:pPr>
        <w:pStyle w:val="Compact"/>
        <w:numPr>
          <w:numId w:val="1003"/>
          <w:ilvl w:val="0"/>
        </w:numPr>
      </w:pPr>
      <w:r>
        <w:t xml:space="preserve">the</w:t>
      </w:r>
      <w:r>
        <w:t xml:space="preserve"> </w:t>
      </w:r>
      <w:hyperlink r:id="rId43">
        <w:r>
          <w:rPr>
            <w:rStyle w:val="Hyperlink"/>
          </w:rPr>
          <w:t xml:space="preserve">Reporter - Observer Data Synchronisation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</w:p>
    <w:p>
      <w:pPr>
        <w:pStyle w:val="Compact"/>
        <w:numPr>
          <w:numId w:val="1003"/>
          <w:ilvl w:val="0"/>
        </w:numPr>
      </w:pPr>
      <w:r>
        <w:t xml:space="preserve">the</w:t>
      </w:r>
      <w:r>
        <w:t xml:space="preserve"> </w:t>
      </w:r>
      <w:hyperlink r:id="rId44">
        <w:r>
          <w:rPr>
            <w:rStyle w:val="Hyperlink"/>
          </w:rPr>
          <w:t xml:space="preserve">Hyperty Trust and Security Model</w:t>
        </w:r>
      </w:hyperlink>
    </w:p>
    <w:p>
      <w:pPr>
        <w:pStyle w:val="FirstParagraph"/>
      </w:pPr>
      <w:r>
        <w:t xml:space="preserve">Hyperties are cooperative</w:t>
      </w:r>
      <w:r>
        <w:t xml:space="preserve"> </w:t>
      </w:r>
      <w:hyperlink r:id="rId45">
        <w:r>
          <w:rPr>
            <w:rStyle w:val="Hyperlink"/>
          </w:rPr>
          <w:t xml:space="preserve">Microservices</w:t>
        </w:r>
      </w:hyperlink>
      <w:r>
        <w:t xml:space="preserve"> </w:t>
      </w:r>
      <w:r>
        <w:t xml:space="preserve">that are executed in devices on behalf of users through simple but</w:t>
      </w:r>
      <w:r>
        <w:t xml:space="preserve"> </w:t>
      </w:r>
      <w:r>
        <w:t xml:space="preserve">sophisticated Identity Management techniques. This means, Hyperties are</w:t>
      </w:r>
      <w:r>
        <w:t xml:space="preserve"> </w:t>
      </w:r>
      <w:r>
        <w:t xml:space="preserve">independently deployable components each one providing a small set of</w:t>
      </w:r>
      <w:r>
        <w:t xml:space="preserve"> </w:t>
      </w:r>
      <w:r>
        <w:t xml:space="preserve">business capabilities, using the</w:t>
      </w:r>
      <w:r>
        <w:t xml:space="preserve"> </w:t>
      </w:r>
      <w:r>
        <w:rPr>
          <w:i/>
        </w:rPr>
        <w:t xml:space="preserve">smart endpoints and dumb pipes</w:t>
      </w:r>
      <w:r>
        <w:t xml:space="preserve"> </w:t>
      </w:r>
      <w:r>
        <w:t xml:space="preserve">philosophy i.e. Hyperties don't depend on complex and sophisticated</w:t>
      </w:r>
      <w:r>
        <w:t xml:space="preserve"> </w:t>
      </w:r>
      <w:r>
        <w:t xml:space="preserve">communication middleware like Enterprise Service BUS (ESB). Instead,</w:t>
      </w:r>
      <w:r>
        <w:t xml:space="preserve"> </w:t>
      </w:r>
      <w:r>
        <w:t xml:space="preserve">Hyperties rely on a very light but powerful</w:t>
      </w:r>
      <w:r>
        <w:t xml:space="preserve"> </w:t>
      </w:r>
      <w:hyperlink r:id="rId42">
        <w:r>
          <w:rPr>
            <w:rStyle w:val="Hyperlink"/>
          </w:rPr>
          <w:t xml:space="preserve">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 </w:t>
      </w:r>
      <w:r>
        <w:t xml:space="preserve">concept).</w:t>
      </w:r>
    </w:p>
    <w:p>
      <w:pPr>
        <w:pStyle w:val="BodyText"/>
      </w:pPr>
      <w:r>
        <w:t xml:space="preserve">On the other side, Hyperties follow emerging</w:t>
      </w:r>
      <w:r>
        <w:t xml:space="preserve"> </w:t>
      </w:r>
      <w:hyperlink r:id="rId46">
        <w:r>
          <w:rPr>
            <w:rStyle w:val="Hyperlink"/>
          </w:rPr>
          <w:t xml:space="preserve">Edge</w:t>
        </w:r>
      </w:hyperlink>
      <w:r>
        <w:t xml:space="preserve"> </w:t>
      </w:r>
      <w:r>
        <w:t xml:space="preserve">and</w:t>
      </w:r>
      <w:r>
        <w:t xml:space="preserve"> </w:t>
      </w:r>
      <w:hyperlink r:id="rId47">
        <w:r>
          <w:rPr>
            <w:rStyle w:val="Hyperlink"/>
          </w:rPr>
          <w:t xml:space="preserve">Fog</w:t>
        </w:r>
      </w:hyperlink>
      <w:r>
        <w:t xml:space="preserve"> </w:t>
      </w:r>
      <w:r>
        <w:t xml:space="preserve">computing paradigms</w:t>
      </w:r>
      <w:r>
        <w:t xml:space="preserve"> </w:t>
      </w:r>
      <w:r>
        <w:t xml:space="preserve">as opposed to more popular Cloud Computing. This means, when compared</w:t>
      </w:r>
      <w:r>
        <w:t xml:space="preserve"> </w:t>
      </w:r>
      <w:r>
        <w:t xml:space="preserve">with Cloud Computing, Hyperties promotes a more effective usage of</w:t>
      </w:r>
      <w:r>
        <w:t xml:space="preserve"> </w:t>
      </w:r>
      <w:r>
        <w:t xml:space="preserve">computing and network resources, decreases communication latency,</w:t>
      </w:r>
      <w:r>
        <w:t xml:space="preserve"> </w:t>
      </w:r>
      <w:r>
        <w:t xml:space="preserve">improves security and extends scalability.</w:t>
      </w:r>
    </w:p>
    <w:p>
      <w:pPr>
        <w:pStyle w:val="FigureWithCaption"/>
      </w:pPr>
      <w:r>
        <w:drawing>
          <wp:inline>
            <wp:extent cx="5753100" cy="22314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perty-concep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3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Concept and Edge Computing</w:t>
      </w:r>
    </w:p>
    <w:p>
      <w:pPr>
        <w:pStyle w:val="BodyText"/>
      </w:pPr>
      <w:r>
        <w:t xml:space="preserve">However, Hyperties can also be executed in Network Servers for specific</w:t>
      </w:r>
      <w:r>
        <w:t xml:space="preserve"> </w:t>
      </w:r>
      <w:r>
        <w:t xml:space="preserve">Business Capabilities (e.g. Media Servers) or when End-user devices</w:t>
      </w:r>
      <w:r>
        <w:t xml:space="preserve"> </w:t>
      </w:r>
      <w:r>
        <w:t xml:space="preserve">don't have enough capabilities in terms of computing resources and/or</w:t>
      </w:r>
      <w:r>
        <w:t xml:space="preserve"> </w:t>
      </w:r>
      <w:r>
        <w:t xml:space="preserve">power.</w:t>
      </w:r>
    </w:p>
    <w:p>
      <w:pPr>
        <w:pStyle w:val="BodyText"/>
      </w:pPr>
      <w:r>
        <w:t xml:space="preserve">In addition, Hyperties have some unique characteristics including:</w:t>
      </w:r>
    </w:p>
    <w:p>
      <w:pPr>
        <w:pStyle w:val="Compact"/>
        <w:numPr>
          <w:numId w:val="1004"/>
          <w:ilvl w:val="0"/>
        </w:numPr>
      </w:pPr>
      <w:r>
        <w:t xml:space="preserve">Hyperties are programmed in Javascript ECMA5/6, i.e. any existing</w:t>
      </w:r>
      <w:r>
        <w:t xml:space="preserve"> </w:t>
      </w:r>
      <w:r>
        <w:t xml:space="preserve">device featuring a Browser or a NodeJS can be used today to execute</w:t>
      </w:r>
      <w:r>
        <w:t xml:space="preserve"> </w:t>
      </w:r>
      <w:r>
        <w:t xml:space="preserve">Hyperties without requiring the installation of any new software.</w:t>
      </w:r>
      <w:r>
        <w:t xml:space="preserve"> </w:t>
      </w:r>
      <w:r>
        <w:t xml:space="preserve">This means,</w:t>
      </w:r>
      <w:r>
        <w:t xml:space="preserve"> </w:t>
      </w:r>
      <w:r>
        <w:rPr>
          <w:b/>
        </w:rPr>
        <w:t xml:space="preserve">billions of devices</w:t>
      </w:r>
      <w:r>
        <w:t xml:space="preserve"> </w:t>
      </w:r>
      <w:r>
        <w:t xml:space="preserve">are already Hyperty enabled and</w:t>
      </w:r>
      <w:r>
        <w:t xml:space="preserve"> </w:t>
      </w:r>
      <w:r>
        <w:t xml:space="preserve">ready to make part of reTHINK ecosystem. The</w:t>
      </w:r>
      <w:r>
        <w:t xml:space="preserve"> </w:t>
      </w:r>
      <w:hyperlink r:id="rId49">
        <w:r>
          <w:rPr>
            <w:rStyle w:val="Hyperlink"/>
          </w:rPr>
          <w:t xml:space="preserve">Hyperty Core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Runtime</w:t>
        </w:r>
      </w:hyperlink>
      <w:r>
        <w:t xml:space="preserve">,</w:t>
      </w:r>
      <w:r>
        <w:t xml:space="preserve"> </w:t>
      </w:r>
      <w:r>
        <w:t xml:space="preserve">provides additional features not natively supported by current Web</w:t>
      </w:r>
      <w:r>
        <w:t xml:space="preserve"> </w:t>
      </w:r>
      <w:r>
        <w:t xml:space="preserve">Runtimes that are required to safely manage the deployment and</w:t>
      </w:r>
      <w:r>
        <w:t xml:space="preserve"> </w:t>
      </w:r>
      <w:r>
        <w:t xml:space="preserve">execution of Hyperties. The Hyperty Core Runtime is also programmed</w:t>
      </w:r>
      <w:r>
        <w:t xml:space="preserve"> </w:t>
      </w:r>
      <w:r>
        <w:t xml:space="preserve">in Javascript ECMA5/6 and is deployed on-the-fly along with the</w:t>
      </w:r>
      <w:r>
        <w:t xml:space="preserve"> </w:t>
      </w:r>
      <w:r>
        <w:t xml:space="preserve">Hyperty if not done before.</w:t>
      </w:r>
    </w:p>
    <w:p>
      <w:pPr>
        <w:pStyle w:val="Compact"/>
        <w:numPr>
          <w:numId w:val="1004"/>
          <w:ilvl w:val="0"/>
        </w:numPr>
      </w:pPr>
      <w:r>
        <w:t xml:space="preserve">The User Identity associated to an Hyperty is decoupled from the</w:t>
      </w:r>
      <w:r>
        <w:t xml:space="preserve"> </w:t>
      </w:r>
      <w:r>
        <w:t xml:space="preserve">Hyperty Service Provider. I.e. Identity Management is handled under</w:t>
      </w:r>
      <w:r>
        <w:t xml:space="preserve"> </w:t>
      </w:r>
      <w:r>
        <w:t xml:space="preserve">the scene and the Developer does not have to care about it and just</w:t>
      </w:r>
      <w:r>
        <w:t xml:space="preserve"> </w:t>
      </w:r>
      <w:r>
        <w:t xml:space="preserve">have to focus on the development of Business Capabilities. This also</w:t>
      </w:r>
      <w:r>
        <w:t xml:space="preserve"> </w:t>
      </w:r>
      <w:r>
        <w:t xml:space="preserve">means, the end-user has the power to decide which is the Identity to</w:t>
      </w:r>
      <w:r>
        <w:t xml:space="preserve"> </w:t>
      </w:r>
      <w:r>
        <w:t xml:space="preserve">be securely associated to a certain Hyperty instance. More</w:t>
      </w:r>
      <w:r>
        <w:t xml:space="preserve"> </w:t>
      </w:r>
      <w:r>
        <w:t xml:space="preserve">information about the Hyperty Security and Trust Model is provided</w:t>
      </w:r>
      <w:r>
        <w:t xml:space="preserve"> </w:t>
      </w:r>
      <w:hyperlink r:id="rId44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Hyperties cooperate and communicate each other via P2P</w:t>
      </w:r>
      <w:r>
        <w:t xml:space="preserve"> </w:t>
      </w:r>
      <w:r>
        <w:t xml:space="preserve">Synchronisation of Hyperty JSON Data Objects supported by the</w:t>
      </w:r>
      <w:r>
        <w:t xml:space="preserve"> </w:t>
      </w:r>
      <w:hyperlink r:id="rId43">
        <w:r>
          <w:rPr>
            <w:rStyle w:val="Hyperlink"/>
          </w:rPr>
          <w:t xml:space="preserve">Reporter - Observer communication pattern</w:t>
        </w:r>
      </w:hyperlink>
      <w:r>
        <w:t xml:space="preserve">. For</w:t>
      </w:r>
      <w:r>
        <w:t xml:space="preserve"> </w:t>
      </w:r>
      <w:r>
        <w:t xml:space="preserve">example, as soon as there is new measurement collected from a sensor</w:t>
      </w:r>
      <w:r>
        <w:t xml:space="preserve"> </w:t>
      </w:r>
      <w:r>
        <w:t xml:space="preserve">the data is set in a associated JSON Object. As soon as there is a</w:t>
      </w:r>
      <w:r>
        <w:t xml:space="preserve"> </w:t>
      </w:r>
      <w:r>
        <w:t xml:space="preserve">change in this JSON Object, the change is reported by the Reporter</w:t>
      </w:r>
      <w:r>
        <w:t xml:space="preserve"> </w:t>
      </w:r>
      <w:r>
        <w:t xml:space="preserve">Hyperty to any authorised Observer Hyperty. In this way, the JSON</w:t>
      </w:r>
      <w:r>
        <w:t xml:space="preserve"> </w:t>
      </w:r>
      <w:r>
        <w:t xml:space="preserve">Object handled by Observer Hyperty is always synchronised with the</w:t>
      </w:r>
      <w:r>
        <w:t xml:space="preserve"> </w:t>
      </w:r>
      <w:r>
        <w:t xml:space="preserve">JSON Object owned by the Reporter Hyperty.</w:t>
      </w:r>
    </w:p>
    <w:p>
      <w:pPr>
        <w:pStyle w:val="FigureWithCaption"/>
      </w:pPr>
      <w:r>
        <w:drawing>
          <wp:inline>
            <wp:extent cx="5753100" cy="14127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eporter-ob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Reporter-Observer Communication Pattern</w:t>
      </w:r>
    </w:p>
    <w:p>
      <w:pPr>
        <w:pStyle w:val="BodyText"/>
      </w:pPr>
      <w:r>
        <w:t xml:space="preserve">The API to handle the Synchronisation of Hyperty Data Objects is</w:t>
      </w:r>
      <w:r>
        <w:t xml:space="preserve"> </w:t>
      </w:r>
      <w:r>
        <w:t xml:space="preserve">extremely simple and fun to use. The Developer of the Hyperty Reporter</w:t>
      </w:r>
      <w:r>
        <w:t xml:space="preserve"> </w:t>
      </w:r>
      <w:r>
        <w:t xml:space="preserve">just has to create the Data Sync object with the Syncher API, and write</w:t>
      </w:r>
      <w:r>
        <w:t xml:space="preserve"> </w:t>
      </w:r>
      <w:r>
        <w:t xml:space="preserve">on the object every time there is data to be updated and shared with</w:t>
      </w:r>
      <w:r>
        <w:t xml:space="preserve"> </w:t>
      </w:r>
      <w:r>
        <w:t xml:space="preserve">Hyperty Observers.</w:t>
      </w:r>
    </w:p>
    <w:p>
      <w:pPr>
        <w:pStyle w:val="SourceCode"/>
      </w:pP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....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Create Reporter Hyperty Data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{},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[hypertyURL]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(dataObjectReporter)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Create Data Object Reporter'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dataObjectReporter)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 END Create Reporter Hyperty Data------------------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})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missing snippet for updates and delete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</w:t>
      </w:r>
    </w:p>
    <w:p>
      <w:pPr>
        <w:pStyle w:val="FirstParagraph"/>
      </w:pPr>
      <w:r>
        <w:t xml:space="preserve">On the Hyperty Observer side, Data Objects are also created with the</w:t>
      </w:r>
      <w:r>
        <w:t xml:space="preserve"> </w:t>
      </w:r>
      <w:r>
        <w:t xml:space="preserve">Syncher API and the emerging</w:t>
      </w:r>
      <w:r>
        <w:t xml:space="preserve"> </w:t>
      </w:r>
      <w:hyperlink r:id="rId51">
        <w:r>
          <w:rPr>
            <w:rStyle w:val="Hyperlink"/>
          </w:rPr>
          <w:t xml:space="preserve">Object.observer() Javascript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method</w:t>
        </w:r>
      </w:hyperlink>
      <w:r>
        <w:t xml:space="preserve"> </w:t>
      </w:r>
      <w:r>
        <w:t xml:space="preserve">is used to receive the stream of data changes coming from the Reporter</w:t>
      </w:r>
      <w:r>
        <w:t xml:space="preserve"> </w:t>
      </w:r>
      <w:r>
        <w:t xml:space="preserve">Hyperty.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AttributeTok"/>
        </w:rPr>
        <w:t xml:space="preserve">onNotification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Subscribe 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subscribe</w:t>
      </w:r>
      <w:r>
        <w:rPr>
          <w:rStyle w:val="NormalTok"/>
        </w:rPr>
        <w:t xml:space="preserve">(objectUrl).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(dataObjectObserver)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Subscribe Data Object Observer'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dataObjectObserver)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TODO: put source code to add listeners to updates by using Object.observer()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'------------------------ END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...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missing snippet for updates and delete</w:t>
      </w:r>
    </w:p>
    <w:p>
      <w:pPr>
        <w:numPr>
          <w:numId w:val="1005"/>
          <w:ilvl w:val="0"/>
        </w:numPr>
      </w:pPr>
      <w:r>
        <w:t xml:space="preserve">Hyperties can easily cooperate with Hyperties from other domains</w:t>
      </w:r>
      <w:r>
        <w:t xml:space="preserve"> </w:t>
      </w:r>
      <w:r>
        <w:t xml:space="preserve">with no federation required or the standardisation of Protocols</w:t>
      </w:r>
      <w:r>
        <w:t xml:space="preserve"> </w:t>
      </w:r>
      <w:r>
        <w:t xml:space="preserve">thanks to the</w:t>
      </w:r>
      <w:r>
        <w:t xml:space="preserve"> </w:t>
      </w:r>
      <w:hyperlink r:id="rId42">
        <w:r>
          <w:rPr>
            <w:rStyle w:val="Hyperlink"/>
          </w:rPr>
          <w:t xml:space="preserve">Protocol On-the Fly powered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 Hyperties only have to</w:t>
      </w:r>
      <w:r>
        <w:t xml:space="preserve"> </w:t>
      </w:r>
      <w:r>
        <w:t xml:space="preserve">agree on a common json-schema for one or more Hyperty Data Objects,</w:t>
      </w:r>
      <w:r>
        <w:t xml:space="preserve"> </w:t>
      </w:r>
      <w:r>
        <w:t xml:space="preserve">in order to be able to cooperate each other.</w:t>
      </w:r>
    </w:p>
    <w:p>
      <w:pPr>
        <w:numPr>
          <w:numId w:val="1005"/>
          <w:ilvl w:val="0"/>
        </w:numPr>
      </w:pPr>
      <w:r>
        <w:t xml:space="preserve">Hyperties can be used on any Application Domain, but they are</w:t>
      </w:r>
      <w:r>
        <w:t xml:space="preserve"> </w:t>
      </w:r>
      <w:r>
        <w:t xml:space="preserve">specially suitable for Real Time Communication Apps (eg Video</w:t>
      </w:r>
      <w:r>
        <w:t xml:space="preserve"> </w:t>
      </w:r>
      <w:r>
        <w:t xml:space="preserve">Conference and Chat) as well as IoT Apps. Check</w:t>
      </w:r>
      <w:r>
        <w:t xml:space="preserve"> </w:t>
      </w:r>
      <w:hyperlink r:id="rId52">
        <w:r>
          <w:rPr>
            <w:rStyle w:val="Hyperlink"/>
          </w:rPr>
          <w:t xml:space="preserve">Current Hyperty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Catalogue</w:t>
        </w:r>
      </w:hyperlink>
      <w:r>
        <w:t xml:space="preserve">(</w:t>
      </w:r>
      <w:r>
        <w:rPr>
          <w:i/>
        </w:rPr>
        <w:t xml:space="preserve">to be moved to a dedicated repo ou</w:t>
      </w:r>
      <w:r>
        <w:rPr>
          <w:i/>
        </w:rPr>
        <w:t xml:space="preserve"> </w:t>
      </w:r>
      <w:r>
        <w:rPr>
          <w:i/>
        </w:rPr>
        <w:t xml:space="preserve">portal?</w:t>
      </w:r>
      <w:r>
        <w:t xml:space="preserve">).</w:t>
      </w:r>
    </w:p>
    <w:p>
      <w:pPr>
        <w:pStyle w:val="Heading2"/>
      </w:pPr>
      <w:bookmarkStart w:id="53" w:name="hyperty-messaging-framework"/>
      <w:bookmarkEnd w:id="53"/>
      <w:r>
        <w:t xml:space="preserve">Hyperty Messaging Framework</w:t>
      </w:r>
    </w:p>
    <w:p>
      <w:pPr>
        <w:pStyle w:val="FirstParagraph"/>
      </w:pPr>
      <w:r>
        <w:t xml:space="preserve">This document gives an overview on the Messaging Framework technical</w:t>
      </w:r>
      <w:r>
        <w:t xml:space="preserve"> </w:t>
      </w:r>
      <w:r>
        <w:t xml:space="preserve">solution used to support Hyperty's interaction through the higher level</w:t>
      </w:r>
      <w:r>
        <w:t xml:space="preserve"> </w:t>
      </w:r>
      <w:hyperlink r:id="rId43">
        <w:r>
          <w:rPr>
            <w:rStyle w:val="Hyperlink"/>
          </w:rPr>
          <w:t xml:space="preserve">Data Synchronisation Reporter - Observer communication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mechanism</w:t>
        </w:r>
      </w:hyperlink>
      <w:r>
        <w:t xml:space="preserve">. Details about how to develop Hyperties is</w:t>
      </w:r>
      <w:r>
        <w:t xml:space="preserve"> </w:t>
      </w:r>
      <w:r>
        <w:t xml:space="preserve">provided in</w:t>
      </w:r>
      <w:r>
        <w:t xml:space="preserve"> </w:t>
      </w:r>
      <w:hyperlink r:id="rId54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Hyperties cooperate each other with a Resource Oriented Messaging model</w:t>
      </w:r>
      <w:r>
        <w:t xml:space="preserve"> </w:t>
      </w:r>
      <w:r>
        <w:t xml:space="preserve">implemented by a simple Messaging Framework. The Hyperty Messaging</w:t>
      </w:r>
      <w:r>
        <w:t xml:space="preserve"> </w:t>
      </w:r>
      <w:r>
        <w:t xml:space="preserve">Framework, supports different messaging patterns including</w:t>
      </w:r>
      <w:r>
        <w:t xml:space="preserve"> </w:t>
      </w:r>
      <w:r>
        <w:t xml:space="preserve">publish/subscribe and request/response messaging patterns. The higher</w:t>
      </w:r>
      <w:r>
        <w:t xml:space="preserve"> </w:t>
      </w:r>
      <w:r>
        <w:t xml:space="preserve">level</w:t>
      </w:r>
      <w:r>
        <w:t xml:space="preserve"> </w:t>
      </w:r>
      <w:hyperlink r:id="rId43">
        <w:r>
          <w:rPr>
            <w:rStyle w:val="Hyperlink"/>
          </w:rPr>
          <w:t xml:space="preserve">Reporter - Observer communication pattern</w:t>
        </w:r>
      </w:hyperlink>
      <w:r>
        <w:t xml:space="preserve"> </w:t>
      </w:r>
      <w:r>
        <w:t xml:space="preserve">works on top of these basic messaging patterns. It should be noted, that</w:t>
      </w:r>
      <w:r>
        <w:t xml:space="preserve"> </w:t>
      </w:r>
      <w:hyperlink r:id="rId54">
        <w:r>
          <w:rPr>
            <w:rStyle w:val="Hyperlink"/>
          </w:rPr>
          <w:t xml:space="preserve">Hyperty Service Development Framework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be used to create new Hyperties, abstracts Developers from the Hyperty</w:t>
      </w:r>
      <w:r>
        <w:t xml:space="preserve"> </w:t>
      </w:r>
      <w:r>
        <w:t xml:space="preserve">Messaging Framework described in this document including lower level</w:t>
      </w:r>
      <w:r>
        <w:t xml:space="preserve"> </w:t>
      </w:r>
      <w:r>
        <w:t xml:space="preserve">Hyperty Messaging APIs.</w:t>
      </w:r>
    </w:p>
    <w:p>
      <w:pPr>
        <w:pStyle w:val="BodyText"/>
      </w:pPr>
      <w:r>
        <w:t xml:space="preserve">The Message delivery is based on a simple message Router functionality</w:t>
      </w:r>
      <w:r>
        <w:t xml:space="preserve"> </w:t>
      </w:r>
      <w:r>
        <w:t xml:space="preserve">that performs a lookup for listeners registered to receive the Message</w:t>
      </w:r>
      <w:r>
        <w:t xml:space="preserve"> </w:t>
      </w:r>
      <w:r>
        <w:t xml:space="preserve">(the</w:t>
      </w:r>
      <w:r>
        <w:t xml:space="preserve"> </w:t>
      </w:r>
      <w:hyperlink r:id="rId55">
        <w:r>
          <w:rPr>
            <w:rStyle w:val="Hyperlink"/>
          </w:rPr>
          <w:t xml:space="preserve">"Message.to" Header field</w:t>
        </w:r>
      </w:hyperlink>
      <w:r>
        <w:t xml:space="preserve"> </w:t>
      </w:r>
      <w:r>
        <w:t xml:space="preserve">is</w:t>
      </w:r>
      <w:r>
        <w:t xml:space="preserve"> </w:t>
      </w:r>
      <w:r>
        <w:t xml:space="preserve">the only information looked up for). The Message is posted to all found</w:t>
      </w:r>
      <w:r>
        <w:t xml:space="preserve"> </w:t>
      </w:r>
      <w:r>
        <w:t xml:space="preserve">listeners, which can be other Routers or end-points (Hyperties). Thus,</w:t>
      </w:r>
      <w:r>
        <w:t xml:space="preserve"> </w:t>
      </w:r>
      <w:r>
        <w:t xml:space="preserve">the Hyperty Messaging Framework is comprised by a network of Routers</w:t>
      </w:r>
      <w:r>
        <w:t xml:space="preserve"> </w:t>
      </w:r>
      <w:r>
        <w:t xml:space="preserve">where each Router only knows adjacent registered Routers or end-points.</w:t>
      </w:r>
    </w:p>
    <w:p>
      <w:pPr>
        <w:pStyle w:val="FigureWithCaption"/>
      </w:pPr>
      <w:r>
        <w:drawing>
          <wp:inline>
            <wp:extent cx="5753100" cy="272075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outing-netwo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Messaging Delivery Network</w:t>
      </w:r>
    </w:p>
    <w:p>
      <w:pPr>
        <w:pStyle w:val="BodyText"/>
      </w:pPr>
      <w:r>
        <w:t xml:space="preserve">Listeners are programmaticaly registered and unregistered by Routing</w:t>
      </w:r>
      <w:r>
        <w:t xml:space="preserve"> </w:t>
      </w:r>
      <w:r>
        <w:t xml:space="preserve">Management functionalities, which decide the listeners to be added</w:t>
      </w:r>
      <w:r>
        <w:t xml:space="preserve"> </w:t>
      </w:r>
      <w:r>
        <w:t xml:space="preserve">according to a higher level view of the Routing Network.</w:t>
      </w:r>
    </w:p>
    <w:p>
      <w:pPr>
        <w:pStyle w:val="FigureWithCaption"/>
      </w:pPr>
      <w:r>
        <w:drawing>
          <wp:inline>
            <wp:extent cx="5753100" cy="31226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outing-manag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Message Routing Management</w:t>
      </w:r>
    </w:p>
    <w:p>
      <w:pPr>
        <w:pStyle w:val="BodyText"/>
      </w:pPr>
      <w:r>
        <w:t xml:space="preserve">The Messaging Framework works at three layers:</w:t>
      </w:r>
    </w:p>
    <w:p>
      <w:pPr>
        <w:pStyle w:val="BodyText"/>
      </w:pPr>
      <w:r>
        <w:t xml:space="preserve">At the Runtime Sandbox level where Hyperties are executing, message</w:t>
      </w:r>
      <w:r>
        <w:t xml:space="preserve"> </w:t>
      </w:r>
      <w:r>
        <w:t xml:space="preserve">delivery is provided by the</w:t>
      </w:r>
      <w:r>
        <w:t xml:space="preserve"> </w:t>
      </w:r>
      <w:hyperlink r:id="rId58">
        <w:r>
          <w:rPr>
            <w:rStyle w:val="Hyperlink"/>
          </w:rPr>
          <w:t xml:space="preserve">MiniBUS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component</w:t>
        </w:r>
      </w:hyperlink>
      <w:r>
        <w:t xml:space="preserve">.</w:t>
      </w:r>
    </w:p>
    <w:p>
      <w:pPr>
        <w:pStyle w:val="BodyText"/>
      </w:pPr>
      <w:r>
        <w:t xml:space="preserve">At the Runtime level where Sandboxes are hosted (e.g. in a Browser or in</w:t>
      </w:r>
      <w:r>
        <w:t xml:space="preserve"> </w:t>
      </w:r>
      <w:r>
        <w:t xml:space="preserve">a NodeJS instance), message delivery is provided by the</w:t>
      </w:r>
      <w:r>
        <w:t xml:space="preserve"> </w:t>
      </w:r>
      <w:hyperlink r:id="rId59">
        <w:r>
          <w:rPr>
            <w:rStyle w:val="Hyperlink"/>
          </w:rPr>
          <w:t xml:space="preserve">Message BUS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component</w:t>
        </w:r>
      </w:hyperlink>
      <w:r>
        <w:t xml:space="preserve">, which is an extension of the</w:t>
      </w:r>
      <w:r>
        <w:t xml:space="preserve"> </w:t>
      </w:r>
      <w:r>
        <w:t xml:space="preserve">MiniBUS.</w:t>
      </w:r>
    </w:p>
    <w:p>
      <w:pPr>
        <w:pStyle w:val="BodyText"/>
      </w:pPr>
      <w:r>
        <w:t xml:space="preserve">At Domain Level, message delivery is provided by the Message Node</w:t>
      </w:r>
      <w:r>
        <w:t xml:space="preserve"> </w:t>
      </w:r>
      <w:r>
        <w:t xml:space="preserve">functionality by using the</w:t>
      </w:r>
      <w:r>
        <w:t xml:space="preserve"> </w:t>
      </w:r>
      <w:hyperlink w:anchor="protocol-on-the-fly-protofly-and-protostubs">
        <w:r>
          <w:rPr>
            <w:rStyle w:val="Hyperlink"/>
          </w:rPr>
          <w:t xml:space="preserve">Protofly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mechanism</w:t>
        </w:r>
      </w:hyperlink>
      <w:r>
        <w:t xml:space="preserve">, i.e.</w:t>
      </w:r>
      <w:r>
        <w:t xml:space="preserve"> </w:t>
      </w:r>
      <w:r>
        <w:t xml:space="preserve">communication between Message BUS and Message Nodes and among Message</w:t>
      </w:r>
      <w:r>
        <w:t xml:space="preserve"> </w:t>
      </w:r>
      <w:r>
        <w:t xml:space="preserve">Nodes are protocol agnostic. This also means that the Message Node can</w:t>
      </w:r>
      <w:r>
        <w:t xml:space="preserve"> </w:t>
      </w:r>
      <w:r>
        <w:t xml:space="preserve">be provided by any Messaging solution as soon as there is a</w:t>
      </w:r>
      <w:r>
        <w:t xml:space="preserve"> </w:t>
      </w:r>
      <w:hyperlink w:anchor="protocol-on-the-fly-protofly-and-protostubs">
        <w:r>
          <w:rPr>
            <w:rStyle w:val="Hyperlink"/>
          </w:rPr>
          <w:t xml:space="preserve">Protostub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available</w:t>
        </w:r>
      </w:hyperlink>
      <w:r>
        <w:t xml:space="preserve">. Currently, a</w:t>
      </w:r>
      <w:r>
        <w:t xml:space="preserve"> </w:t>
      </w:r>
      <w:hyperlink r:id="rId30">
        <w:r>
          <w:rPr>
            <w:rStyle w:val="Hyperlink"/>
          </w:rPr>
          <w:t xml:space="preserve">Vertx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  <w:r>
        <w:t xml:space="preserve">, a</w:t>
      </w:r>
      <w:r>
        <w:t xml:space="preserve"> </w:t>
      </w:r>
      <w:hyperlink r:id="rId38">
        <w:r>
          <w:rPr>
            <w:rStyle w:val="Hyperlink"/>
          </w:rPr>
          <w:t xml:space="preserve">Matrix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Message Node</w:t>
        </w:r>
      </w:hyperlink>
      <w:r>
        <w:t xml:space="preserve"> </w:t>
      </w:r>
      <w:r>
        <w:t xml:space="preserve">and a</w:t>
      </w:r>
      <w:r>
        <w:t xml:space="preserve"> </w:t>
      </w:r>
      <w:hyperlink r:id="rId39">
        <w:r>
          <w:rPr>
            <w:rStyle w:val="Hyperlink"/>
          </w:rPr>
          <w:t xml:space="preserve">NodeJS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  <w:r>
        <w:t xml:space="preserve"> </w:t>
      </w:r>
      <w:r>
        <w:t xml:space="preserve">are</w:t>
      </w:r>
      <w:r>
        <w:t xml:space="preserve"> </w:t>
      </w:r>
      <w:r>
        <w:t xml:space="preserve">provided. These are just reference implementations of Message Nodes and</w:t>
      </w:r>
      <w:r>
        <w:t xml:space="preserve"> </w:t>
      </w:r>
      <w:r>
        <w:t xml:space="preserve">anyone is free to develop its own Message Node. Details about how to</w:t>
      </w:r>
      <w:r>
        <w:t xml:space="preserve"> </w:t>
      </w:r>
      <w:r>
        <w:t xml:space="preserve">develop a new Message Node and associated Protostub is provided in</w:t>
      </w:r>
      <w:r>
        <w:t xml:space="preserve"> </w:t>
      </w:r>
      <w:hyperlink r:id="rId60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FigureWithCaption"/>
      </w:pPr>
      <w:r>
        <w:drawing>
          <wp:inline>
            <wp:extent cx="5753100" cy="34042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f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Adhoc Messaging Oriented Middleware Routing Layers</w:t>
      </w:r>
    </w:p>
    <w:p>
      <w:pPr>
        <w:pStyle w:val="BodyText"/>
      </w:pPr>
      <w:r>
        <w:t xml:space="preserve">At runtime level (MessageBUS and MiniBUS), it is used a standard CRUD</w:t>
      </w:r>
      <w:r>
        <w:t xml:space="preserve"> </w:t>
      </w:r>
      <w:r>
        <w:t xml:space="preserve">based</w:t>
      </w:r>
      <w:r>
        <w:t xml:space="preserve"> </w:t>
      </w:r>
      <w:hyperlink r:id="rId62">
        <w:r>
          <w:rPr>
            <w:rStyle w:val="Hyperlink"/>
          </w:rPr>
          <w:t xml:space="preserve">JSON Message Model</w:t>
        </w:r>
      </w:hyperlink>
      <w:r>
        <w:t xml:space="preserve">, which is</w:t>
      </w:r>
      <w:r>
        <w:t xml:space="preserve"> </w:t>
      </w:r>
      <w:r>
        <w:t xml:space="preserve">easily mapped into Restfull APIs.</w:t>
      </w:r>
    </w:p>
    <w:p>
      <w:pPr>
        <w:pStyle w:val="Heading3"/>
      </w:pPr>
      <w:bookmarkStart w:id="63" w:name="protocol-on-the-fly-protofly-and-protostubs"/>
      <w:bookmarkEnd w:id="63"/>
      <w:r>
        <w:t xml:space="preserve">Protocol on-the-fly (protofly) and Protostubs</w:t>
      </w:r>
    </w:p>
    <w:p>
      <w:pPr>
        <w:pStyle w:val="FirstParagraph"/>
      </w:pPr>
      <w:r>
        <w:t xml:space="preserve">Protocol on-the-fly leverages the code on-demand support by Web runtimes</w:t>
      </w:r>
      <w:r>
        <w:t xml:space="preserve"> </w:t>
      </w:r>
      <w:r>
        <w:t xml:space="preserve">(eg Javascript), to dynamically select, load and instantiate the most</w:t>
      </w:r>
      <w:r>
        <w:t xml:space="preserve"> </w:t>
      </w:r>
      <w:r>
        <w:t xml:space="preserve">appropriate protocol stack during run-time. Such characteristic enables</w:t>
      </w:r>
      <w:r>
        <w:t xml:space="preserve"> </w:t>
      </w:r>
      <w:r>
        <w:t xml:space="preserve">protocols to be selected at run-time and not at design time, enabling</w:t>
      </w:r>
      <w:r>
        <w:t xml:space="preserve"> </w:t>
      </w:r>
      <w:r>
        <w:t xml:space="preserve">protocol interoperability among distributed services, promoting loosely</w:t>
      </w:r>
      <w:r>
        <w:t xml:space="preserve"> </w:t>
      </w:r>
      <w:r>
        <w:t xml:space="preserve">coupled service architectures, optimising resources spent by avoiding</w:t>
      </w:r>
      <w:r>
        <w:t xml:space="preserve"> </w:t>
      </w:r>
      <w:r>
        <w:t xml:space="preserve">the need to have Protocol Gateways in service's middleware as well as</w:t>
      </w:r>
      <w:r>
        <w:t xml:space="preserve"> </w:t>
      </w:r>
      <w:r>
        <w:t xml:space="preserve">minimising standardisation efforts. The implementation of the protocol</w:t>
      </w:r>
      <w:r>
        <w:t xml:space="preserve"> </w:t>
      </w:r>
      <w:r>
        <w:t xml:space="preserve">stack, e.g. in a javascript file, that is dynamically loaded and</w:t>
      </w:r>
      <w:r>
        <w:t xml:space="preserve"> </w:t>
      </w:r>
      <w:r>
        <w:t xml:space="preserve">instantiated in run-time is called</w:t>
      </w:r>
      <w:r>
        <w:t xml:space="preserve"> </w:t>
      </w:r>
      <w:r>
        <w:rPr>
          <w:b/>
        </w:rPr>
        <w:t xml:space="preserve">Protostub:</w:t>
      </w:r>
      <w:r>
        <w:t xml:space="preserve">. For security reasons,</w:t>
      </w:r>
      <w:r>
        <w:t xml:space="preserve"> </w:t>
      </w:r>
      <w:r>
        <w:t xml:space="preserve">Protostubs are executed in isolated sandboxes and are only reachable</w:t>
      </w:r>
      <w:r>
        <w:t xml:space="preserve"> </w:t>
      </w:r>
      <w:r>
        <w:t xml:space="preserve">through the Runtime MessageBUS and the Protostub Sandbox MiniBUS. A</w:t>
      </w:r>
      <w:r>
        <w:t xml:space="preserve"> </w:t>
      </w:r>
      <w:r>
        <w:t xml:space="preserve">detailed description on how to deploy a protostub is provided</w:t>
      </w:r>
      <w:r>
        <w:t xml:space="preserve"> </w:t>
      </w:r>
      <w:hyperlink r:id="rId64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753100" cy="2385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otof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Protocol on-the-fly and Protostubs</w:t>
      </w:r>
    </w:p>
    <w:p>
      <w:pPr>
        <w:pStyle w:val="Heading3"/>
      </w:pPr>
      <w:bookmarkStart w:id="66" w:name="message-delivery-between-different-hyperty-runtimes"/>
      <w:bookmarkEnd w:id="66"/>
      <w:r>
        <w:t xml:space="preserve">Message Delivery between different Hyperty Runtimes</w:t>
      </w:r>
    </w:p>
    <w:p>
      <w:pPr>
        <w:pStyle w:val="FirstParagraph"/>
      </w:pPr>
      <w:r>
        <w:t xml:space="preserve">Communication between the Message BUS and Message Nodes are provided by</w:t>
      </w:r>
      <w:r>
        <w:t xml:space="preserve"> </w:t>
      </w:r>
      <w:r>
        <w:t xml:space="preserve">a Protostub that implements the protocol stack used to interact with the</w:t>
      </w:r>
      <w:r>
        <w:t xml:space="preserve"> </w:t>
      </w:r>
      <w:r>
        <w:t xml:space="preserve">Message Node e.g. JSON over Websockets or a Restfull API Client.</w:t>
      </w:r>
      <w:r>
        <w:t xml:space="preserve"> </w:t>
      </w:r>
      <w:r>
        <w:t xml:space="preserve">Listeners of protostubs are registered in the MessageBUS for a set of</w:t>
      </w:r>
      <w:r>
        <w:t xml:space="preserve"> </w:t>
      </w:r>
      <w:r>
        <w:t xml:space="preserve">Message recipient addresses, usually a Hyperty Domain like</w:t>
      </w:r>
      <w:r>
        <w:t xml:space="preserve"> </w:t>
      </w:r>
      <w:r>
        <w:rPr>
          <w:rStyle w:val="VerbatimChar"/>
        </w:rPr>
        <w:t xml:space="preserve">domain://example.com</w:t>
      </w:r>
      <w:r>
        <w:t xml:space="preserve">.</w:t>
      </w:r>
    </w:p>
    <w:p>
      <w:pPr>
        <w:pStyle w:val="BodyText"/>
      </w:pPr>
      <w:r>
        <w:t xml:space="preserve">When the MessageBUS is processing a new message and looking up routing</w:t>
      </w:r>
      <w:r>
        <w:t xml:space="preserve"> </w:t>
      </w:r>
      <w:r>
        <w:t xml:space="preserve">paths for an address (The Message Routing generic procedure is described</w:t>
      </w:r>
      <w:r>
        <w:t xml:space="preserve"> </w:t>
      </w:r>
      <w:hyperlink r:id="rId67">
        <w:r>
          <w:rPr>
            <w:rStyle w:val="Hyperlink"/>
          </w:rPr>
          <w:t xml:space="preserve">here</w:t>
        </w:r>
      </w:hyperlink>
      <w:r>
        <w:t xml:space="preserve">), which is not</w:t>
      </w:r>
      <w:r>
        <w:t xml:space="preserve"> </w:t>
      </w:r>
      <w:r>
        <w:t xml:space="preserve">local (eg</w:t>
      </w:r>
      <w:r>
        <w:t xml:space="preserve"> </w:t>
      </w:r>
      <w:r>
        <w:rPr>
          <w:rStyle w:val="VerbatimChar"/>
        </w:rPr>
        <w:t xml:space="preserve">hyperty://example.com/alice-hyperty</w:t>
      </w:r>
      <w:r>
        <w:t xml:space="preserve">), it won't find any</w:t>
      </w:r>
      <w:r>
        <w:t xml:space="preserve"> </w:t>
      </w:r>
      <w:r>
        <w:t xml:space="preserve">registered listeners. In this case, the MessageBUS will ask the</w:t>
      </w:r>
      <w:r>
        <w:t xml:space="preserve"> </w:t>
      </w:r>
      <w:hyperlink r:id="rId68">
        <w:r>
          <w:rPr>
            <w:rStyle w:val="Hyperlink"/>
          </w:rPr>
          <w:t xml:space="preserve">Runtime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Registry</w:t>
        </w:r>
      </w:hyperlink>
      <w:r>
        <w:t xml:space="preserve"> </w:t>
      </w:r>
      <w:r>
        <w:t xml:space="preserve">to resolve the "Message.to" header field, which will look for registered</w:t>
      </w:r>
      <w:r>
        <w:t xml:space="preserve"> </w:t>
      </w:r>
      <w:r>
        <w:t xml:space="preserve">Protostubs that are able to deliver messages to such non-local address.</w:t>
      </w:r>
      <w:r>
        <w:t xml:space="preserve"> </w:t>
      </w:r>
      <w:r>
        <w:t xml:space="preserve">If there is already a deployed Protostub that is able to deliver the</w:t>
      </w:r>
      <w:r>
        <w:t xml:space="preserve"> </w:t>
      </w:r>
      <w:r>
        <w:t xml:space="preserve">message to the remote Hyperty, the Registry will return the Hyperty</w:t>
      </w:r>
      <w:r>
        <w:t xml:space="preserve"> </w:t>
      </w:r>
      <w:r>
        <w:t xml:space="preserve">Runtime protostub address and the MessageBUS will look up again for the</w:t>
      </w:r>
      <w:r>
        <w:t xml:space="preserve"> </w:t>
      </w:r>
      <w:r>
        <w:t xml:space="preserve">protostub listener registered for its address. Otherwise, the</w:t>
      </w:r>
      <w:r>
        <w:t xml:space="preserve"> </w:t>
      </w:r>
      <w:hyperlink r:id="rId64">
        <w:r>
          <w:rPr>
            <w:rStyle w:val="Hyperlink"/>
          </w:rPr>
          <w:t xml:space="preserve">deployment of the required Protostub 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performed</w:t>
        </w:r>
      </w:hyperlink>
      <w:r>
        <w:t xml:space="preserve"> </w:t>
      </w:r>
      <w:r>
        <w:t xml:space="preserve">and as soon</w:t>
      </w:r>
      <w:r>
        <w:t xml:space="preserve"> </w:t>
      </w:r>
      <w:r>
        <w:t xml:space="preserve">as the Protostub is successfully instantiated, its hyperty runtime</w:t>
      </w:r>
      <w:r>
        <w:t xml:space="preserve"> </w:t>
      </w:r>
      <w:r>
        <w:t xml:space="preserve">address is returned. .</w:t>
      </w:r>
    </w:p>
    <w:p>
      <w:pPr>
        <w:pStyle w:val="Heading2"/>
      </w:pPr>
      <w:bookmarkStart w:id="69" w:name="p2p-data-synchronisation-reporter---observer-model"/>
      <w:bookmarkEnd w:id="69"/>
      <w:r>
        <w:t xml:space="preserve">P2P Data Synchronisation: Reporter - Observer Model</w:t>
      </w:r>
    </w:p>
    <w:p>
      <w:pPr>
        <w:pStyle w:val="FirstParagraph"/>
      </w:pPr>
      <w:r>
        <w:t xml:space="preserve">This document gives an overview on how Hyperties cooperate each other</w:t>
      </w:r>
      <w:r>
        <w:t xml:space="preserve"> </w:t>
      </w:r>
      <w:r>
        <w:t xml:space="preserve">through a Data Synchronisation model called Reporter - Observer. Details</w:t>
      </w:r>
      <w:r>
        <w:t xml:space="preserve"> </w:t>
      </w:r>
      <w:r>
        <w:t xml:space="preserve">about how to develop Hyperties based on this model is provided in</w:t>
      </w:r>
      <w:r>
        <w:t xml:space="preserve"> </w:t>
      </w:r>
      <w:hyperlink r:id="rId54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The usage of Data synchronisation models in</w:t>
      </w:r>
      <w:r>
        <w:t xml:space="preserve"> </w:t>
      </w:r>
      <w:hyperlink r:id="rId70">
        <w:r>
          <w:rPr>
            <w:rStyle w:val="Hyperlink"/>
          </w:rPr>
          <w:t xml:space="preserve">Web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  <w:r>
        <w:t xml:space="preserve"> </w:t>
      </w:r>
      <w:r>
        <w:t xml:space="preserve">looks very promising and is</w:t>
      </w:r>
      <w:r>
        <w:t xml:space="preserve"> </w:t>
      </w:r>
      <w:r>
        <w:t xml:space="preserve">becoming very popular. The usage of the emerging</w:t>
      </w:r>
      <w:r>
        <w:t xml:space="preserve"> </w:t>
      </w:r>
      <w:hyperlink r:id="rId71">
        <w:r>
          <w:rPr>
            <w:rStyle w:val="Hyperlink"/>
          </w:rPr>
          <w:t xml:space="preserve">object.observe</w:t>
        </w:r>
      </w:hyperlink>
      <w:r>
        <w:t xml:space="preserve"> </w:t>
      </w:r>
      <w:r>
        <w:t xml:space="preserve">javascript API is making it even more appealing. However, current</w:t>
      </w:r>
      <w:r>
        <w:t xml:space="preserve"> </w:t>
      </w:r>
      <w:r>
        <w:t xml:space="preserve">solutions require server-side databases that has an impact on</w:t>
      </w:r>
      <w:r>
        <w:t xml:space="preserve"> </w:t>
      </w:r>
      <w:r>
        <w:t xml:space="preserve">performance and scalability.</w:t>
      </w:r>
    </w:p>
    <w:p>
      <w:pPr>
        <w:pStyle w:val="BodyText"/>
      </w:pPr>
      <w:r>
        <w:t xml:space="preserve">Hyperty Reporter - Observer communication pattern goes beyond current</w:t>
      </w:r>
      <w:r>
        <w:t xml:space="preserve"> </w:t>
      </w:r>
      <w:r>
        <w:t xml:space="preserve">solutions by using a P2P Synchronisation solution for JSON Data Objects,</w:t>
      </w:r>
      <w:r>
        <w:t xml:space="preserve"> </w:t>
      </w:r>
      <w:r>
        <w:t xml:space="preserve">here called Hyperty Data Object or Sync Data Object. To avoid</w:t>
      </w:r>
      <w:r>
        <w:t xml:space="preserve"> </w:t>
      </w:r>
      <w:r>
        <w:t xml:space="preserve">concurrency inconsistencies among peers, only one peer has granted</w:t>
      </w:r>
      <w:r>
        <w:t xml:space="preserve"> </w:t>
      </w:r>
      <w:r>
        <w:t xml:space="preserve">writing permissions in the Hyperty Data Object - the</w:t>
      </w:r>
      <w:r>
        <w:t xml:space="preserve"> </w:t>
      </w:r>
      <w:r>
        <w:rPr>
          <w:b/>
        </w:rPr>
        <w:t xml:space="preserve">Reporter</w:t>
      </w:r>
      <w:r>
        <w:rPr>
          <w:b/>
        </w:rPr>
        <w:t xml:space="preserve"> </w:t>
      </w:r>
      <w:r>
        <w:rPr>
          <w:b/>
        </w:rPr>
        <w:t xml:space="preserve">hyperty</w:t>
      </w:r>
      <w:r>
        <w:t xml:space="preserve"> </w:t>
      </w:r>
      <w:r>
        <w:t xml:space="preserve">- and all the other Hyperty instances only have permissions to</w:t>
      </w:r>
      <w:r>
        <w:t xml:space="preserve"> </w:t>
      </w:r>
      <w:r>
        <w:t xml:space="preserve">read the Hyperty Data Object - the</w:t>
      </w:r>
      <w:r>
        <w:t xml:space="preserve"> </w:t>
      </w:r>
      <w:r>
        <w:rPr>
          <w:b/>
        </w:rPr>
        <w:t xml:space="preserve">Observer hyperty</w:t>
      </w:r>
      <w:r>
        <w:t xml:space="preserve">.</w:t>
      </w:r>
    </w:p>
    <w:p>
      <w:pPr>
        <w:pStyle w:val="FigureWithCaption"/>
      </w:pPr>
      <w:r>
        <w:drawing>
          <wp:inline>
            <wp:extent cx="5753100" cy="14127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eporter-obser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Reporter-Observer Communication Pattern</w:t>
      </w:r>
    </w:p>
    <w:p>
      <w:pPr>
        <w:pStyle w:val="BodyText"/>
      </w:pPr>
      <w:r>
        <w:t xml:space="preserve">The API to handle Hyperty Data Objects is extremely simple and fun to</w:t>
      </w:r>
      <w:r>
        <w:t xml:space="preserve"> </w:t>
      </w:r>
      <w:r>
        <w:t xml:space="preserve">use. The Developer of the Hyperty Reporter just has to create the Data</w:t>
      </w:r>
      <w:r>
        <w:t xml:space="preserve"> </w:t>
      </w:r>
      <w:r>
        <w:t xml:space="preserve">Sync object with the Syncher API, and write on the object every time</w:t>
      </w:r>
      <w:r>
        <w:t xml:space="preserve"> </w:t>
      </w:r>
      <w:r>
        <w:t xml:space="preserve">there is data to be updated and shared with Hyperty Observers.</w:t>
      </w:r>
    </w:p>
    <w:p>
      <w:pPr>
        <w:pStyle w:val="SourceCode"/>
      </w:pP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....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Create Reporter Hyperty Data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{},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[hypertyURL]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(dataObjectReporter)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Create Data Object Reporter'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dataObjectReporter)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 END Create Reporter Hyperty Data------------------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})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reject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missing snippet for updates and delete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NormalTok"/>
        </w:rPr>
        <w:t xml:space="preserve">...</w:t>
      </w:r>
    </w:p>
    <w:p>
      <w:pPr>
        <w:pStyle w:val="FirstParagraph"/>
      </w:pPr>
      <w:r>
        <w:t xml:space="preserve">On the Hyperty Observer side, Data Objects are also created with the</w:t>
      </w:r>
      <w:r>
        <w:t xml:space="preserve"> </w:t>
      </w:r>
      <w:r>
        <w:t xml:space="preserve">Syncher API and the emerging</w:t>
      </w:r>
      <w:r>
        <w:t xml:space="preserve"> </w:t>
      </w:r>
      <w:hyperlink r:id="rId51">
        <w:r>
          <w:rPr>
            <w:rStyle w:val="Hyperlink"/>
          </w:rPr>
          <w:t xml:space="preserve">Object.observer() Javascript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method</w:t>
        </w:r>
      </w:hyperlink>
      <w:r>
        <w:t xml:space="preserve"> </w:t>
      </w:r>
      <w:r>
        <w:t xml:space="preserve">is used to receive the stream of data changes coming from the Reporter</w:t>
      </w:r>
      <w:r>
        <w:t xml:space="preserve"> </w:t>
      </w:r>
      <w:r>
        <w:t xml:space="preserve">Hyperty.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AttributeTok"/>
        </w:rPr>
        <w:t xml:space="preserve">onNotification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 Syncher Subscribe 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syncher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subscribe</w:t>
      </w:r>
      <w:r>
        <w:rPr>
          <w:rStyle w:val="NormalTok"/>
        </w:rPr>
        <w:t xml:space="preserve">(objectUrl).</w:t>
      </w:r>
      <w:r>
        <w:rPr>
          <w:rStyle w:val="AttributeTok"/>
        </w:rPr>
        <w:t xml:space="preserve">then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(dataObjectObserver)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'1. Return Subscribe Data Object Observer'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dataObjectObserver)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TODO: put source code to add listeners to updates by using Object.observer()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'------------------------ END ----------------------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catch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(reason)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error</w:t>
      </w:r>
      <w:r>
        <w:rPr>
          <w:rStyle w:val="NormalTok"/>
        </w:rPr>
        <w:t xml:space="preserve">(reason)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...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missing snippet for updates and delete</w:t>
      </w:r>
    </w:p>
    <w:p>
      <w:pPr>
        <w:pStyle w:val="Heading3"/>
      </w:pPr>
      <w:bookmarkStart w:id="72" w:name="hyperty-data-object-url-address"/>
      <w:bookmarkEnd w:id="72"/>
      <w:r>
        <w:t xml:space="preserve">Hyperty Data Object URL address</w:t>
      </w:r>
    </w:p>
    <w:p>
      <w:pPr>
        <w:pStyle w:val="FirstParagraph"/>
      </w:pPr>
      <w:r>
        <w:t xml:space="preserve">The Hyperty Messaging Framework allocates to each new created Hyperty</w:t>
      </w:r>
      <w:r>
        <w:t xml:space="preserve"> </w:t>
      </w:r>
      <w:r>
        <w:t xml:space="preserve">Data Object a Global Unique Identifier URL that is independent from the</w:t>
      </w:r>
      <w:r>
        <w:t xml:space="preserve"> </w:t>
      </w:r>
      <w:r>
        <w:t xml:space="preserve">Hyperty instance creator and from the Hyperty Runtime, in order to</w:t>
      </w:r>
      <w:r>
        <w:t xml:space="preserve"> </w:t>
      </w:r>
      <w:r>
        <w:t xml:space="preserve">support mobility of the Data Object between different Hyperty Runtimes</w:t>
      </w:r>
      <w:r>
        <w:t xml:space="preserve"> </w:t>
      </w:r>
      <w:r>
        <w:t xml:space="preserve">and also to support delegation of the Reporter role to other Hyperty</w:t>
      </w:r>
      <w:r>
        <w:t xml:space="preserve"> </w:t>
      </w:r>
      <w:r>
        <w:t xml:space="preserve">instances. However, at this point Reporter delegation is only supported</w:t>
      </w:r>
      <w:r>
        <w:t xml:space="preserve"> </w:t>
      </w:r>
      <w:r>
        <w:t xml:space="preserve">between Hyperty instances from the same domain.</w:t>
      </w:r>
    </w:p>
    <w:p>
      <w:pPr>
        <w:pStyle w:val="Heading3"/>
      </w:pPr>
      <w:bookmarkStart w:id="73" w:name="hyperty-data-object-schema"/>
      <w:bookmarkEnd w:id="73"/>
      <w:r>
        <w:t xml:space="preserve">Hyperty Data Object Schema</w:t>
      </w:r>
    </w:p>
    <w:p>
      <w:pPr>
        <w:pStyle w:val="FirstParagraph"/>
      </w:pPr>
      <w:r>
        <w:t xml:space="preserve">Each Hyperty Data Object is formally described by a json-schema that is</w:t>
      </w:r>
      <w:r>
        <w:t xml:space="preserve"> </w:t>
      </w:r>
      <w:r>
        <w:t xml:space="preserve">identified by a Catalogue URL. This allows to check whether two</w:t>
      </w:r>
      <w:r>
        <w:t xml:space="preserve"> </w:t>
      </w:r>
      <w:r>
        <w:t xml:space="preserve">different Hyperties are compliant by cross checking each supported</w:t>
      </w:r>
      <w:r>
        <w:t xml:space="preserve"> </w:t>
      </w:r>
      <w:r>
        <w:t xml:space="preserve">Hyperty Data Object schema. At this point the following Hyperty Data</w:t>
      </w:r>
      <w:r>
        <w:t xml:space="preserve"> </w:t>
      </w:r>
      <w:r>
        <w:t xml:space="preserve">Object schemas are defined:</w:t>
      </w:r>
    </w:p>
    <w:p>
      <w:pPr>
        <w:pStyle w:val="Compact"/>
        <w:numPr>
          <w:numId w:val="1006"/>
          <w:ilvl w:val="0"/>
        </w:numPr>
      </w:pPr>
      <w:hyperlink r:id="rId74">
        <w:r>
          <w:rPr>
            <w:rStyle w:val="Hyperlink"/>
            <w:b/>
          </w:rPr>
          <w:t xml:space="preserve">Connection Data Schema</w:t>
        </w:r>
      </w:hyperlink>
      <w:r>
        <w:t xml:space="preserve"> </w:t>
      </w:r>
      <w:r>
        <w:t xml:space="preserve">: Hyperties</w:t>
      </w:r>
      <w:r>
        <w:t xml:space="preserve"> </w:t>
      </w:r>
      <w:r>
        <w:t xml:space="preserve">supporting this schema are able to handle</w:t>
      </w:r>
      <w:r>
        <w:t xml:space="preserve"> </w:t>
      </w:r>
      <w:hyperlink r:id="rId75">
        <w:r>
          <w:rPr>
            <w:rStyle w:val="Hyperlink"/>
          </w:rPr>
          <w:t xml:space="preserve">WebRTC Peer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Connections</w:t>
        </w:r>
      </w:hyperlink>
      <w:r>
        <w:t xml:space="preserve"> </w:t>
      </w:r>
      <w:r>
        <w:t xml:space="preserve">between the Hyperty Runtime instances where they are running</w:t>
      </w:r>
      <w:r>
        <w:t xml:space="preserve"> </w:t>
      </w:r>
      <w:r>
        <w:t xml:space="preserve">independently of the signalling protocol used. The URL Scheme for</w:t>
      </w:r>
      <w:r>
        <w:t xml:space="preserve"> </w:t>
      </w:r>
      <w:r>
        <w:t xml:space="preserve">Connection Data Objects is "connection"</w:t>
      </w:r>
      <w:r>
        <w:t xml:space="preserve"> </w:t>
      </w:r>
      <w:r>
        <w:t xml:space="preserve">(example: "connection://example.com/alice/bob201601290617").</w:t>
      </w:r>
    </w:p>
    <w:p>
      <w:pPr>
        <w:pStyle w:val="Compact"/>
        <w:numPr>
          <w:numId w:val="1006"/>
          <w:ilvl w:val="0"/>
        </w:numPr>
      </w:pPr>
      <w:hyperlink r:id="rId76">
        <w:r>
          <w:rPr>
            <w:rStyle w:val="Hyperlink"/>
            <w:b/>
          </w:rPr>
          <w:t xml:space="preserve">Communication Data Schema</w:t>
        </w:r>
      </w:hyperlink>
      <w:r>
        <w:t xml:space="preserve"> </w:t>
      </w:r>
      <w:r>
        <w:t xml:space="preserve">:</w:t>
      </w:r>
      <w:r>
        <w:t xml:space="preserve"> </w:t>
      </w:r>
      <w:r>
        <w:t xml:space="preserve">Hyperties supporting this schema are able to handle different</w:t>
      </w:r>
      <w:r>
        <w:t xml:space="preserve"> </w:t>
      </w:r>
      <w:r>
        <w:t xml:space="preserve">communication types including Textual Chat, Audio, Video, Screen</w:t>
      </w:r>
      <w:r>
        <w:t xml:space="preserve"> </w:t>
      </w:r>
      <w:r>
        <w:t xml:space="preserve">Sharing and File sharing. Such communication can be supported on top</w:t>
      </w:r>
      <w:r>
        <w:t xml:space="preserve"> </w:t>
      </w:r>
      <w:r>
        <w:t xml:space="preserve">of WebRTC protocol streams by using the Connection Data Schema. The</w:t>
      </w:r>
      <w:r>
        <w:t xml:space="preserve"> </w:t>
      </w:r>
      <w:r>
        <w:t xml:space="preserve">URL Scheme for Communication Data Objects is "comm"</w:t>
      </w:r>
      <w:r>
        <w:t xml:space="preserve"> </w:t>
      </w:r>
      <w:r>
        <w:t xml:space="preserve">(example: "comm://example.com/group-chat/rethink201601290617").</w:t>
      </w:r>
    </w:p>
    <w:p>
      <w:pPr>
        <w:pStyle w:val="Compact"/>
        <w:numPr>
          <w:numId w:val="1006"/>
          <w:ilvl w:val="0"/>
        </w:numPr>
      </w:pPr>
      <w:hyperlink r:id="rId77">
        <w:r>
          <w:rPr>
            <w:rStyle w:val="Hyperlink"/>
            <w:b/>
          </w:rPr>
          <w:t xml:space="preserve">Context Data Schema</w:t>
        </w:r>
      </w:hyperlink>
      <w:r>
        <w:t xml:space="preserve"> </w:t>
      </w:r>
      <w:r>
        <w:t xml:space="preserve">: Hyperties</w:t>
      </w:r>
      <w:r>
        <w:t xml:space="preserve"> </w:t>
      </w:r>
      <w:r>
        <w:t xml:space="preserve">supporting this schema are able to produce or consume Context Data,</w:t>
      </w:r>
      <w:r>
        <w:t xml:space="preserve"> </w:t>
      </w:r>
      <w:r>
        <w:t xml:space="preserve">usually collected from sensors. The URL Scheme for Communication</w:t>
      </w:r>
      <w:r>
        <w:t xml:space="preserve"> </w:t>
      </w:r>
      <w:r>
        <w:t xml:space="preserve">Data Objects is "ctxt"</w:t>
      </w:r>
      <w:r>
        <w:t xml:space="preserve"> </w:t>
      </w:r>
      <w:r>
        <w:t xml:space="preserve">(example: "ctxt://example.com/room/temperature201601290617").</w:t>
      </w:r>
    </w:p>
    <w:p>
      <w:pPr>
        <w:pStyle w:val="Heading3"/>
      </w:pPr>
      <w:bookmarkStart w:id="78" w:name="parent---children-resources"/>
      <w:bookmarkEnd w:id="78"/>
      <w:r>
        <w:t xml:space="preserve">Parent - Children Resources</w:t>
      </w:r>
    </w:p>
    <w:p>
      <w:pPr>
        <w:pStyle w:val="FirstParagraph"/>
      </w:pPr>
      <w:r>
        <w:t xml:space="preserve">In order to allow use cases like Group Chat where all involved Hyperties</w:t>
      </w:r>
      <w:r>
        <w:t xml:space="preserve"> </w:t>
      </w:r>
      <w:r>
        <w:t xml:space="preserve">are able to write in the Sync Data Object, the Parent - Child Data Sync</w:t>
      </w:r>
      <w:r>
        <w:t xml:space="preserve"> </w:t>
      </w:r>
      <w:r>
        <w:t xml:space="preserve">Objects is introduced.</w:t>
      </w:r>
    </w:p>
    <w:p>
      <w:pPr>
        <w:pStyle w:val="BodyText"/>
      </w:pPr>
      <w:r>
        <w:t xml:space="preserve">A Data Object Child belongs to a Data Object Parent children collection</w:t>
      </w:r>
      <w:r>
        <w:t xml:space="preserve"> </w:t>
      </w:r>
      <w:r>
        <w:t xml:space="preserve">resource and can be created by any Observer of the Data Object Parent as</w:t>
      </w:r>
      <w:r>
        <w:t xml:space="preserve"> </w:t>
      </w:r>
      <w:r>
        <w:t xml:space="preserve">well as by its Reporter. The Reporter - Observer rules still apply to</w:t>
      </w:r>
      <w:r>
        <w:t xml:space="preserve"> </w:t>
      </w:r>
      <w:r>
        <w:t xml:space="preserve">Data Object Child i.e. there is only one Reporter that can update the</w:t>
      </w:r>
      <w:r>
        <w:t xml:space="preserve"> </w:t>
      </w:r>
      <w:r>
        <w:t xml:space="preserve">Data Object Child, which can be an Observer of the Data Object Parent,</w:t>
      </w:r>
      <w:r>
        <w:t xml:space="preserve"> </w:t>
      </w:r>
      <w:r>
        <w:t xml:space="preserve">as mentioned earlier.</w:t>
      </w:r>
    </w:p>
    <w:p>
      <w:pPr>
        <w:pStyle w:val="FigureWithCaption"/>
      </w:pPr>
      <w:r>
        <w:drawing>
          <wp:inline>
            <wp:extent cx="5753100" cy="32580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arent-child-syn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Parent - Child Sync</w:t>
      </w:r>
    </w:p>
    <w:p>
      <w:pPr>
        <w:pStyle w:val="BodyText"/>
      </w:pPr>
      <w:r>
        <w:t xml:space="preserve">The creation, update and delete of an Data Object Child is performed in</w:t>
      </w:r>
      <w:r>
        <w:t xml:space="preserve"> </w:t>
      </w:r>
      <w:r>
        <w:t xml:space="preserve">the Data Object Parent itself:</w:t>
      </w:r>
    </w:p>
    <w:p>
      <w:pPr>
        <w:pStyle w:val="BodyText"/>
      </w:pPr>
      <w:r>
        <w:rPr>
          <w:rStyle w:val="VerbatimChar"/>
        </w:rPr>
        <w:t xml:space="preserve">*Data Object Child creation, update and delete code snippet*</w:t>
      </w:r>
    </w:p>
    <w:p>
      <w:pPr>
        <w:pStyle w:val="BodyText"/>
      </w:pPr>
      <w:r>
        <w:t xml:space="preserve">All other Hyperties observing or reporting the Data Object Parent, will</w:t>
      </w:r>
      <w:r>
        <w:t xml:space="preserve"> </w:t>
      </w:r>
      <w:r>
        <w:t xml:space="preserve">be notified every time a new Data Object Child is created, updated or</w:t>
      </w:r>
      <w:r>
        <w:t xml:space="preserve"> </w:t>
      </w:r>
      <w:r>
        <w:t xml:space="preserve">deleted:</w:t>
      </w:r>
    </w:p>
    <w:p>
      <w:pPr>
        <w:pStyle w:val="BodyText"/>
      </w:pPr>
      <w:r>
        <w:rPr>
          <w:rStyle w:val="VerbatimChar"/>
        </w:rPr>
        <w:t xml:space="preserve">*Data Object Child creation, update and delete notification code snippet*</w:t>
      </w:r>
    </w:p>
    <w:p>
      <w:pPr>
        <w:pStyle w:val="BodyText"/>
      </w:pPr>
      <w:r>
        <w:t xml:space="preserve">At this point, Data Object Child can't also be a Data Object Parent of</w:t>
      </w:r>
      <w:r>
        <w:t xml:space="preserve"> </w:t>
      </w:r>
      <w:r>
        <w:t xml:space="preserve">another Sync Data Object, i.e. Hyperty Data Object composition is</w:t>
      </w:r>
      <w:r>
        <w:t xml:space="preserve"> </w:t>
      </w:r>
      <w:r>
        <w:t xml:space="preserve">limited to one level.</w:t>
      </w:r>
    </w:p>
    <w:p>
      <w:pPr>
        <w:pStyle w:val="Heading3"/>
      </w:pPr>
      <w:bookmarkStart w:id="80" w:name="syncher-and-sync-manager"/>
      <w:bookmarkEnd w:id="80"/>
      <w:r>
        <w:t xml:space="preserve">Syncher and Sync Manager</w:t>
      </w:r>
    </w:p>
    <w:p>
      <w:pPr>
        <w:pStyle w:val="FirstParagraph"/>
      </w:pPr>
      <w:r>
        <w:t xml:space="preserve">This section, gives an overview on how the Hyperty Data Object</w:t>
      </w:r>
      <w:r>
        <w:t xml:space="preserve"> </w:t>
      </w:r>
      <w:r>
        <w:t xml:space="preserve">synchronisation transparently works on top of the</w:t>
      </w:r>
      <w:r>
        <w:t xml:space="preserve"> </w:t>
      </w:r>
      <w:hyperlink r:id="rId42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 However, Hyperty developers</w:t>
      </w:r>
      <w:r>
        <w:t xml:space="preserve"> </w:t>
      </w:r>
      <w:r>
        <w:t xml:space="preserve">don't have to know the technical details of this solution and can</w:t>
      </w:r>
      <w:r>
        <w:t xml:space="preserve"> </w:t>
      </w:r>
      <w:r>
        <w:t xml:space="preserve">directly move to the</w:t>
      </w:r>
      <w:r>
        <w:t xml:space="preserve"> </w:t>
      </w:r>
      <w:hyperlink r:id="rId54">
        <w:r>
          <w:rPr>
            <w:rStyle w:val="Hyperlink"/>
          </w:rPr>
          <w:t xml:space="preserve">Hyperty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</w:t>
        </w:r>
      </w:hyperlink>
      <w:r>
        <w:t xml:space="preserve">.</w:t>
      </w:r>
    </w:p>
    <w:p>
      <w:pPr>
        <w:pStyle w:val="BodyText"/>
      </w:pPr>
      <w:r>
        <w:t xml:space="preserve">The Hyperty Data Object synchronisation is provided by two components in</w:t>
      </w:r>
      <w:r>
        <w:t xml:space="preserve"> </w:t>
      </w:r>
      <w:r>
        <w:t xml:space="preserve">the Runtime:</w:t>
      </w:r>
    </w:p>
    <w:p>
      <w:pPr>
        <w:pStyle w:val="BodyText"/>
      </w:pPr>
      <w:r>
        <w:t xml:space="preserve">The</w:t>
      </w:r>
      <w:r>
        <w:t xml:space="preserve"> </w:t>
      </w:r>
      <w:hyperlink r:id="rId81">
        <w:r>
          <w:rPr>
            <w:rStyle w:val="Hyperlink"/>
          </w:rPr>
          <w:t xml:space="preserve">Syncher</w:t>
        </w:r>
      </w:hyperlink>
      <w:r>
        <w:t xml:space="preserve"> </w:t>
      </w:r>
      <w:r>
        <w:t xml:space="preserve">is a singleton Component co-located with the Hyperty Instance, which is</w:t>
      </w:r>
      <w:r>
        <w:t xml:space="preserve"> </w:t>
      </w:r>
      <w:r>
        <w:t xml:space="preserve">in charge of handling all required procedures to manage data</w:t>
      </w:r>
      <w:r>
        <w:t xml:space="preserve"> </w:t>
      </w:r>
      <w:r>
        <w:t xml:space="preserve">synchronisation at the Hyperty instance side, as a Reporter or a</w:t>
      </w:r>
      <w:r>
        <w:t xml:space="preserve"> </w:t>
      </w:r>
      <w:r>
        <w:t xml:space="preserve">Observer Hyperty.</w:t>
      </w:r>
    </w:p>
    <w:p>
      <w:pPr>
        <w:pStyle w:val="BodyText"/>
      </w:pPr>
      <w:r>
        <w:t xml:space="preserve">The</w:t>
      </w:r>
      <w:r>
        <w:t xml:space="preserve"> </w:t>
      </w:r>
      <w:hyperlink r:id="rId81">
        <w:r>
          <w:rPr>
            <w:rStyle w:val="Hyperlink"/>
          </w:rPr>
          <w:t xml:space="preserve">Runtime Sync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Manager</w:t>
        </w:r>
      </w:hyperlink>
      <w:r>
        <w:t xml:space="preserve"> </w:t>
      </w:r>
      <w:r>
        <w:t xml:space="preserve">is a Core Runtime Component, which is in charge of handling</w:t>
      </w:r>
      <w:r>
        <w:t xml:space="preserve"> </w:t>
      </w:r>
      <w:r>
        <w:t xml:space="preserve">authorisation requests to create Sync Data Objects from Hyperty</w:t>
      </w:r>
      <w:r>
        <w:t xml:space="preserve"> </w:t>
      </w:r>
      <w:r>
        <w:t xml:space="preserve">Reporters and subscription requests to Sync Data Objects from Hyperty</w:t>
      </w:r>
      <w:r>
        <w:t xml:space="preserve"> </w:t>
      </w:r>
      <w:r>
        <w:t xml:space="preserve">Observers. As soon as authorisation is granted the Sync Manager handles</w:t>
      </w:r>
      <w:r>
        <w:t xml:space="preserve"> </w:t>
      </w:r>
      <w:r>
        <w:t xml:space="preserve">all required MessageBUS listeners in order to setup the Data Sync Stream</w:t>
      </w:r>
      <w:r>
        <w:t xml:space="preserve"> </w:t>
      </w:r>
      <w:r>
        <w:t xml:space="preserve">routing path among Reporters and Observers. I.e., the Runtime Sync</w:t>
      </w:r>
      <w:r>
        <w:t xml:space="preserve"> </w:t>
      </w:r>
      <w:r>
        <w:t xml:space="preserve">Manager provides a</w:t>
      </w:r>
      <w:r>
        <w:t xml:space="preserve"> </w:t>
      </w:r>
      <w:hyperlink r:id="rId42">
        <w:r>
          <w:rPr>
            <w:rStyle w:val="Hyperlink"/>
          </w:rPr>
          <w:t xml:space="preserve">Messaging Framework</w:t>
        </w:r>
      </w:hyperlink>
      <w:r>
        <w:t xml:space="preserve"> </w:t>
      </w:r>
      <w:r>
        <w:t xml:space="preserve">Routing Manager functionality.</w:t>
      </w:r>
    </w:p>
    <w:p>
      <w:pPr>
        <w:pStyle w:val="BodyText"/>
      </w:pPr>
      <w:r>
        <w:t xml:space="preserve">The</w:t>
      </w:r>
      <w:r>
        <w:t xml:space="preserve"> </w:t>
      </w:r>
      <w:hyperlink r:id="rId82">
        <w:r>
          <w:rPr>
            <w:rStyle w:val="Hyperlink"/>
          </w:rPr>
          <w:t xml:space="preserve">Message Node Subscription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Manager</w:t>
        </w:r>
      </w:hyperlink>
      <w:r>
        <w:t xml:space="preserve"> </w:t>
      </w:r>
      <w:r>
        <w:t xml:space="preserve">is a Message</w:t>
      </w:r>
      <w:r>
        <w:t xml:space="preserve"> </w:t>
      </w:r>
      <w:r>
        <w:t xml:space="preserve">Node functionality, which is in charge of handling requests from Runtime</w:t>
      </w:r>
      <w:r>
        <w:t xml:space="preserve"> </w:t>
      </w:r>
      <w:r>
        <w:t xml:space="preserve">Sync Managers in order to setup the Data Sync Stream routing path</w:t>
      </w:r>
      <w:r>
        <w:t xml:space="preserve"> </w:t>
      </w:r>
      <w:r>
        <w:t xml:space="preserve">between the Reporter Hyperty Runtime and Observers Hyperty Runtimes.</w:t>
      </w:r>
      <w:r>
        <w:t xml:space="preserve"> </w:t>
      </w:r>
      <w:r>
        <w:t xml:space="preserve">I.e., the Message Node Sync Manager also provides a</w:t>
      </w:r>
      <w:r>
        <w:t xml:space="preserve"> </w:t>
      </w:r>
      <w:hyperlink r:id="rId42">
        <w:r>
          <w:rPr>
            <w:rStyle w:val="Hyperlink"/>
          </w:rPr>
          <w:t xml:space="preserve">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 </w:t>
      </w:r>
      <w:r>
        <w:t xml:space="preserve">Routing Manager</w:t>
      </w:r>
      <w:r>
        <w:t xml:space="preserve"> </w:t>
      </w:r>
      <w:r>
        <w:t xml:space="preserve">functionality.</w:t>
      </w:r>
    </w:p>
    <w:p>
      <w:pPr>
        <w:pStyle w:val="FigureWithCaption"/>
      </w:pPr>
      <w:r>
        <w:drawing>
          <wp:inline>
            <wp:extent cx="5753100" cy="29060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ync-routing-manag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Routing Management for Hyperty Data</w:t>
      </w:r>
      <w:r>
        <w:t xml:space="preserve"> </w:t>
      </w:r>
      <w:r>
        <w:t xml:space="preserve">Syncronisation</w:t>
      </w:r>
    </w:p>
    <w:p>
      <w:pPr>
        <w:pStyle w:val="BodyText"/>
      </w:pPr>
      <w:r>
        <w:t xml:space="preserve">A detailed description of the Hyperty Data Synchronisation procedures is</w:t>
      </w:r>
      <w:r>
        <w:t xml:space="preserve"> </w:t>
      </w:r>
      <w:r>
        <w:t xml:space="preserve">provided</w:t>
      </w:r>
      <w:r>
        <w:t xml:space="preserve"> </w:t>
      </w:r>
      <w:hyperlink r:id="rId84">
        <w:r>
          <w:rPr>
            <w:rStyle w:val="Hyperlink"/>
          </w:rPr>
          <w:t xml:space="preserve">here</w:t>
        </w:r>
      </w:hyperlink>
    </w:p>
    <w:p>
      <w:pPr>
        <w:pStyle w:val="Heading2"/>
      </w:pPr>
      <w:bookmarkStart w:id="85" w:name="hyperty-trust-and-security-model"/>
      <w:bookmarkEnd w:id="85"/>
      <w:r>
        <w:t xml:space="preserve">Hyperty Trust and Security Model</w:t>
      </w:r>
    </w:p>
    <w:p>
      <w:pPr>
        <w:pStyle w:val="FirstParagraph"/>
      </w:pPr>
      <w:r>
        <w:t xml:space="preserve">This document gives an overview on the Hyperty Trust Model as well as on</w:t>
      </w:r>
      <w:r>
        <w:t xml:space="preserve"> </w:t>
      </w:r>
      <w:r>
        <w:t xml:space="preserve">Hyperty Sandbox runtime execution environment.</w:t>
      </w:r>
    </w:p>
    <w:p>
      <w:pPr>
        <w:pStyle w:val="BodyText"/>
      </w:pPr>
      <w:r>
        <w:t xml:space="preserve">It should be noted, that</w:t>
      </w:r>
      <w:r>
        <w:t xml:space="preserve"> </w:t>
      </w:r>
      <w:hyperlink r:id="rId54">
        <w:r>
          <w:rPr>
            <w:rStyle w:val="Hyperlink"/>
          </w:rPr>
          <w:t xml:space="preserve">Hyperty Service Development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 </w:t>
      </w:r>
      <w:r>
        <w:t xml:space="preserve">to be used to create new</w:t>
      </w:r>
      <w:r>
        <w:t xml:space="preserve"> </w:t>
      </w:r>
      <w:r>
        <w:t xml:space="preserve">Hyperties, abstracts Developers from the Hyperty Trust and Security</w:t>
      </w:r>
      <w:r>
        <w:t xml:space="preserve"> </w:t>
      </w:r>
      <w:r>
        <w:t xml:space="preserve">Model described in this document including lower level Identity</w:t>
      </w:r>
      <w:r>
        <w:t xml:space="preserve"> </w:t>
      </w:r>
      <w:r>
        <w:t xml:space="preserve">Management APIs. Details about how to develop Hyperties is provided in</w:t>
      </w:r>
      <w:r>
        <w:t xml:space="preserve"> </w:t>
      </w:r>
      <w:hyperlink r:id="rId54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document.</w:t>
      </w:r>
    </w:p>
    <w:p>
      <w:pPr>
        <w:pStyle w:val="BodyText"/>
      </w:pPr>
      <w:r>
        <w:t xml:space="preserve">Hyperties are securely associated to User Identities selected by the</w:t>
      </w:r>
      <w:r>
        <w:t xml:space="preserve"> </w:t>
      </w:r>
      <w:r>
        <w:t xml:space="preserve">end-user himself. Hyperty Users are human beings (including group of</w:t>
      </w:r>
      <w:r>
        <w:t xml:space="preserve"> </w:t>
      </w:r>
      <w:r>
        <w:t xml:space="preserve">human beings e.g. corporation) or things (including group of things and</w:t>
      </w:r>
      <w:r>
        <w:t xml:space="preserve"> </w:t>
      </w:r>
      <w:r>
        <w:t xml:space="preserve">physical spaces e.g. a smart home or smart building).</w:t>
      </w:r>
    </w:p>
    <w:p>
      <w:pPr>
        <w:pStyle w:val="BodyText"/>
      </w:pPr>
      <w:r>
        <w:t xml:space="preserve">Hyperty Trust Model extends</w:t>
      </w:r>
      <w:r>
        <w:t xml:space="preserve"> </w:t>
      </w:r>
      <w:hyperlink r:id="rId86">
        <w:r>
          <w:rPr>
            <w:rStyle w:val="Hyperlink"/>
          </w:rPr>
          <w:t xml:space="preserve">WebRTC Identity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 </w:t>
      </w:r>
      <w:r>
        <w:t xml:space="preserve">where</w:t>
      </w:r>
      <w:r>
        <w:t xml:space="preserve"> </w:t>
      </w:r>
      <w:r>
        <w:t xml:space="preserve">Identity tokens are generated, inserted in intercepted Messages sent by</w:t>
      </w:r>
      <w:r>
        <w:t xml:space="preserve"> </w:t>
      </w:r>
      <w:r>
        <w:t xml:space="preserve">Hyperties and validated by recipient Hyperty Runtimes before delivered</w:t>
      </w:r>
      <w:r>
        <w:t xml:space="preserve"> </w:t>
      </w:r>
      <w:r>
        <w:t xml:space="preserve">to the target Identity. These identity management procedures are</w:t>
      </w:r>
      <w:r>
        <w:t xml:space="preserve"> </w:t>
      </w:r>
      <w:r>
        <w:t xml:space="preserve">performed according to applicable policies managed by the end-user.</w:t>
      </w:r>
    </w:p>
    <w:p>
      <w:pPr>
        <w:pStyle w:val="FigureWithCaption"/>
      </w:pPr>
      <w:r>
        <w:drawing>
          <wp:inline>
            <wp:extent cx="5753100" cy="26390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perty-trust-manag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Hyperty Trust Management</w:t>
      </w:r>
    </w:p>
    <w:p>
      <w:pPr>
        <w:pStyle w:val="Heading3"/>
      </w:pPr>
      <w:bookmarkStart w:id="88" w:name="identity"/>
      <w:bookmarkEnd w:id="88"/>
      <w:r>
        <w:t xml:space="preserve">Identity</w:t>
      </w:r>
    </w:p>
    <w:p>
      <w:pPr>
        <w:pStyle w:val="FirstParagraph"/>
      </w:pPr>
      <w:r>
        <w:t xml:space="preserve">As the necessity to manage identities over the internet has increased,</w:t>
      </w:r>
      <w:r>
        <w:t xml:space="preserve"> </w:t>
      </w:r>
      <w:r>
        <w:t xml:space="preserve">so does the number of solutions to help achieve that objective. Not only</w:t>
      </w:r>
      <w:r>
        <w:t xml:space="preserve"> </w:t>
      </w:r>
      <w:r>
        <w:t xml:space="preserve">for the Internet, but also for large companies with a great number of</w:t>
      </w:r>
      <w:r>
        <w:t xml:space="preserve"> </w:t>
      </w:r>
      <w:r>
        <w:t xml:space="preserve">workers exists the necessity to do a proper Identity management of all</w:t>
      </w:r>
      <w:r>
        <w:t xml:space="preserve"> </w:t>
      </w:r>
      <w:r>
        <w:t xml:space="preserve">them. This digital identity as will be explained below is an identity</w:t>
      </w:r>
      <w:r>
        <w:t xml:space="preserve"> </w:t>
      </w:r>
      <w:r>
        <w:t xml:space="preserve">created from the need to provide an authentication from someone or</w:t>
      </w:r>
      <w:r>
        <w:t xml:space="preserve"> </w:t>
      </w:r>
      <w:r>
        <w:t xml:space="preserve">something, and is used in different ways by diverse systems that</w:t>
      </w:r>
      <w:r>
        <w:t xml:space="preserve"> </w:t>
      </w:r>
      <w:r>
        <w:t xml:space="preserve">requires some sort of identity. Over time several solutions emerged, to</w:t>
      </w:r>
      <w:r>
        <w:t xml:space="preserve"> </w:t>
      </w:r>
      <w:r>
        <w:t xml:space="preserve">fulfil specific problems in projects, mainly because distinct obstacles</w:t>
      </w:r>
      <w:r>
        <w:t xml:space="preserve"> </w:t>
      </w:r>
      <w:r>
        <w:t xml:space="preserve">require different approaches. The following introduces the concept of</w:t>
      </w:r>
      <w:r>
        <w:t xml:space="preserve"> </w:t>
      </w:r>
      <w:r>
        <w:t xml:space="preserve">Identity, and how it can be used.</w:t>
      </w:r>
    </w:p>
    <w:p>
      <w:pPr>
        <w:pStyle w:val="Heading3"/>
      </w:pPr>
      <w:bookmarkStart w:id="89" w:name="user-identity"/>
      <w:bookmarkEnd w:id="89"/>
      <w:r>
        <w:t xml:space="preserve">User Identity</w:t>
      </w:r>
    </w:p>
    <w:p>
      <w:pPr>
        <w:pStyle w:val="FirstParagraph"/>
      </w:pPr>
      <w:r>
        <w:t xml:space="preserve">In our modern society, technology is ubiquitous, and transactions are</w:t>
      </w:r>
      <w:r>
        <w:t xml:space="preserve"> </w:t>
      </w:r>
      <w:r>
        <w:t xml:space="preserve">evermore accomplished using digital technologies without the need to</w:t>
      </w:r>
      <w:r>
        <w:t xml:space="preserve"> </w:t>
      </w:r>
      <w:r>
        <w:t xml:space="preserve">involve physical contact. An example of this situation can be observed</w:t>
      </w:r>
      <w:r>
        <w:t xml:space="preserve"> </w:t>
      </w:r>
      <w:r>
        <w:t xml:space="preserve">in money transactions, where a few years ago if someone needed to make a</w:t>
      </w:r>
      <w:r>
        <w:t xml:space="preserve"> </w:t>
      </w:r>
      <w:r>
        <w:t xml:space="preserve">bank transfer, it would require that person to move personally into a</w:t>
      </w:r>
      <w:r>
        <w:t xml:space="preserve"> </w:t>
      </w:r>
      <w:r>
        <w:t xml:space="preserve">bank agency to order it, and in current days these money transfers can</w:t>
      </w:r>
      <w:r>
        <w:t xml:space="preserve"> </w:t>
      </w:r>
      <w:r>
        <w:t xml:space="preserve">be performed using a smartphone. Since identification binds a person</w:t>
      </w:r>
      <w:r>
        <w:t xml:space="preserve"> </w:t>
      </w:r>
      <w:r>
        <w:t xml:space="preserve">identity with the respective individual attributes, an authentication of</w:t>
      </w:r>
      <w:r>
        <w:t xml:space="preserve"> </w:t>
      </w:r>
      <w:r>
        <w:t xml:space="preserve">identity is required. Given this, and since the majority of the current</w:t>
      </w:r>
      <w:r>
        <w:t xml:space="preserve"> </w:t>
      </w:r>
      <w:r>
        <w:t xml:space="preserve">transactions are performed digitally, we need, a sometimes called,</w:t>
      </w:r>
      <w:r>
        <w:t xml:space="preserve"> </w:t>
      </w:r>
      <w:r>
        <w:t xml:space="preserve">digital identity to prove who we are in remote communication. This</w:t>
      </w:r>
      <w:r>
        <w:t xml:space="preserve"> </w:t>
      </w:r>
      <w:r>
        <w:t xml:space="preserve">concept of Identity comprises two important information security</w:t>
      </w:r>
      <w:r>
        <w:t xml:space="preserve"> </w:t>
      </w:r>
      <w:r>
        <w:t xml:space="preserve">mechanisms, the authentication and authorization. In a short</w:t>
      </w:r>
      <w:r>
        <w:t xml:space="preserve"> </w:t>
      </w:r>
      <w:r>
        <w:t xml:space="preserve">description, the authentication is an identification followed by</w:t>
      </w:r>
      <w:r>
        <w:t xml:space="preserve"> </w:t>
      </w:r>
      <w:r>
        <w:t xml:space="preserve">verification. In this identification process an entity supplies its</w:t>
      </w:r>
      <w:r>
        <w:t xml:space="preserve"> </w:t>
      </w:r>
      <w:r>
        <w:t xml:space="preserve">identity, while in the verification process, the identity provided is</w:t>
      </w:r>
      <w:r>
        <w:t xml:space="preserve"> </w:t>
      </w:r>
      <w:r>
        <w:t xml:space="preserve">checked before the system. Therefore, the correctness of an</w:t>
      </w:r>
      <w:r>
        <w:t xml:space="preserve"> </w:t>
      </w:r>
      <w:r>
        <w:t xml:space="preserve">authentication strongly depends on the verification procedure employed.</w:t>
      </w:r>
      <w:r>
        <w:t xml:space="preserve"> </w:t>
      </w:r>
      <w:r>
        <w:t xml:space="preserve">The authorisation is the decision to allow a given identity to execute</w:t>
      </w:r>
      <w:r>
        <w:t xml:space="preserve"> </w:t>
      </w:r>
      <w:r>
        <w:t xml:space="preserve">or access a certain resource. Access control to a service or system, can</w:t>
      </w:r>
      <w:r>
        <w:t xml:space="preserve"> </w:t>
      </w:r>
      <w:r>
        <w:t xml:space="preserve">be achieved based on authorisation mechanisms, where is possible to</w:t>
      </w:r>
      <w:r>
        <w:t xml:space="preserve"> </w:t>
      </w:r>
      <w:r>
        <w:t xml:space="preserve">define the access rights or policies for each Identity, thus making it</w:t>
      </w:r>
      <w:r>
        <w:t xml:space="preserve"> </w:t>
      </w:r>
      <w:r>
        <w:t xml:space="preserve">possible to decide to allow or deny a particular action based on an</w:t>
      </w:r>
      <w:r>
        <w:t xml:space="preserve"> </w:t>
      </w:r>
      <w:r>
        <w:t xml:space="preserve">identifier or attribute. This appears as an interesting solution if the</w:t>
      </w:r>
      <w:r>
        <w:t xml:space="preserve"> </w:t>
      </w:r>
      <w:r>
        <w:t xml:space="preserve">system requires having access restrictions. Traditionally, the</w:t>
      </w:r>
      <w:r>
        <w:t xml:space="preserve"> </w:t>
      </w:r>
      <w:r>
        <w:t xml:space="preserve">authentication is performed with something a user knows (like a PIN or a</w:t>
      </w:r>
      <w:r>
        <w:t xml:space="preserve"> </w:t>
      </w:r>
      <w:r>
        <w:t xml:space="preserve">password) or holds (such as a key, or a magnetic card). But there is</w:t>
      </w:r>
      <w:r>
        <w:t xml:space="preserve"> </w:t>
      </w:r>
      <w:r>
        <w:t xml:space="preserve">another method, biometrics, which can be used to authenticate users.</w:t>
      </w:r>
      <w:r>
        <w:t xml:space="preserve"> </w:t>
      </w:r>
      <w:r>
        <w:t xml:space="preserve">Biometrics are automated authentication methods based on measurable</w:t>
      </w:r>
      <w:r>
        <w:t xml:space="preserve"> </w:t>
      </w:r>
      <w:r>
        <w:t xml:space="preserve">human characteristics, such as voice samples, fingerprint, or facial</w:t>
      </w:r>
      <w:r>
        <w:t xml:space="preserve"> </w:t>
      </w:r>
      <w:r>
        <w:t xml:space="preserve">features. However, biometric methods do not typically allow for remote</w:t>
      </w:r>
      <w:r>
        <w:t xml:space="preserve"> </w:t>
      </w:r>
      <w:r>
        <w:t xml:space="preserve">authentication. As such, it is herein not considered.</w:t>
      </w:r>
    </w:p>
    <w:p>
      <w:pPr>
        <w:pStyle w:val="Heading3"/>
      </w:pPr>
      <w:bookmarkStart w:id="90" w:name="identity-module-and-idp-proxy"/>
      <w:bookmarkEnd w:id="90"/>
      <w:r>
        <w:t xml:space="preserve">Identity Module and IdP Proxy</w:t>
      </w:r>
    </w:p>
    <w:p>
      <w:pPr>
        <w:pStyle w:val="FirstParagraph"/>
      </w:pPr>
      <w:r>
        <w:t xml:space="preserve">The Identity Module (Id Module) is the</w:t>
      </w:r>
      <w:r>
        <w:t xml:space="preserve"> </w:t>
      </w:r>
      <w:hyperlink r:id="rId49">
        <w:r>
          <w:rPr>
            <w:rStyle w:val="Hyperlink"/>
          </w:rPr>
          <w:t xml:space="preserve">Hyperty Core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Runtime</w:t>
        </w:r>
      </w:hyperlink>
      <w:r>
        <w:t xml:space="preserve"> </w:t>
      </w:r>
      <w:r>
        <w:t xml:space="preserve">component</w:t>
      </w:r>
      <w:r>
        <w:t xml:space="preserve"> </w:t>
      </w:r>
      <w:r>
        <w:t xml:space="preserve">responsible for handling the user identity and the association of this</w:t>
      </w:r>
      <w:r>
        <w:t xml:space="preserve"> </w:t>
      </w:r>
      <w:r>
        <w:t xml:space="preserve">identity with the Hyperty instances, in order to make Hyperty instances</w:t>
      </w:r>
      <w:r>
        <w:t xml:space="preserve"> </w:t>
      </w:r>
      <w:r>
        <w:t xml:space="preserve">identifiable. The identity in the reTHINK project is not fixed to a</w:t>
      </w:r>
      <w:r>
        <w:t xml:space="preserve"> </w:t>
      </w:r>
      <w:r>
        <w:t xml:space="preserve">unique Identity Service Provider, but obtained through several different</w:t>
      </w:r>
      <w:r>
        <w:t xml:space="preserve"> </w:t>
      </w:r>
      <w:r>
        <w:t xml:space="preserve">Identity sources. With this approach, the Id Module provides to the user</w:t>
      </w:r>
      <w:r>
        <w:t xml:space="preserve"> </w:t>
      </w:r>
      <w:r>
        <w:t xml:space="preserve">the option to choose the preferred method for authentication. This</w:t>
      </w:r>
      <w:r>
        <w:t xml:space="preserve"> </w:t>
      </w:r>
      <w:r>
        <w:t xml:space="preserve">module will thus able to support multiple Identity acquisition methods,</w:t>
      </w:r>
      <w:r>
        <w:t xml:space="preserve"> </w:t>
      </w:r>
      <w:r>
        <w:t xml:space="preserve">such as OpenID connect 1.0, Kerberos System, or authentication through</w:t>
      </w:r>
      <w:r>
        <w:t xml:space="preserve"> </w:t>
      </w:r>
      <w:r>
        <w:t xml:space="preserve">smart cards. For example, a user with a Google account can use the</w:t>
      </w:r>
      <w:r>
        <w:t xml:space="preserve"> </w:t>
      </w:r>
      <w:r>
        <w:t xml:space="preserve">Google as an Identity Provider to provide Identity Tokens, which can be</w:t>
      </w:r>
      <w:r>
        <w:t xml:space="preserve"> </w:t>
      </w:r>
      <w:r>
        <w:t xml:space="preserve">used by the Identity Module to associate it with a Hyperty instance.</w:t>
      </w:r>
      <w:r>
        <w:t xml:space="preserve"> </w:t>
      </w:r>
      <w:r>
        <w:t xml:space="preserve">Identity proxies are considered to act as intermediaries between the</w:t>
      </w:r>
      <w:r>
        <w:t xml:space="preserve"> </w:t>
      </w:r>
      <w:r>
        <w:t xml:space="preserve">Identity Module and the specific Identity Provider Proxies (IdP Proxy),</w:t>
      </w:r>
      <w:r>
        <w:t xml:space="preserve"> </w:t>
      </w:r>
      <w:r>
        <w:t xml:space="preserve">promoting a more flexible and adaptable solution. The IdP Proxy is the</w:t>
      </w:r>
      <w:r>
        <w:t xml:space="preserve"> </w:t>
      </w:r>
      <w:hyperlink r:id="rId91">
        <w:r>
          <w:rPr>
            <w:rStyle w:val="Hyperlink"/>
          </w:rPr>
          <w:t xml:space="preserve">IDP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ProtoStub</w:t>
        </w:r>
      </w:hyperlink>
      <w:r>
        <w:t xml:space="preserve"> </w:t>
      </w:r>
      <w:r>
        <w:t xml:space="preserve">that is responsible to handle the communication between the Identity</w:t>
      </w:r>
      <w:r>
        <w:t xml:space="preserve"> </w:t>
      </w:r>
      <w:r>
        <w:t xml:space="preserve">Providers and the Identity Module.</w:t>
      </w:r>
    </w:p>
    <w:p>
      <w:pPr>
        <w:pStyle w:val="BodyText"/>
      </w:pPr>
      <w:r>
        <w:t xml:space="preserve">The following figure illustrates this interaction:</w:t>
      </w:r>
    </w:p>
    <w:p>
      <w:pPr>
        <w:pStyle w:val="FigureWithCaption"/>
      </w:pPr>
      <w:r>
        <w:drawing>
          <wp:inline>
            <wp:extent cx="5753100" cy="22620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p-prox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6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Interaction between the Identity Module and the Identity</w:t>
      </w:r>
      <w:r>
        <w:t xml:space="preserve"> </w:t>
      </w:r>
      <w:r>
        <w:t xml:space="preserve">Provider</w:t>
      </w:r>
    </w:p>
    <w:p>
      <w:pPr>
        <w:pStyle w:val="Heading3"/>
      </w:pPr>
      <w:bookmarkStart w:id="93" w:name="runtime-sandbox"/>
      <w:bookmarkEnd w:id="93"/>
      <w:r>
        <w:t xml:space="preserve">Runtime Sandbox</w:t>
      </w:r>
    </w:p>
    <w:p>
      <w:pPr>
        <w:pStyle w:val="FirstParagraph"/>
      </w:pPr>
      <w:r>
        <w:t xml:space="preserve">The hyperty runtime implements sandboxing mechanisms that ensure the</w:t>
      </w:r>
      <w:r>
        <w:t xml:space="preserve"> </w:t>
      </w:r>
      <w:r>
        <w:t xml:space="preserve">correct isolation of client JavaScript code (i.e., Hyperties,</w:t>
      </w:r>
      <w:r>
        <w:t xml:space="preserve"> </w:t>
      </w:r>
      <w:r>
        <w:t xml:space="preserve">ProtoStubs, and Applications). Isolation means that client code is</w:t>
      </w:r>
      <w:r>
        <w:t xml:space="preserve"> </w:t>
      </w:r>
      <w:r>
        <w:t xml:space="preserve">confined to execute within the address space of an independent sandbox.</w:t>
      </w:r>
      <w:r>
        <w:t xml:space="preserve"> </w:t>
      </w:r>
      <w:r>
        <w:t xml:space="preserve">As a result, sandboxes prevent potentially malicious code from</w:t>
      </w:r>
      <w:r>
        <w:t xml:space="preserve"> </w:t>
      </w:r>
      <w:r>
        <w:t xml:space="preserve">interfering with client code instances in co-located sandboxes or from</w:t>
      </w:r>
      <w:r>
        <w:t xml:space="preserve"> </w:t>
      </w:r>
      <w:r>
        <w:t xml:space="preserve">accessing external resources in the surrounding environment (e.g.,</w:t>
      </w:r>
      <w:r>
        <w:t xml:space="preserve"> </w:t>
      </w:r>
      <w:r>
        <w:t xml:space="preserve">files, network, etc.). Communication outside the sandbox is possible</w:t>
      </w:r>
      <w:r>
        <w:t xml:space="preserve"> </w:t>
      </w:r>
      <w:r>
        <w:t xml:space="preserve">through well defined channels. Both sandboxing mechanisms and</w:t>
      </w:r>
      <w:r>
        <w:t xml:space="preserve"> </w:t>
      </w:r>
      <w:r>
        <w:t xml:space="preserve">communication channels implemented by the hyperty runtime are available</w:t>
      </w:r>
      <w:r>
        <w:t xml:space="preserve"> </w:t>
      </w:r>
      <w:r>
        <w:t xml:space="preserve">to the application programmer throught specific APIs and are dependent</w:t>
      </w:r>
      <w:r>
        <w:t xml:space="preserve"> </w:t>
      </w:r>
      <w:r>
        <w:t xml:space="preserve">on the targeted platform.</w:t>
      </w:r>
    </w:p>
    <w:p>
      <w:pPr>
        <w:pStyle w:val="BodyText"/>
      </w:pPr>
      <w:r>
        <w:t xml:space="preserve">For the browser platform, sandboxing is enforced by leveraging native</w:t>
      </w:r>
      <w:r>
        <w:t xml:space="preserve"> </w:t>
      </w:r>
      <w:r>
        <w:t xml:space="preserve">mechanisms provided by the browser API. The core runtime components</w:t>
      </w:r>
      <w:r>
        <w:t xml:space="preserve"> </w:t>
      </w:r>
      <w:r>
        <w:t xml:space="preserve">execute inside an iFrame. The iFrame implements the core sandbox by</w:t>
      </w:r>
      <w:r>
        <w:t xml:space="preserve"> </w:t>
      </w:r>
      <w:r>
        <w:t xml:space="preserve">isolating the code of the core runtime from the main window in which the</w:t>
      </w:r>
      <w:r>
        <w:t xml:space="preserve"> </w:t>
      </w:r>
      <w:r>
        <w:t xml:space="preserve">application javascript code is executed. Application code is therefore</w:t>
      </w:r>
      <w:r>
        <w:t xml:space="preserve"> </w:t>
      </w:r>
      <w:r>
        <w:t xml:space="preserve">prevented from accessing directly to the memory address space of the</w:t>
      </w:r>
      <w:r>
        <w:t xml:space="preserve"> </w:t>
      </w:r>
      <w:r>
        <w:t xml:space="preserve">core runtime. Communication between application and core runtime is</w:t>
      </w:r>
      <w:r>
        <w:t xml:space="preserve"> </w:t>
      </w:r>
      <w:r>
        <w:t xml:space="preserve">possible only through a single and well defined entrypoint which allows</w:t>
      </w:r>
      <w:r>
        <w:t xml:space="preserve"> </w:t>
      </w:r>
      <w:r>
        <w:t xml:space="preserve">them to exchange messages: method postMessage(). Hyperties and protoStub</w:t>
      </w:r>
      <w:r>
        <w:t xml:space="preserve"> </w:t>
      </w:r>
      <w:r>
        <w:t xml:space="preserve">execute as independent Web Workers. Web Workers effectively isolate</w:t>
      </w:r>
      <w:r>
        <w:t xml:space="preserve"> </w:t>
      </w:r>
      <w:r>
        <w:t xml:space="preserve">their internal states from each other and from the core runtime. The</w:t>
      </w:r>
      <w:r>
        <w:t xml:space="preserve"> </w:t>
      </w:r>
      <w:r>
        <w:t xml:space="preserve">postMessage() method constitutes the only communication bridge between</w:t>
      </w:r>
      <w:r>
        <w:t xml:space="preserve"> </w:t>
      </w:r>
      <w:r>
        <w:t xml:space="preserve">the these components.</w:t>
      </w:r>
    </w:p>
    <w:p>
      <w:pPr>
        <w:pStyle w:val="BodyText"/>
      </w:pPr>
      <w:r>
        <w:t xml:space="preserve">For the standalone platform, the sandboxing mechanisms we employ are</w:t>
      </w:r>
      <w:r>
        <w:t xml:space="preserve"> </w:t>
      </w:r>
      <w:r>
        <w:t xml:space="preserve">similar to the browser platform. The main difference is that, instead of</w:t>
      </w:r>
      <w:r>
        <w:t xml:space="preserve"> </w:t>
      </w:r>
      <w:r>
        <w:t xml:space="preserve">using a browser, we leverage Crosswalk to support standalone</w:t>
      </w:r>
      <w:r>
        <w:t xml:space="preserve"> </w:t>
      </w:r>
      <w:r>
        <w:t xml:space="preserve">applications. Crosswalk is an HTML application runtime that allows us to</w:t>
      </w:r>
      <w:r>
        <w:t xml:space="preserve"> </w:t>
      </w:r>
      <w:r>
        <w:t xml:space="preserve">execute the hyperty runtime as native mobile applications in Android and</w:t>
      </w:r>
      <w:r>
        <w:t xml:space="preserve"> </w:t>
      </w:r>
      <w:r>
        <w:t xml:space="preserve">iOS devices without the need to install a full-blown browser. Mobile</w:t>
      </w:r>
      <w:r>
        <w:t xml:space="preserve"> </w:t>
      </w:r>
      <w:r>
        <w:t xml:space="preserve">applications only need to be bundled with both Crosswalk webviews and</w:t>
      </w:r>
      <w:r>
        <w:t xml:space="preserve"> </w:t>
      </w:r>
      <w:r>
        <w:t xml:space="preserve">the hyperty runtime code. Since a Crosswalk webview implements a</w:t>
      </w:r>
      <w:r>
        <w:t xml:space="preserve"> </w:t>
      </w:r>
      <w:r>
        <w:t xml:space="preserve">Chromium-based runtime, it can seamlessly execute the hyperty runtime</w:t>
      </w:r>
      <w:r>
        <w:t xml:space="preserve"> </w:t>
      </w:r>
      <w:r>
        <w:t xml:space="preserve">code that was implemented for the browser platform.</w:t>
      </w:r>
    </w:p>
    <w:p>
      <w:pPr>
        <w:pStyle w:val="Heading2"/>
      </w:pPr>
      <w:bookmarkStart w:id="94" w:name="hyperty-development"/>
      <w:bookmarkEnd w:id="94"/>
      <w:r>
        <w:t xml:space="preserve">Hyperty Development</w:t>
      </w:r>
    </w:p>
    <w:p>
      <w:pPr>
        <w:pStyle w:val="FirstParagraph"/>
      </w:pPr>
      <w:r>
        <w:t xml:space="preserve">This document provides guidelines for developers of Hyperties. It is</w:t>
      </w:r>
      <w:r>
        <w:t xml:space="preserve"> </w:t>
      </w:r>
      <w:r>
        <w:t xml:space="preserve">recommended that you have already read:</w:t>
      </w:r>
    </w:p>
    <w:p>
      <w:pPr>
        <w:pStyle w:val="Compact"/>
        <w:numPr>
          <w:numId w:val="1007"/>
          <w:ilvl w:val="0"/>
        </w:numPr>
      </w:pPr>
      <w:hyperlink r:id="rId27">
        <w:r>
          <w:rPr>
            <w:rStyle w:val="Hyperlink"/>
          </w:rPr>
          <w:t xml:space="preserve">An Overview of the Hyperty Concept</w:t>
        </w:r>
      </w:hyperlink>
    </w:p>
    <w:p>
      <w:pPr>
        <w:pStyle w:val="Compact"/>
        <w:numPr>
          <w:numId w:val="1007"/>
          <w:ilvl w:val="0"/>
        </w:numPr>
      </w:pPr>
      <w:hyperlink r:id="rId42">
        <w:r>
          <w:rPr>
            <w:rStyle w:val="Hyperlink"/>
          </w:rPr>
          <w:t xml:space="preserve">An Overview of the 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</w:p>
    <w:p>
      <w:pPr>
        <w:pStyle w:val="Compact"/>
        <w:numPr>
          <w:numId w:val="1007"/>
          <w:ilvl w:val="0"/>
        </w:numPr>
      </w:pPr>
      <w:hyperlink r:id="rId43">
        <w:r>
          <w:rPr>
            <w:rStyle w:val="Hyperlink"/>
          </w:rPr>
          <w:t xml:space="preserve">An overview on how Hyperties cooperate with each other through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 Synchronisation model called Reporter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Observer</w:t>
        </w:r>
      </w:hyperlink>
    </w:p>
    <w:p>
      <w:pPr>
        <w:pStyle w:val="Compact"/>
        <w:numPr>
          <w:numId w:val="1007"/>
          <w:ilvl w:val="0"/>
        </w:numPr>
      </w:pPr>
      <w:hyperlink r:id="rId44">
        <w:r>
          <w:rPr>
            <w:rStyle w:val="Hyperlink"/>
          </w:rPr>
          <w:t xml:space="preserve">An overview on the Hyperty Security and Trust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</w:p>
    <w:p>
      <w:pPr>
        <w:pStyle w:val="Heading3"/>
      </w:pPr>
      <w:bookmarkStart w:id="95" w:name="hyperty-concept"/>
      <w:bookmarkEnd w:id="95"/>
      <w:r>
        <w:t xml:space="preserve">Hyperty Concept</w:t>
      </w:r>
    </w:p>
    <w:p>
      <w:pPr>
        <w:pStyle w:val="FirstParagraph"/>
      </w:pPr>
      <w:r>
        <w:t xml:space="preserve">The Hyperty Concept is introduced</w:t>
      </w:r>
      <w:r>
        <w:t xml:space="preserve"> </w:t>
      </w:r>
      <w:hyperlink r:id="rId27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as a secure user</w:t>
      </w:r>
      <w:r>
        <w:t xml:space="preserve"> </w:t>
      </w:r>
      <w:r>
        <w:t xml:space="preserve">associated</w:t>
      </w:r>
      <w:r>
        <w:t xml:space="preserve"> </w:t>
      </w:r>
      <w:hyperlink r:id="rId45">
        <w:r>
          <w:rPr>
            <w:rStyle w:val="Hyperlink"/>
          </w:rPr>
          <w:t xml:space="preserve">microservice</w:t>
        </w:r>
      </w:hyperlink>
      <w:r>
        <w:t xml:space="preserve">,</w:t>
      </w:r>
      <w:r>
        <w:t xml:space="preserve"> </w:t>
      </w:r>
      <w:r>
        <w:t xml:space="preserve">which can be deployed either on a web runtime environment, on an</w:t>
      </w:r>
      <w:r>
        <w:t xml:space="preserve"> </w:t>
      </w:r>
      <w:r>
        <w:t xml:space="preserve">end-user device or on a networked server. The main characteristics of a</w:t>
      </w:r>
      <w:r>
        <w:t xml:space="preserve"> </w:t>
      </w:r>
      <w:r>
        <w:t xml:space="preserve">Hyperty include:</w:t>
      </w:r>
    </w:p>
    <w:p>
      <w:pPr>
        <w:pStyle w:val="Compact"/>
        <w:numPr>
          <w:numId w:val="1008"/>
          <w:ilvl w:val="0"/>
        </w:numPr>
      </w:pPr>
      <w:r>
        <w:rPr>
          <w:i/>
        </w:rPr>
        <w:t xml:space="preserve">Modular</w:t>
      </w:r>
      <w:r>
        <w:t xml:space="preserve">: A Hyperty should be a self contained module providing</w:t>
      </w:r>
      <w:r>
        <w:t xml:space="preserve"> </w:t>
      </w:r>
      <w:r>
        <w:t xml:space="preserve">reusable service logic implementions in form of a script (e.g. a</w:t>
      </w:r>
      <w:r>
        <w:t xml:space="preserve"> </w:t>
      </w:r>
      <w:r>
        <w:t xml:space="preserve">JavaScript file)</w:t>
      </w:r>
    </w:p>
    <w:p>
      <w:pPr>
        <w:pStyle w:val="Compact"/>
        <w:numPr>
          <w:numId w:val="1008"/>
          <w:ilvl w:val="0"/>
        </w:numPr>
      </w:pPr>
      <w:r>
        <w:rPr>
          <w:i/>
        </w:rPr>
        <w:t xml:space="preserve">User association</w:t>
      </w:r>
      <w:r>
        <w:t xml:space="preserve"> </w:t>
      </w:r>
      <w:r>
        <w:t xml:space="preserve">: A Hyperty instance is associated to a</w:t>
      </w:r>
      <w:r>
        <w:t xml:space="preserve"> </w:t>
      </w:r>
      <w:r>
        <w:t xml:space="preserve">“User” (e.g. Human beings, physical objects, physical</w:t>
      </w:r>
      <w:r>
        <w:t xml:space="preserve"> </w:t>
      </w:r>
      <w:r>
        <w:t xml:space="preserve">spaces, organizations) through an Identity, even if this User can be</w:t>
      </w:r>
      <w:r>
        <w:t xml:space="preserve"> </w:t>
      </w:r>
      <w:r>
        <w:t xml:space="preserve">anonymous in some cases.</w:t>
      </w:r>
    </w:p>
    <w:p>
      <w:pPr>
        <w:pStyle w:val="Compact"/>
        <w:numPr>
          <w:numId w:val="1008"/>
          <w:ilvl w:val="0"/>
        </w:numPr>
      </w:pPr>
      <w:r>
        <w:rPr>
          <w:i/>
        </w:rPr>
        <w:t xml:space="preserve">Data Synchronization Communication</w:t>
      </w:r>
      <w:r>
        <w:t xml:space="preserve">: Hyperties interact with each</w:t>
      </w:r>
      <w:r>
        <w:t xml:space="preserve"> </w:t>
      </w:r>
      <w:r>
        <w:t xml:space="preserve">other through data synch objects by using the Reporter – Observer</w:t>
      </w:r>
      <w:r>
        <w:t xml:space="preserve"> </w:t>
      </w:r>
      <w:r>
        <w:t xml:space="preserve">communication pattern.</w:t>
      </w:r>
    </w:p>
    <w:p>
      <w:pPr>
        <w:pStyle w:val="Compact"/>
        <w:numPr>
          <w:numId w:val="1008"/>
          <w:ilvl w:val="0"/>
        </w:numPr>
      </w:pPr>
      <w:r>
        <w:rPr>
          <w:i/>
        </w:rPr>
        <w:t xml:space="preserve">Protocol Agnostic</w:t>
      </w:r>
      <w:r>
        <w:t xml:space="preserve">: Through the protocol-on-the-fly concept,</w:t>
      </w:r>
      <w:r>
        <w:t xml:space="preserve"> </w:t>
      </w:r>
      <w:r>
        <w:t xml:space="preserve">Hyperties are network protocol agnostic. In other words, the data</w:t>
      </w:r>
      <w:r>
        <w:t xml:space="preserve"> </w:t>
      </w:r>
      <w:r>
        <w:t xml:space="preserve">synchronization communication between Hyperties is not dependent on</w:t>
      </w:r>
      <w:r>
        <w:t xml:space="preserve"> </w:t>
      </w:r>
      <w:r>
        <w:t xml:space="preserve">a specific network protocol. Communication is accomplished via a</w:t>
      </w:r>
      <w:r>
        <w:t xml:space="preserve"> </w:t>
      </w:r>
      <w:r>
        <w:t xml:space="preserve">common data schema that describes the data synch objects used.</w:t>
      </w:r>
    </w:p>
    <w:p>
      <w:pPr>
        <w:pStyle w:val="Compact"/>
        <w:numPr>
          <w:numId w:val="1008"/>
          <w:ilvl w:val="0"/>
        </w:numPr>
      </w:pPr>
      <w:r>
        <w:rPr>
          <w:i/>
        </w:rPr>
        <w:t xml:space="preserve">GUI independent</w:t>
      </w:r>
      <w:r>
        <w:t xml:space="preserve">: Hyperty should not provide Graphical</w:t>
      </w:r>
      <w:r>
        <w:t xml:space="preserve"> </w:t>
      </w:r>
      <w:r>
        <w:t xml:space="preserve">User Interfaces.</w:t>
      </w:r>
      <w:r>
        <w:t xml:space="preserve"> </w:t>
      </w:r>
      <w:r>
        <w:rPr>
          <w:i/>
        </w:rPr>
        <w:t xml:space="preserve">to be clarified</w:t>
      </w:r>
    </w:p>
    <w:p>
      <w:pPr>
        <w:pStyle w:val="Compact"/>
        <w:numPr>
          <w:numId w:val="1008"/>
          <w:ilvl w:val="0"/>
        </w:numPr>
      </w:pPr>
      <w:r>
        <w:rPr>
          <w:i/>
        </w:rPr>
        <w:t xml:space="preserve">APIs</w:t>
      </w:r>
      <w:r>
        <w:t xml:space="preserve">: A Hyperty can expose Javascript APIs within the runtime</w:t>
      </w:r>
      <w:r>
        <w:t xml:space="preserve"> </w:t>
      </w:r>
      <w:r>
        <w:t xml:space="preserve">environment that can to be used by web applications</w:t>
      </w:r>
    </w:p>
    <w:p>
      <w:pPr>
        <w:pStyle w:val="FirstParagraph"/>
      </w:pPr>
      <w:r>
        <w:t xml:space="preserve">While designing and specifying service logics, it should be noted that</w:t>
      </w:r>
      <w:r>
        <w:t xml:space="preserve"> </w:t>
      </w:r>
      <w:r>
        <w:t xml:space="preserve">Hyperties are not suitable for all use cases. In some case, making use</w:t>
      </w:r>
      <w:r>
        <w:t xml:space="preserve"> </w:t>
      </w:r>
      <w:r>
        <w:t xml:space="preserve">of a simple resusable JavaScript file as library may suffice. The next</w:t>
      </w:r>
      <w:r>
        <w:t xml:space="preserve"> </w:t>
      </w:r>
      <w:r>
        <w:t xml:space="preserve">section explaines the criteria under which the decision to use a Hyperty</w:t>
      </w:r>
      <w:r>
        <w:t xml:space="preserve"> </w:t>
      </w:r>
      <w:r>
        <w:t xml:space="preserve">or not could apply.</w:t>
      </w:r>
    </w:p>
    <w:p>
      <w:pPr>
        <w:pStyle w:val="Heading3"/>
      </w:pPr>
      <w:bookmarkStart w:id="96" w:name="criteria-to-use-the-hyperty-concept"/>
      <w:bookmarkEnd w:id="96"/>
      <w:r>
        <w:t xml:space="preserve">Criteria to use the Hyperty Concept</w:t>
      </w:r>
    </w:p>
    <w:p>
      <w:pPr>
        <w:pStyle w:val="FirstParagraph"/>
      </w:pPr>
      <w:r>
        <w:t xml:space="preserve">These are guidelines to help developers decide if they should provide</w:t>
      </w:r>
      <w:r>
        <w:t xml:space="preserve"> </w:t>
      </w:r>
      <w:r>
        <w:t xml:space="preserve">specific service logic as Hyperty or via a simple JavaScript library.</w:t>
      </w:r>
      <w:r>
        <w:t xml:space="preserve"> </w:t>
      </w:r>
      <w:r>
        <w:t xml:space="preserve">Consider these as guidelines and not misinstruction. Before you embark</w:t>
      </w:r>
      <w:r>
        <w:t xml:space="preserve"> </w:t>
      </w:r>
      <w:r>
        <w:t xml:space="preserve">on a new feature development, ask yourself the following questions:* Is</w:t>
      </w:r>
      <w:r>
        <w:t xml:space="preserve"> </w:t>
      </w:r>
      <w:r>
        <w:t xml:space="preserve">the feature delivery directly associated with a user?* Does the feature</w:t>
      </w:r>
      <w:r>
        <w:t xml:space="preserve"> </w:t>
      </w:r>
      <w:r>
        <w:t xml:space="preserve">delivery involve communication between users?* Is the feature modular</w:t>
      </w:r>
      <w:r>
        <w:t xml:space="preserve"> </w:t>
      </w:r>
      <w:r>
        <w:t xml:space="preserve">and reusbale on different applications?* Can the feature be delivered</w:t>
      </w:r>
      <w:r>
        <w:t xml:space="preserve"> </w:t>
      </w:r>
      <w:r>
        <w:t xml:space="preserve">and developed by different stakeholders (i.e domain specific</w:t>
      </w:r>
      <w:r>
        <w:t xml:space="preserve"> </w:t>
      </w:r>
      <w:r>
        <w:t xml:space="preserve">implementation)?</w:t>
      </w:r>
    </w:p>
    <w:p>
      <w:pPr>
        <w:pStyle w:val="BodyText"/>
      </w:pPr>
      <w:r>
        <w:t xml:space="preserve">If the answers to the above questions are "YES" then most likely, you</w:t>
      </w:r>
      <w:r>
        <w:t xml:space="preserve"> </w:t>
      </w:r>
      <w:r>
        <w:t xml:space="preserve">should go for the Hyperty Concept. The reTHINK Service Framework is what</w:t>
      </w:r>
      <w:r>
        <w:t xml:space="preserve"> </w:t>
      </w:r>
      <w:r>
        <w:t xml:space="preserve">you want to look at next. The Service Framework provides APIs for</w:t>
      </w:r>
      <w:r>
        <w:t xml:space="preserve"> </w:t>
      </w:r>
      <w:r>
        <w:t xml:space="preserve">developers to facilitate the development of Hyperties.</w:t>
      </w:r>
    </w:p>
    <w:p>
      <w:pPr>
        <w:pStyle w:val="Heading3"/>
      </w:pPr>
      <w:bookmarkStart w:id="97" w:name="getting-started-with-the-service-framework"/>
      <w:bookmarkEnd w:id="97"/>
      <w:r>
        <w:t xml:space="preserve">Getting Started with the Service Framework</w:t>
      </w:r>
    </w:p>
    <w:p>
      <w:pPr>
        <w:pStyle w:val="FirstParagraph"/>
      </w:pPr>
      <w:r>
        <w:t xml:space="preserve">So you have decided for the Hyperty Concept and now ask yourself where</w:t>
      </w:r>
      <w:r>
        <w:t xml:space="preserve"> </w:t>
      </w:r>
      <w:r>
        <w:t xml:space="preserve">to start. This section describes the basic steps any developer needs to</w:t>
      </w:r>
      <w:r>
        <w:t xml:space="preserve"> </w:t>
      </w:r>
      <w:r>
        <w:t xml:space="preserve">undertake to include the Service Framework into their projects. There</w:t>
      </w:r>
      <w:r>
        <w:t xml:space="preserve"> </w:t>
      </w:r>
      <w:r>
        <w:t xml:space="preserve">are two simple steps to get you started.</w:t>
      </w:r>
    </w:p>
    <w:p>
      <w:pPr>
        <w:pStyle w:val="Compact"/>
        <w:numPr>
          <w:numId w:val="1009"/>
          <w:ilvl w:val="0"/>
        </w:numPr>
      </w:pPr>
      <w:r>
        <w:t xml:space="preserve">Install the Service Framework</w:t>
      </w:r>
    </w:p>
    <w:p>
      <w:pPr>
        <w:pStyle w:val="SourceCode"/>
      </w:pPr>
      <w:r>
        <w:rPr>
          <w:rStyle w:val="VerbatimChar"/>
        </w:rPr>
        <w:t xml:space="preserve">npm install git+git@github.com:reTHINK-project/dev-service-framework.git#develop --save</w:t>
      </w:r>
      <w:r>
        <w:br w:type="textWrapping"/>
      </w:r>
      <w:r>
        <w:rPr>
          <w:rStyle w:val="VerbatimChar"/>
        </w:rPr>
        <w:t xml:space="preserve">jspm install service-framework=github:reTHINK-project/dev-service-framework.git@develop</w:t>
      </w:r>
    </w:p>
    <w:p>
      <w:pPr>
        <w:pStyle w:val="Compact"/>
        <w:numPr>
          <w:numId w:val="1010"/>
          <w:ilvl w:val="0"/>
        </w:numPr>
      </w:pPr>
      <w:r>
        <w:t xml:space="preserve">Import Module(s)</w:t>
      </w:r>
    </w:p>
    <w:p>
      <w:pPr>
        <w:pStyle w:val="SourceCode"/>
      </w:pPr>
      <w:r>
        <w:rPr>
          <w:rStyle w:val="VerbatimChar"/>
        </w:rPr>
        <w:t xml:space="preserve">import {Syncher} from 'service-framework';</w:t>
      </w:r>
    </w:p>
    <w:p>
      <w:pPr>
        <w:pStyle w:val="FirstParagraph"/>
      </w:pPr>
      <w:r>
        <w:t xml:space="preserve">or if you need more than one dependency:</w:t>
      </w:r>
    </w:p>
    <w:p>
      <w:pPr>
        <w:pStyle w:val="SourceCode"/>
      </w:pPr>
      <w:r>
        <w:rPr>
          <w:rStyle w:val="VerbatimChar"/>
        </w:rPr>
        <w:t xml:space="preserve">import {Syncher, MessageFactory, AddressFactory} from 'service-framework';</w:t>
      </w:r>
    </w:p>
    <w:p>
      <w:pPr>
        <w:pStyle w:val="FirstParagraph"/>
      </w:pPr>
      <w:r>
        <w:t xml:space="preserve">The next section explains the availble modules and APIs they expose.</w:t>
      </w:r>
    </w:p>
    <w:p>
      <w:pPr>
        <w:pStyle w:val="Heading3"/>
      </w:pPr>
      <w:bookmarkStart w:id="98" w:name="apis"/>
      <w:bookmarkEnd w:id="98"/>
      <w:r>
        <w:t xml:space="preserve">APIs</w:t>
      </w:r>
    </w:p>
    <w:p>
      <w:pPr>
        <w:pStyle w:val="FirstParagraph"/>
      </w:pPr>
      <w:r>
        <w:t xml:space="preserve">Here we describe useful functionalities that are exposed by the Service</w:t>
      </w:r>
      <w:r>
        <w:t xml:space="preserve"> </w:t>
      </w:r>
      <w:r>
        <w:t xml:space="preserve">Framework Module, which developers can use in development process.</w:t>
      </w:r>
    </w:p>
    <w:p>
      <w:pPr>
        <w:pStyle w:val="Heading4"/>
      </w:pPr>
      <w:bookmarkStart w:id="99" w:name="syncher-api"/>
      <w:bookmarkEnd w:id="99"/>
      <w:r>
        <w:t xml:space="preserve">Syncher API</w:t>
      </w:r>
    </w:p>
    <w:p>
      <w:pPr>
        <w:pStyle w:val="FirstParagraph"/>
      </w:pPr>
      <w:r>
        <w:t xml:space="preserve">The Syncher is a singleton class per Hyperty/URL and it is the owner of</w:t>
      </w:r>
      <w:r>
        <w:t xml:space="preserve"> </w:t>
      </w:r>
      <w:r>
        <w:t xml:space="preserve">all created DataObjects. The main class for the package. Should only be</w:t>
      </w:r>
      <w:r>
        <w:t xml:space="preserve"> </w:t>
      </w:r>
      <w:r>
        <w:t xml:space="preserve">available one per Hyperty/URL. It's the owner of all kind of</w:t>
      </w:r>
      <w:r>
        <w:t xml:space="preserve"> </w:t>
      </w:r>
      <w:r>
        <w:t xml:space="preserve">DataObjects.</w:t>
      </w:r>
    </w:p>
    <w:p>
      <w:pPr>
        <w:pStyle w:val="BodyText"/>
      </w:pPr>
      <w:r>
        <w:rPr>
          <w:rStyle w:val="VerbatimChar"/>
        </w:rPr>
        <w:t xml:space="preserve">new Syncher(hypertyURL, bus.MiniBus, configuration)</w:t>
      </w:r>
    </w:p>
    <w:p>
      <w:pPr>
        <w:pStyle w:val="BodyText"/>
      </w:pPr>
      <w:r>
        <w:rPr>
          <w:i/>
        </w:rPr>
        <w:t xml:space="preserve">Parameters:</w:t>
      </w:r>
    </w:p>
    <w:tbl>
      <w:tblPr>
        <w:tblStyle w:val="TableNormal"/>
        <w:tblW w:type="pct" w:w="4864.864864864865"/>
        <w:tblLook w:firstRow="1"/>
      </w:tblPr>
      <w:tblGrid>
        <w:gridCol w:w="535"/>
        <w:gridCol w:w="642"/>
        <w:gridCol w:w="652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</w:t>
            </w:r>
            <w:r>
              <w:t xml:space="preserve"> </w:t>
            </w:r>
            <w:r>
              <w:t xml:space="preserve">rtyU</w:t>
            </w:r>
            <w:r>
              <w:t xml:space="preserve"> </w:t>
            </w:r>
            <w:r>
              <w:t xml:space="preserve">RL</w:t>
            </w:r>
          </w:p>
        </w:tc>
        <w:tc>
          <w:p>
            <w:pPr>
              <w:pStyle w:val="Compact"/>
              <w:jc w:val="left"/>
            </w:pPr>
            <w:r>
              <w:t xml:space="preserve">URL.H</w:t>
            </w:r>
            <w:r>
              <w:t xml:space="preserve"> </w:t>
            </w:r>
            <w:r>
              <w:t xml:space="preserve">ypert</w:t>
            </w:r>
            <w:r>
              <w:t xml:space="preserve"> </w:t>
            </w:r>
            <w:r>
              <w:t xml:space="preserve">yURL</w:t>
            </w:r>
          </w:p>
        </w:tc>
        <w:tc>
          <w:p>
            <w:pPr>
              <w:pStyle w:val="Compact"/>
              <w:jc w:val="left"/>
            </w:pPr>
            <w:r>
              <w:t xml:space="preserve">A URL allocated by the runtime that uniquely identifies the</w:t>
            </w:r>
            <w:r>
              <w:t xml:space="preserve"> </w:t>
            </w:r>
            <w:r>
              <w:t xml:space="preserve">Hyperty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bus.</w:t>
            </w:r>
            <w:r>
              <w:t xml:space="preserve"> </w:t>
            </w:r>
            <w:r>
              <w:t xml:space="preserve">Mini</w:t>
            </w:r>
            <w:r>
              <w:t xml:space="preserve"> </w:t>
            </w:r>
            <w:r>
              <w:t xml:space="preserve">Bus</w:t>
            </w:r>
          </w:p>
        </w:tc>
        <w:tc>
          <w:p>
            <w:pPr>
              <w:pStyle w:val="Compact"/>
              <w:jc w:val="left"/>
            </w:pPr>
            <w:r>
              <w:t xml:space="preserve">MiniB</w:t>
            </w:r>
            <w:r>
              <w:t xml:space="preserve"> </w:t>
            </w:r>
            <w:r>
              <w:t xml:space="preserve">us</w:t>
            </w:r>
          </w:p>
        </w:tc>
        <w:tc>
          <w:p>
            <w:pPr>
              <w:pStyle w:val="Compact"/>
              <w:jc w:val="left"/>
            </w:pPr>
            <w:r>
              <w:t xml:space="preserve">An instance of the MiniBus provided in the sandbox. When an</w:t>
            </w:r>
            <w:r>
              <w:t xml:space="preserve"> </w:t>
            </w:r>
            <w:r>
              <w:t xml:space="preserve">object (Reporter or Observed) is created, the SyncherManager</w:t>
            </w:r>
            <w:r>
              <w:t xml:space="preserve"> </w:t>
            </w:r>
            <w:r>
              <w:t xml:space="preserve">will add a listener in the MiniBus to receive/send Messages</w:t>
            </w:r>
            <w:r>
              <w:t xml:space="preserve"> </w:t>
            </w:r>
            <w:r>
              <w:t xml:space="preserve">of that object.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</w:t>
            </w:r>
            <w:r>
              <w:t xml:space="preserve"> </w:t>
            </w:r>
            <w:r>
              <w:t xml:space="preserve">igur</w:t>
            </w:r>
            <w:r>
              <w:t xml:space="preserve"> </w:t>
            </w:r>
            <w:r>
              <w:t xml:space="preserve">atio</w:t>
            </w:r>
            <w:r>
              <w:t xml:space="preserve"> </w:t>
            </w: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Confi</w:t>
            </w:r>
            <w:r>
              <w:t xml:space="preserve"> </w:t>
            </w:r>
            <w:r>
              <w:t xml:space="preserve">g</w:t>
            </w:r>
          </w:p>
        </w:tc>
        <w:tc>
          <w:p>
            <w:pPr>
              <w:pStyle w:val="Compact"/>
              <w:jc w:val="left"/>
            </w:pPr>
            <w:r>
              <w:t xml:space="preserve">Configuration data containing the runtimeURL.</w:t>
            </w:r>
          </w:p>
        </w:tc>
      </w:tr>
    </w:tbl>
    <w:p>
      <w:pPr>
        <w:pStyle w:val="Heading5"/>
      </w:pPr>
      <w:bookmarkStart w:id="100" w:name="methods"/>
      <w:bookmarkEnd w:id="100"/>
      <w:r>
        <w:t xml:space="preserve">Methods</w:t>
      </w:r>
    </w:p>
    <w:p>
      <w:pPr>
        <w:pStyle w:val="FirstParagraph"/>
      </w:pPr>
      <w:r>
        <w:t xml:space="preserve">The create method request a DataObjectReporter creation. The URL will be</w:t>
      </w:r>
      <w:r>
        <w:t xml:space="preserve"> </w:t>
      </w:r>
      <w:r>
        <w:t xml:space="preserve">be requested by the allocation mechanism..</w:t>
      </w:r>
    </w:p>
    <w:p>
      <w:pPr>
        <w:pStyle w:val="SourceCode"/>
      </w:pPr>
      <w:r>
        <w:rPr>
          <w:rStyle w:val="VerbatimChar"/>
        </w:rPr>
        <w:t xml:space="preserve">create(schema, List, initialData)</w:t>
      </w:r>
    </w:p>
    <w:p>
      <w:pPr>
        <w:pStyle w:val="FirstParagraph"/>
      </w:pPr>
      <w:r>
        <w:rPr>
          <w:i/>
        </w:rPr>
        <w:t xml:space="preserve">Parameters: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The Schema of the object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List</w:t>
            </w:r>
          </w:p>
        </w:tc>
        <w:tc>
          <w:p>
            <w:pPr>
              <w:pStyle w:val="Compact"/>
              <w:jc w:val="left"/>
            </w:pPr>
            <w:r>
              <w:t xml:space="preserve">Array</w:t>
            </w:r>
          </w:p>
        </w:tc>
        <w:tc>
          <w:p>
            <w:pPr>
              <w:pStyle w:val="Compact"/>
              <w:jc w:val="left"/>
            </w:pPr>
            <w:r>
              <w:t xml:space="preserve">of hyperties to send the create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initialData</w:t>
            </w:r>
          </w:p>
        </w:tc>
        <w:tc>
          <w:p>
            <w:pPr>
              <w:pStyle w:val="Compact"/>
              <w:jc w:val="left"/>
            </w:pPr>
            <w:r>
              <w:t xml:space="preserve">JSON</w:t>
            </w:r>
          </w:p>
        </w:tc>
        <w:tc>
          <w:p>
            <w:pPr>
              <w:pStyle w:val="Compact"/>
              <w:jc w:val="left"/>
            </w:pPr>
            <w:r>
              <w:t xml:space="preserve">Object initial data</w:t>
            </w:r>
          </w:p>
        </w:tc>
      </w:tr>
    </w:tbl>
    <w:p>
      <w:pPr>
        <w:pStyle w:val="Compact"/>
        <w:numPr>
          <w:numId w:val="1011"/>
          <w:ilvl w:val="0"/>
        </w:numPr>
      </w:pPr>
      <w:r>
        <w:t xml:space="preserve">Returns: Return Promise to a new Reporter. The reporter can be</w:t>
      </w:r>
      <w:r>
        <w:t xml:space="preserve"> </w:t>
      </w:r>
      <w:r>
        <w:t xml:space="preserve">accepted or rejected by the PEP Type Promise.</w:t>
      </w:r>
    </w:p>
    <w:p>
      <w:pPr>
        <w:pStyle w:val="FirstParagraph"/>
      </w:pPr>
      <w:r>
        <w:t xml:space="preserve">The subscribe method can be used to request subscription to an existent</w:t>
      </w:r>
      <w:r>
        <w:t xml:space="preserve"> </w:t>
      </w:r>
      <w:r>
        <w:t xml:space="preserve">object.</w:t>
      </w:r>
    </w:p>
    <w:p>
      <w:pPr>
        <w:pStyle w:val="SourceCode"/>
      </w:pPr>
      <w:r>
        <w:rPr>
          <w:rStyle w:val="VerbatimChar"/>
        </w:rPr>
        <w:t xml:space="preserve">subscribe(objURL)</w:t>
      </w:r>
    </w:p>
    <w:p>
      <w:pPr>
        <w:pStyle w:val="FirstParagraph"/>
      </w:pPr>
      <w:r>
        <w:rPr>
          <w:i/>
        </w:rPr>
        <w:t xml:space="preserve">Parameters: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objURL</w:t>
            </w:r>
          </w:p>
        </w:tc>
        <w:tc>
          <w:p>
            <w:pPr>
              <w:pStyle w:val="Compact"/>
              <w:jc w:val="left"/>
            </w:pPr>
            <w:r>
              <w:t xml:space="preserve">ObjectURL</w:t>
            </w:r>
          </w:p>
        </w:tc>
        <w:tc>
          <w:p>
            <w:pPr>
              <w:pStyle w:val="Compact"/>
              <w:jc w:val="left"/>
            </w:pPr>
            <w:r>
              <w:t xml:space="preserve">Address of the existent object</w:t>
            </w:r>
          </w:p>
        </w:tc>
      </w:tr>
    </w:tbl>
    <w:p>
      <w:pPr>
        <w:pStyle w:val="BodyText"/>
      </w:pPr>
      <w:r>
        <w:rPr>
          <w:i/>
        </w:rPr>
        <w:t xml:space="preserve">Returns:</w:t>
      </w:r>
      <w:r>
        <w:t xml:space="preserve"> </w:t>
      </w:r>
      <w:r>
        <w:t xml:space="preserve">Return Promise to a new Observer of Type</w:t>
      </w:r>
      <w:r>
        <w:t xml:space="preserve"> </w:t>
      </w:r>
      <w:r>
        <w:t xml:space="preserve">Promise.</w:t>
      </w:r>
    </w:p>
    <w:p>
      <w:pPr>
        <w:pStyle w:val="Heading4"/>
      </w:pPr>
      <w:bookmarkStart w:id="101" w:name="minibus-api"/>
      <w:bookmarkEnd w:id="101"/>
      <w:r>
        <w:t xml:space="preserve">Minibus API</w:t>
      </w:r>
    </w:p>
    <w:p>
      <w:pPr>
        <w:pStyle w:val="FirstParagraph"/>
      </w:pPr>
      <w:r>
        <w:t xml:space="preserve">The MiniBus API is a minimal interface to send and receive messages. It</w:t>
      </w:r>
      <w:r>
        <w:t xml:space="preserve"> </w:t>
      </w:r>
      <w:r>
        <w:t xml:space="preserve">can be reused in many type of components. Components that need a message</w:t>
      </w:r>
      <w:r>
        <w:t xml:space="preserve"> </w:t>
      </w:r>
      <w:r>
        <w:t xml:space="preserve">system should receive this class as a dependency or extend it. Classes</w:t>
      </w:r>
      <w:r>
        <w:t xml:space="preserve"> </w:t>
      </w:r>
      <w:r>
        <w:t xml:space="preserve">extending this interface have to implement the following private</w:t>
      </w:r>
      <w:r>
        <w:t xml:space="preserve"> </w:t>
      </w:r>
      <w:r>
        <w:t xml:space="preserve">methods:</w:t>
      </w:r>
      <w:r>
        <w:t xml:space="preserve"> </w:t>
      </w:r>
      <w:r>
        <w:rPr>
          <w:rStyle w:val="VerbatimChar"/>
        </w:rPr>
        <w:t xml:space="preserve">_onPostMessage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_registerExternalListener</w:t>
      </w:r>
      <w:r>
        <w:t xml:space="preserve"> </w:t>
      </w:r>
      <w:r>
        <w:t xml:space="preserve">which are</w:t>
      </w:r>
      <w:r>
        <w:t xml:space="preserve"> </w:t>
      </w:r>
      <w:r>
        <w:t xml:space="preserve">described below.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_onPostMessage</w:t>
      </w:r>
      <w:r>
        <w:t xml:space="preserve"> </w:t>
      </w:r>
      <w:r>
        <w:t xml:space="preserve">method is a private class and used by the classes</w:t>
      </w:r>
      <w:r>
        <w:t xml:space="preserve"> </w:t>
      </w:r>
      <w:r>
        <w:t xml:space="preserve">extending the Minibus class to process messages from the public</w:t>
      </w:r>
      <w:r>
        <w:t xml:space="preserve"> </w:t>
      </w:r>
      <w:r>
        <w:t xml:space="preserve">"postMessage" without a registered listener. It can be used to send the</w:t>
      </w:r>
      <w:r>
        <w:t xml:space="preserve"> </w:t>
      </w:r>
      <w:r>
        <w:t xml:space="preserve">message to an external interface, like a WebWorker or an IFrame.</w:t>
      </w:r>
    </w:p>
    <w:p>
      <w:pPr>
        <w:pStyle w:val="SourceCode"/>
      </w:pPr>
      <w:r>
        <w:rPr>
          <w:rStyle w:val="VerbatimChar"/>
        </w:rPr>
        <w:t xml:space="preserve">onPostMessage(msg)</w:t>
      </w:r>
    </w:p>
    <w:p>
      <w:pPr>
        <w:pStyle w:val="FirstParagraph"/>
      </w:pPr>
      <w:r>
        <w:rPr>
          <w:i/>
        </w:rPr>
        <w:t xml:space="preserve">Parameters: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msg</w:t>
            </w:r>
          </w:p>
        </w:tc>
        <w:tc>
          <w:p>
            <w:pPr>
              <w:pStyle w:val="Compact"/>
              <w:jc w:val="left"/>
            </w:pPr>
            <w:r>
              <w:t xml:space="preserve">Message.Message</w:t>
            </w:r>
          </w:p>
        </w:tc>
        <w:tc>
          <w:p>
            <w:pPr>
              <w:pStyle w:val="Compact"/>
              <w:jc w:val="left"/>
            </w:pPr>
            <w:r>
              <w:t xml:space="preserve">posted Message</w:t>
            </w:r>
          </w:p>
        </w:tc>
      </w:tr>
    </w:tbl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_registerExternalListener()</w:t>
      </w:r>
      <w:r>
        <w:t xml:space="preserve"> </w:t>
      </w:r>
      <w:r>
        <w:t xml:space="preserve">method is not publicly available. It</w:t>
      </w:r>
      <w:r>
        <w:t xml:space="preserve"> </w:t>
      </w:r>
      <w:r>
        <w:t xml:space="preserve">can be used by the class extension implementation to process all</w:t>
      </w:r>
      <w:r>
        <w:t xml:space="preserve"> </w:t>
      </w:r>
      <w:r>
        <w:t xml:space="preserve">messages that enter the MiniBus from an external interface, like a</w:t>
      </w:r>
      <w:r>
        <w:t xml:space="preserve"> </w:t>
      </w:r>
      <w:r>
        <w:t xml:space="preserve">WebWorker or IFrame. This method is called one time in the constructor</w:t>
      </w:r>
      <w:r>
        <w:t xml:space="preserve"> </w:t>
      </w:r>
      <w:r>
        <w:t xml:space="preserve">to register external listeners. The implementation will probably call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_onMessage</w:t>
      </w:r>
      <w:r>
        <w:t xml:space="preserve"> </w:t>
      </w:r>
      <w:r>
        <w:t xml:space="preserve">method to publish in the local listeners.</w:t>
      </w:r>
    </w:p>
    <w:p>
      <w:pPr>
        <w:pStyle w:val="BodyText"/>
      </w:pPr>
      <w:r>
        <w:rPr>
          <w:i/>
        </w:rPr>
        <w:t xml:space="preserve">NOTE:</w:t>
      </w:r>
      <w:r>
        <w:t xml:space="preserve"> </w:t>
      </w:r>
      <w:r>
        <w:t xml:space="preserve">DO NOT call "postMessage", there is a danger that the message</w:t>
      </w:r>
      <w:r>
        <w:t xml:space="preserve"> </w:t>
      </w:r>
      <w:r>
        <w:t xml:space="preserve">enters in a cycle!</w:t>
      </w:r>
      <w:r>
        <w:rPr>
          <w:rStyle w:val="VerbatimChar"/>
        </w:rPr>
        <w:t xml:space="preserve">registerExternalListener()</w:t>
      </w:r>
    </w:p>
    <w:p>
      <w:pPr>
        <w:pStyle w:val="Heading4"/>
      </w:pPr>
      <w:bookmarkStart w:id="102" w:name="hyperty-discovery-api"/>
      <w:bookmarkEnd w:id="102"/>
      <w:r>
        <w:t xml:space="preserve">Hyperty Discovery API</w:t>
      </w:r>
    </w:p>
    <w:p>
      <w:pPr>
        <w:pStyle w:val="FirstParagraph"/>
      </w:pPr>
      <w:r>
        <w:t xml:space="preserve">Hyperty Discovery interface provides the functionality to query</w:t>
      </w:r>
      <w:r>
        <w:t xml:space="preserve"> </w:t>
      </w:r>
      <w:r>
        <w:t xml:space="preserve">hyperties instances registered in the domain registry of a given user</w:t>
      </w:r>
    </w:p>
    <w:p>
      <w:pPr>
        <w:pStyle w:val="SourceCode"/>
      </w:pPr>
      <w:r>
        <w:rPr>
          <w:rStyle w:val="VerbatimChar"/>
        </w:rPr>
        <w:t xml:space="preserve">new HypertyDiscovery(domainURL, msgBus)</w:t>
      </w:r>
    </w:p>
    <w:p>
      <w:pPr>
        <w:pStyle w:val="FirstParagraph"/>
      </w:pPr>
      <w:r>
        <w:rPr>
          <w:i/>
        </w:rPr>
        <w:t xml:space="preserve">Parameters:</w:t>
      </w:r>
    </w:p>
    <w:tbl>
      <w:tblPr>
        <w:tblStyle w:val="TableNormal"/>
        <w:tblW w:type="pct" w:w="4864.864864864865"/>
        <w:tblLook w:firstRow="1"/>
      </w:tblPr>
      <w:tblGrid>
        <w:gridCol w:w="1284"/>
        <w:gridCol w:w="1284"/>
        <w:gridCol w:w="513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domainURL</w:t>
            </w:r>
          </w:p>
        </w:tc>
        <w:tc>
          <w:p>
            <w:pPr>
              <w:pStyle w:val="Compact"/>
              <w:jc w:val="left"/>
            </w:pPr>
            <w:r>
              <w:t xml:space="preserve">URL.Runtime</w:t>
            </w:r>
            <w:r>
              <w:t xml:space="preserve"> </w:t>
            </w:r>
            <w:r>
              <w:t xml:space="preserve">URL</w:t>
            </w:r>
          </w:p>
        </w:tc>
        <w:tc>
          <w:p>
            <w:pPr>
              <w:pStyle w:val="Compact"/>
              <w:jc w:val="left"/>
            </w:pPr>
            <w:r>
              <w:t xml:space="preserve">A URL allocated by the runtime that uniquely</w:t>
            </w:r>
            <w:r>
              <w:t xml:space="preserve"> </w:t>
            </w:r>
            <w:r>
              <w:t xml:space="preserve">identifies the Hyperty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msgBus.Mini</w:t>
            </w:r>
            <w:r>
              <w:t xml:space="preserve"> </w:t>
            </w:r>
            <w:r>
              <w:t xml:space="preserve">Bus</w:t>
            </w:r>
          </w:p>
        </w:tc>
        <w:tc>
          <w:p>
            <w:pPr>
              <w:pStyle w:val="Compact"/>
              <w:jc w:val="left"/>
            </w:pPr>
            <w:r>
              <w:t xml:space="preserve">MiniBus</w:t>
            </w:r>
          </w:p>
        </w:tc>
        <w:tc>
          <w:p>
            <w:pPr>
              <w:pStyle w:val="Compact"/>
              <w:jc w:val="left"/>
            </w:pPr>
            <w:r>
              <w:t xml:space="preserve">An instance of the MiniBus used to post messages</w:t>
            </w:r>
            <w:r>
              <w:t xml:space="preserve"> </w:t>
            </w:r>
            <w:r>
              <w:t xml:space="preserve">to the Message Bus</w:t>
            </w:r>
          </w:p>
        </w:tc>
      </w:tr>
    </w:tbl>
    <w:p>
      <w:pPr>
        <w:pStyle w:val="Heading5"/>
      </w:pPr>
      <w:bookmarkStart w:id="103" w:name="methods-1"/>
      <w:bookmarkEnd w:id="103"/>
      <w:r>
        <w:t xml:space="preserve">Methods</w:t>
      </w:r>
    </w:p>
    <w:p>
      <w:pPr>
        <w:pStyle w:val="FirstParagraph"/>
      </w:pPr>
      <w:r>
        <w:t xml:space="preserve">The discoverHypertyPerUser function is used to query hyperties instances</w:t>
      </w:r>
      <w:r>
        <w:t xml:space="preserve"> </w:t>
      </w:r>
      <w:r>
        <w:t xml:space="preserve">registered in Domain registry for a given user.</w:t>
      </w:r>
    </w:p>
    <w:p>
      <w:pPr>
        <w:pStyle w:val="SourceCode"/>
      </w:pPr>
      <w:r>
        <w:rPr>
          <w:rStyle w:val="VerbatimChar"/>
        </w:rPr>
        <w:t xml:space="preserve"> discoverHypertyPerUser(userIdentifier)</w:t>
      </w:r>
    </w:p>
    <w:p>
      <w:pPr>
        <w:pStyle w:val="FirstParagraph"/>
      </w:pPr>
      <w:r>
        <w:rPr>
          <w:i/>
        </w:rPr>
        <w:t xml:space="preserve">Parameters: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userIdentifier</w:t>
            </w:r>
          </w:p>
        </w:tc>
        <w:tc>
          <w:p>
            <w:pPr>
              <w:pStyle w:val="Compact"/>
              <w:jc w:val="left"/>
            </w:pPr>
            <w:r>
              <w:t xml:space="preserve">Identity.Identity</w:t>
            </w:r>
          </w:p>
        </w:tc>
        <w:tc>
          <w:p>
            <w:pPr>
              <w:pStyle w:val="Compact"/>
              <w:jc w:val="left"/>
            </w:pPr>
            <w:r>
              <w:t xml:space="preserve">The user's unique identifier</w:t>
            </w:r>
          </w:p>
        </w:tc>
      </w:tr>
    </w:tbl>
    <w:p>
      <w:pPr>
        <w:pStyle w:val="Compact"/>
        <w:numPr>
          <w:numId w:val="1012"/>
          <w:ilvl w:val="0"/>
        </w:numPr>
      </w:pPr>
      <w:r>
        <w:t xml:space="preserve">Returns:* Return Promise</w:t>
      </w:r>
    </w:p>
    <w:p>
      <w:pPr>
        <w:pStyle w:val="Heading3"/>
      </w:pPr>
      <w:bookmarkStart w:id="104" w:name="examples"/>
      <w:bookmarkEnd w:id="104"/>
      <w:r>
        <w:t xml:space="preserve">Examples</w:t>
      </w:r>
    </w:p>
    <w:p>
      <w:pPr>
        <w:pStyle w:val="Heading4"/>
      </w:pPr>
      <w:bookmarkStart w:id="105" w:name="syncher-example"/>
      <w:bookmarkEnd w:id="105"/>
      <w:r>
        <w:t xml:space="preserve">Syncher Example</w:t>
      </w:r>
    </w:p>
    <w:p>
      <w:pPr>
        <w:pStyle w:val="FirstParagraph"/>
      </w:pPr>
      <w:r>
        <w:t xml:space="preserve">Here is an example on how a Hyperty can instantiate and use the syncher.</w:t>
      </w:r>
    </w:p>
    <w:p>
      <w:pPr>
        <w:pStyle w:val="SourceCode"/>
      </w:pPr>
      <w:r>
        <w:rPr>
          <w:rStyle w:val="VerbatimChar"/>
        </w:rPr>
        <w:t xml:space="preserve">import {Syncher, MessageFactory} from '../src/service-framework';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class MyAwesomeHyperty{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constructor(hypertyURL, bus, configuration)</w:t>
      </w:r>
      <w:r>
        <w:br w:type="textWrapping"/>
      </w:r>
      <w:r>
        <w:rPr>
          <w:rStyle w:val="VerbatimChar"/>
        </w:rPr>
        <w:t xml:space="preserve">    {</w:t>
      </w:r>
      <w:r>
        <w:br w:type="textWrapping"/>
      </w:r>
      <w:r>
        <w:rPr>
          <w:rStyle w:val="VerbatimChar"/>
        </w:rPr>
        <w:t xml:space="preserve">            let _this = this;</w:t>
      </w:r>
      <w:r>
        <w:br w:type="textWrapping"/>
      </w:r>
      <w:r>
        <w:rPr>
          <w:rStyle w:val="VerbatimChar"/>
        </w:rPr>
        <w:t xml:space="preserve">            _this.bus = bus;</w:t>
      </w:r>
      <w:r>
        <w:br w:type="textWrapping"/>
      </w:r>
      <w:r>
        <w:rPr>
          <w:rStyle w:val="VerbatimChar"/>
        </w:rPr>
        <w:t xml:space="preserve">            _this.configuration = configuration;</w:t>
      </w:r>
      <w:r>
        <w:br w:type="textWrapping"/>
      </w:r>
      <w:r>
        <w:rPr>
          <w:rStyle w:val="VerbatimChar"/>
        </w:rPr>
        <w:t xml:space="preserve">            _this.hypertyURL = hypertyURL;</w:t>
      </w:r>
      <w:r>
        <w:br w:type="textWrapping"/>
      </w:r>
      <w:r>
        <w:rPr>
          <w:rStyle w:val="VerbatimChar"/>
        </w:rPr>
        <w:t xml:space="preserve">        // Syncher Object</w:t>
      </w:r>
      <w:r>
        <w:br w:type="textWrapping"/>
      </w:r>
      <w:r>
        <w:rPr>
          <w:rStyle w:val="VerbatimChar"/>
        </w:rPr>
        <w:t xml:space="preserve">            let syncher = new Syncher(hypertyURL, bus, configuration);</w:t>
      </w:r>
      <w:r>
        <w:br w:type="textWrapping"/>
      </w:r>
      <w:r>
        <w:rPr>
          <w:rStyle w:val="VerbatimChar"/>
        </w:rPr>
        <w:t xml:space="preserve">            _this.syncher = syncher;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//MessageFactory Object</w:t>
      </w:r>
      <w:r>
        <w:br w:type="textWrapping"/>
      </w:r>
      <w:r>
        <w:rPr>
          <w:rStyle w:val="VerbatimChar"/>
        </w:rPr>
        <w:t xml:space="preserve">            let messageFactory = new MessageFactory("false", '{}');</w:t>
      </w:r>
      <w:r>
        <w:br w:type="textWrapping"/>
      </w:r>
      <w:r>
        <w:rPr>
          <w:rStyle w:val="VerbatimChar"/>
        </w:rPr>
        <w:t xml:space="preserve">            _this.messageFactory = messageFactory;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_this.syncher.onNotification(function(event) {</w:t>
      </w:r>
      <w:r>
        <w:br w:type="textWrapping"/>
      </w:r>
      <w:r>
        <w:rPr>
          <w:rStyle w:val="VerbatimChar"/>
        </w:rPr>
        <w:t xml:space="preserve">            console.log('My Awesome Hyperty just recieved a notification: ', event);</w:t>
      </w:r>
      <w:r>
        <w:br w:type="textWrapping"/>
      </w:r>
      <w:r>
        <w:rPr>
          <w:rStyle w:val="VerbatimChar"/>
        </w:rPr>
        <w:t xml:space="preserve">            _this.hypertyConnector._onNotification(event, hypertyURL);</w:t>
      </w:r>
      <w:r>
        <w:br w:type="textWrapping"/>
      </w:r>
      <w:r>
        <w:rPr>
          <w:rStyle w:val="VerbatimChar"/>
        </w:rPr>
        <w:t xml:space="preserve">     });</w:t>
      </w:r>
      <w:r>
        <w:br w:type="textWrapping"/>
      </w:r>
      <w:r>
        <w:rPr>
          <w:rStyle w:val="VerbatimChar"/>
        </w:rPr>
        <w:t xml:space="preserve">        _this.hypertyConnector = new HypertyConnector(syncher);</w:t>
      </w:r>
      <w:r>
        <w:br w:type="textWrapping"/>
      </w:r>
      <w:r>
        <w:rPr>
          <w:rStyle w:val="VerbatimChar"/>
        </w:rPr>
        <w:t xml:space="preserve">        _this.hypertyConnector.name = 'My Awesome Hyperty';</w:t>
      </w:r>
      <w:r>
        <w:br w:type="textWrapping"/>
      </w:r>
      <w:r>
        <w:rPr>
          <w:rStyle w:val="VerbatimChar"/>
        </w:rPr>
        <w:t xml:space="preserve">  }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4"/>
      </w:pPr>
      <w:bookmarkStart w:id="106" w:name="minibus-api-example"/>
      <w:bookmarkEnd w:id="106"/>
      <w:r>
        <w:t xml:space="preserve">MiniBus API Example</w:t>
      </w:r>
    </w:p>
    <w:p>
      <w:pPr>
        <w:pStyle w:val="FirstParagraph"/>
      </w:pPr>
      <w:r>
        <w:t xml:space="preserve">We shall now provide more functionality to our MyAwesomeHyperty example</w:t>
      </w:r>
      <w:r>
        <w:t xml:space="preserve"> </w:t>
      </w:r>
      <w:r>
        <w:t xml:space="preserve">above. The above class already has an instance of the MiniBus object</w:t>
      </w:r>
      <w:r>
        <w:t xml:space="preserve"> </w:t>
      </w:r>
      <w:r>
        <w:t xml:space="preserve">which was provided in the constructor parameter. The example below shows</w:t>
      </w:r>
      <w:r>
        <w:t xml:space="preserve"> </w:t>
      </w:r>
      <w:r>
        <w:t xml:space="preserve">how to use this instance to send a Message on the Message Bus.</w:t>
      </w:r>
    </w:p>
    <w:p>
      <w:pPr>
        <w:pStyle w:val="SourceCode"/>
      </w:pPr>
      <w:r>
        <w:rPr>
          <w:rStyle w:val="VerbatimChar"/>
        </w:rPr>
        <w:t xml:space="preserve">sendMessage() {</w:t>
      </w:r>
      <w:r>
        <w:br w:type="textWrapping"/>
      </w:r>
      <w:r>
        <w:rPr>
          <w:rStyle w:val="VerbatimChar"/>
        </w:rPr>
        <w:t xml:space="preserve">    let _this = this;</w:t>
      </w:r>
      <w:r>
        <w:br w:type="textWrapping"/>
      </w:r>
      <w:r>
        <w:rPr>
          <w:rStyle w:val="VerbatimChar"/>
        </w:rPr>
        <w:t xml:space="preserve">    let message = messageFactory.createCreateMessageRequest( _this.hypertyURL,</w:t>
      </w:r>
      <w:r>
        <w:br w:type="textWrapping"/>
      </w:r>
      <w:r>
        <w:rPr>
          <w:rStyle w:val="VerbatimChar"/>
        </w:rPr>
        <w:t xml:space="preserve">    'hyperty-runtime://sp1/AnotherHyperty'</w:t>
      </w:r>
      <w:r>
        <w:br w:type="textWrapping"/>
      </w:r>
      <w:r>
        <w:rPr>
          <w:rStyle w:val="VerbatimChar"/>
        </w:rPr>
        <w:t xml:space="preserve">    "Hello from My Awesome Hyperty");</w:t>
      </w:r>
      <w:r>
        <w:br w:type="textWrapping"/>
      </w:r>
      <w:r>
        <w:rPr>
          <w:rStyle w:val="VerbatimChar"/>
        </w:rPr>
        <w:t xml:space="preserve">    _this.bus.postMessage(message);</w:t>
      </w:r>
      <w:r>
        <w:br w:type="textWrapping"/>
      </w:r>
      <w:r>
        <w:rPr>
          <w:rStyle w:val="VerbatimChar"/>
        </w:rPr>
        <w:t xml:space="preserve">  }</w:t>
      </w:r>
    </w:p>
    <w:p>
      <w:pPr>
        <w:pStyle w:val="Heading2"/>
      </w:pPr>
      <w:bookmarkStart w:id="107" w:name="application-development"/>
      <w:bookmarkEnd w:id="107"/>
      <w:r>
        <w:t xml:space="preserve">Application Development</w:t>
      </w:r>
    </w:p>
    <w:p>
      <w:pPr>
        <w:pStyle w:val="Heading3"/>
      </w:pPr>
      <w:bookmarkStart w:id="108" w:name="application-vs-hyperty"/>
      <w:bookmarkEnd w:id="108"/>
      <w:r>
        <w:t xml:space="preserve">Application vs Hyperty</w:t>
      </w:r>
    </w:p>
    <w:p>
      <w:pPr>
        <w:pStyle w:val="FirstParagraph"/>
      </w:pPr>
      <w:r>
        <w:t xml:space="preserve">A Hyperty is a module of software logic that is dynamically deployed in</w:t>
      </w:r>
      <w:r>
        <w:t xml:space="preserve"> </w:t>
      </w:r>
      <w:r>
        <w:t xml:space="preserve">web runtime environments on end user devices, to execute session control</w:t>
      </w:r>
      <w:r>
        <w:t xml:space="preserve"> </w:t>
      </w:r>
      <w:r>
        <w:t xml:space="preserve">and media flow management in a peer to peer manner. They are</w:t>
      </w:r>
      <w:r>
        <w:t xml:space="preserve"> </w:t>
      </w:r>
      <w:r>
        <w:t xml:space="preserve">ready-to-use modules which can instantiated within the reTHINK runtime.</w:t>
      </w:r>
      <w:r>
        <w:t xml:space="preserve"> </w:t>
      </w:r>
      <w:r>
        <w:t xml:space="preserve">The application will interact with the runtime to take advantage of the</w:t>
      </w:r>
      <w:r>
        <w:t xml:space="preserve"> </w:t>
      </w:r>
      <w:r>
        <w:t xml:space="preserve">funcionality and services of the Hyperties which are instantiated by the</w:t>
      </w:r>
      <w:r>
        <w:t xml:space="preserve"> </w:t>
      </w:r>
      <w:r>
        <w:t xml:space="preserve">runtime when required by the application.</w:t>
      </w:r>
    </w:p>
    <w:p>
      <w:pPr>
        <w:pStyle w:val="BodyText"/>
      </w:pPr>
      <w:r>
        <w:t xml:space="preserve">The Developer must include the reTHINK libraries in the web application.</w:t>
      </w:r>
      <w:r>
        <w:t xml:space="preserve"> </w:t>
      </w:r>
      <w:r>
        <w:t xml:space="preserve">Through the development API, the required Hyperties and Protostubs are</w:t>
      </w:r>
      <w:r>
        <w:t xml:space="preserve"> </w:t>
      </w:r>
      <w:r>
        <w:t xml:space="preserve">downloaded from the Catalogue server. This process is transparent for</w:t>
      </w:r>
      <w:r>
        <w:t xml:space="preserve"> </w:t>
      </w:r>
      <w:r>
        <w:t xml:space="preserve">the developer of the final application, and of course, also for the</w:t>
      </w:r>
      <w:r>
        <w:t xml:space="preserve"> </w:t>
      </w:r>
      <w:r>
        <w:t xml:space="preserve">final user of the application. If the Application requires some</w:t>
      </w:r>
      <w:r>
        <w:t xml:space="preserve"> </w:t>
      </w:r>
      <w:r>
        <w:t xml:space="preserve">functionality or service provided by a Hyperty which has not been</w:t>
      </w:r>
      <w:r>
        <w:t xml:space="preserve"> </w:t>
      </w:r>
      <w:r>
        <w:t xml:space="preserve">downloaded and instantiated yet, the runtime can get the code and</w:t>
      </w:r>
      <w:r>
        <w:t xml:space="preserve"> </w:t>
      </w:r>
      <w:r>
        <w:t xml:space="preserve">instantiate it on the fly.</w:t>
      </w:r>
    </w:p>
    <w:p>
      <w:pPr>
        <w:pStyle w:val="Heading3"/>
      </w:pPr>
      <w:bookmarkStart w:id="109" w:name="how-to-use-hyperties"/>
      <w:bookmarkEnd w:id="109"/>
      <w:r>
        <w:t xml:space="preserve">How to use Hyperties</w:t>
      </w:r>
    </w:p>
    <w:p>
      <w:pPr>
        <w:pStyle w:val="FirstParagraph"/>
      </w:pPr>
      <w:r>
        <w:rPr>
          <w:i/>
        </w:rPr>
        <w:t xml:space="preserve">to be provided according to demos</w:t>
      </w:r>
    </w:p>
    <w:p>
      <w:pPr>
        <w:pStyle w:val="Heading3"/>
      </w:pPr>
      <w:bookmarkStart w:id="110" w:name="how-to-adapt-existing-applications"/>
      <w:bookmarkEnd w:id="110"/>
      <w:r>
        <w:t xml:space="preserve">How to adapt existing Applications</w:t>
      </w:r>
    </w:p>
    <w:p>
      <w:pPr>
        <w:pStyle w:val="FirstParagraph"/>
      </w:pPr>
      <w:r>
        <w:t xml:space="preserve">The diagram below shows how a standard application, which interacts with</w:t>
      </w:r>
      <w:r>
        <w:t xml:space="preserve"> </w:t>
      </w:r>
      <w:r>
        <w:t xml:space="preserve">services provided by a service provider, currently looks like. There are</w:t>
      </w:r>
      <w:r>
        <w:t xml:space="preserve"> </w:t>
      </w:r>
      <w:r>
        <w:t xml:space="preserve">several points which are not being considered such as Identity</w:t>
      </w:r>
      <w:r>
        <w:t xml:space="preserve"> </w:t>
      </w:r>
      <w:r>
        <w:t xml:space="preserve">Management issues. If you need to interact with the service provided by</w:t>
      </w:r>
      <w:r>
        <w:t xml:space="preserve"> </w:t>
      </w:r>
      <w:r>
        <w:t xml:space="preserve">CSP A, you need to use the library it provides, you need to authenticate</w:t>
      </w:r>
      <w:r>
        <w:t xml:space="preserve"> </w:t>
      </w:r>
      <w:r>
        <w:t xml:space="preserve">to that specific service and you need to provide the logic in the Web</w:t>
      </w:r>
      <w:r>
        <w:t xml:space="preserve"> </w:t>
      </w:r>
      <w:r>
        <w:t xml:space="preserve">Application to be able to produce and consume data from it.</w:t>
      </w:r>
    </w:p>
    <w:p>
      <w:pPr>
        <w:pStyle w:val="FigureWithCaption"/>
      </w:pPr>
      <w:r>
        <w:drawing>
          <wp:inline>
            <wp:extent cx="5753100" cy="43148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tandard_app_diagra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Standard App Diagram</w:t>
      </w:r>
    </w:p>
    <w:p>
      <w:pPr>
        <w:pStyle w:val="FigureWithCaption"/>
      </w:pPr>
      <w:r>
        <w:drawing>
          <wp:inline>
            <wp:extent cx="5753100" cy="43148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yperty_app_diagra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reTHINK App Diagram</w:t>
      </w:r>
    </w:p>
    <w:p>
      <w:pPr>
        <w:pStyle w:val="BodyText"/>
      </w:pPr>
      <w:r>
        <w:rPr>
          <w:i/>
        </w:rPr>
        <w:t xml:space="preserve">We can include a simple example here of an application using a REST API</w:t>
      </w:r>
      <w:r>
        <w:rPr>
          <w:i/>
        </w:rPr>
        <w:t xml:space="preserve"> </w:t>
      </w:r>
      <w:r>
        <w:rPr>
          <w:i/>
        </w:rPr>
        <w:t xml:space="preserve">to exchange chat messages and the same examples using hyperties, does it</w:t>
      </w:r>
      <w:r>
        <w:rPr>
          <w:i/>
        </w:rPr>
        <w:t xml:space="preserve"> </w:t>
      </w:r>
      <w:r>
        <w:rPr>
          <w:i/>
        </w:rPr>
        <w:t xml:space="preserve">make sense to you?</w:t>
      </w:r>
    </w:p>
    <w:p>
      <w:pPr>
        <w:pStyle w:val="BodyText"/>
      </w:pPr>
      <w:r>
        <w:rPr>
          <w:i/>
        </w:rPr>
        <w:t xml:space="preserve">app: the idea was trying to give some hints on how to adapt existing</w:t>
      </w:r>
      <w:r>
        <w:rPr>
          <w:i/>
        </w:rPr>
        <w:t xml:space="preserve"> </w:t>
      </w:r>
      <w:r>
        <w:rPr>
          <w:i/>
        </w:rPr>
        <w:t xml:space="preserve">Apps in order to be reTHINK enabled avoiding building from scratch a new</w:t>
      </w:r>
      <w:r>
        <w:rPr>
          <w:i/>
        </w:rPr>
        <w:t xml:space="preserve"> </w:t>
      </w:r>
      <w:r>
        <w:rPr>
          <w:i/>
        </w:rPr>
        <w:t xml:space="preserve">app</w:t>
      </w:r>
    </w:p>
    <w:p>
      <w:pPr>
        <w:pStyle w:val="Heading2"/>
      </w:pPr>
      <w:bookmarkStart w:id="113" w:name="message-node-and-protostubs-development"/>
      <w:bookmarkEnd w:id="113"/>
      <w:r>
        <w:t xml:space="preserve">Message Node and Protostubs Development</w:t>
      </w:r>
    </w:p>
    <w:p>
      <w:pPr>
        <w:pStyle w:val="Heading3"/>
      </w:pPr>
      <w:bookmarkStart w:id="114" w:name="overview"/>
      <w:bookmarkEnd w:id="114"/>
      <w:r>
        <w:t xml:space="preserve">Overview</w:t>
      </w:r>
    </w:p>
    <w:p>
      <w:pPr>
        <w:pStyle w:val="FirstParagraph"/>
      </w:pPr>
      <w:r>
        <w:t xml:space="preserve">The protocol stubs play a central role in the protocol on-the-fly</w:t>
      </w:r>
      <w:r>
        <w:t xml:space="preserve"> </w:t>
      </w:r>
      <w:r>
        <w:t xml:space="preserve">concept. A stub is the piece of code that a reTHINK runtime downloads,</w:t>
      </w:r>
      <w:r>
        <w:t xml:space="preserve"> </w:t>
      </w:r>
      <w:r>
        <w:t xml:space="preserve">instantiates and executes on-the-fly in order to exchange messages with</w:t>
      </w:r>
      <w:r>
        <w:t xml:space="preserve"> </w:t>
      </w:r>
      <w:r>
        <w:t xml:space="preserve">a backend system from a foreign or even from the own domain. From the</w:t>
      </w:r>
      <w:r>
        <w:t xml:space="preserve"> </w:t>
      </w:r>
      <w:r>
        <w:t xml:space="preserve">runtime's point of view the stub is the required "glue" between the</w:t>
      </w:r>
      <w:r>
        <w:t xml:space="preserve"> </w:t>
      </w:r>
      <w:r>
        <w:t xml:space="preserve">reTHINK Message Model and the backend domain's protocols. The stub</w:t>
      </w:r>
      <w:r>
        <w:t xml:space="preserve"> </w:t>
      </w:r>
      <w:r>
        <w:t xml:space="preserve">implements a well defined interface for the bi-directional asynchronous</w:t>
      </w:r>
      <w:r>
        <w:t xml:space="preserve"> </w:t>
      </w:r>
      <w:r>
        <w:t xml:space="preserve">exchange of messages and hides all potential complexity of protocol</w:t>
      </w:r>
      <w:r>
        <w:t xml:space="preserve"> </w:t>
      </w:r>
      <w:r>
        <w:t xml:space="preserve">translations for the interoperability with the backend domain.</w:t>
      </w:r>
    </w:p>
    <w:p>
      <w:pPr>
        <w:pStyle w:val="BodyText"/>
      </w:pPr>
      <w:r>
        <w:t xml:space="preserve">The communication endpoint of a stub in a domains backend is the</w:t>
      </w:r>
      <w:r>
        <w:t xml:space="preserve"> </w:t>
      </w:r>
      <w:r>
        <w:t xml:space="preserve">Messaging Node (MN). The MN and the stub build a unit that shall be</w:t>
      </w:r>
      <w:r>
        <w:t xml:space="preserve"> </w:t>
      </w:r>
      <w:r>
        <w:t xml:space="preserve">designed and implemented together. The implementor of a protocol stub</w:t>
      </w:r>
      <w:r>
        <w:t xml:space="preserve"> </w:t>
      </w:r>
      <w:r>
        <w:t xml:space="preserve">and the corresponding MN has to take some decisions. How much of the</w:t>
      </w:r>
      <w:r>
        <w:t xml:space="preserve"> </w:t>
      </w:r>
      <w:r>
        <w:t xml:space="preserve">potential complexity shall be placed in the stub itself? Shall the stub</w:t>
      </w:r>
      <w:r>
        <w:t xml:space="preserve"> </w:t>
      </w:r>
      <w:r>
        <w:t xml:space="preserve">do everything that is necessary to translate the protocol to the backend</w:t>
      </w:r>
      <w:r>
        <w:t xml:space="preserve"> </w:t>
      </w:r>
      <w:r>
        <w:t xml:space="preserve">domains specifics? Or shall the stub just forward messages and let the</w:t>
      </w:r>
      <w:r>
        <w:t xml:space="preserve"> </w:t>
      </w:r>
      <w:r>
        <w:t xml:space="preserve">MN perform the major tasks of the protocol translations? These are some</w:t>
      </w:r>
      <w:r>
        <w:t xml:space="preserve"> </w:t>
      </w:r>
      <w:r>
        <w:t xml:space="preserve">hints that the developer should take into account:</w:t>
      </w:r>
    </w:p>
    <w:p>
      <w:pPr>
        <w:pStyle w:val="Compact"/>
        <w:numPr>
          <w:numId w:val="1013"/>
          <w:ilvl w:val="0"/>
        </w:numPr>
      </w:pPr>
      <w:r>
        <w:t xml:space="preserve">Does the stub have dependencies to additional libraries? This might</w:t>
      </w:r>
      <w:r>
        <w:t xml:space="preserve"> </w:t>
      </w:r>
      <w:r>
        <w:t xml:space="preserve">blow up the size of the stub and may complicate its deployment.</w:t>
      </w:r>
      <w:r>
        <w:t xml:space="preserve"> </w:t>
      </w:r>
      <w:r>
        <w:t xml:space="preserve">Perhaps there is a chance to avoid some external dependencies?</w:t>
      </w:r>
    </w:p>
    <w:p>
      <w:pPr>
        <w:pStyle w:val="Compact"/>
        <w:numPr>
          <w:numId w:val="1013"/>
          <w:ilvl w:val="0"/>
        </w:numPr>
      </w:pPr>
      <w:r>
        <w:t xml:space="preserve">Do any parts of the stub and it's dependencies underly special</w:t>
      </w:r>
      <w:r>
        <w:t xml:space="preserve"> </w:t>
      </w:r>
      <w:r>
        <w:t xml:space="preserve">restricting licenses or do they contain code that holds intellectual</w:t>
      </w:r>
      <w:r>
        <w:t xml:space="preserve"> </w:t>
      </w:r>
      <w:r>
        <w:t xml:space="preserve">properties that shall be protected? Since the code is downloaded to</w:t>
      </w:r>
      <w:r>
        <w:t xml:space="preserve"> </w:t>
      </w:r>
      <w:r>
        <w:t xml:space="preserve">an unknown, "strange" environment this might be an issue.</w:t>
      </w:r>
    </w:p>
    <w:p>
      <w:pPr>
        <w:pStyle w:val="Compact"/>
        <w:numPr>
          <w:numId w:val="1013"/>
          <w:ilvl w:val="0"/>
        </w:numPr>
      </w:pPr>
      <w:r>
        <w:t xml:space="preserve">How much resources (network, processing, memory etc.) does the stub</w:t>
      </w:r>
      <w:r>
        <w:t xml:space="preserve"> </w:t>
      </w:r>
      <w:r>
        <w:t xml:space="preserve">require? Are these requirements compatible with all addressed</w:t>
      </w:r>
      <w:r>
        <w:t xml:space="preserve"> </w:t>
      </w:r>
      <w:r>
        <w:t xml:space="preserve">runtime platforms?</w:t>
      </w:r>
    </w:p>
    <w:p>
      <w:pPr>
        <w:pStyle w:val="FirstParagraph"/>
      </w:pPr>
      <w:r>
        <w:t xml:space="preserve">These questions shall be kept in mind, when the design decisions for a</w:t>
      </w:r>
      <w:r>
        <w:t xml:space="preserve"> </w:t>
      </w:r>
      <w:r>
        <w:t xml:space="preserve">stub/MN couple are made. If one of the above questions can be answered</w:t>
      </w:r>
      <w:r>
        <w:t xml:space="preserve"> </w:t>
      </w:r>
      <w:r>
        <w:t xml:space="preserve">with yes, then it might perhaps be an option to implement a basic stub</w:t>
      </w:r>
      <w:r>
        <w:t xml:space="preserve"> </w:t>
      </w:r>
      <w:r>
        <w:t xml:space="preserve">that uses a simple connection mechanism like a WebSocket or similar to</w:t>
      </w:r>
      <w:r>
        <w:t xml:space="preserve"> </w:t>
      </w:r>
      <w:r>
        <w:t xml:space="preserve">forward the reTHINK messages directly to the MN. In this case the MN</w:t>
      </w:r>
      <w:r>
        <w:t xml:space="preserve"> </w:t>
      </w:r>
      <w:r>
        <w:t xml:space="preserve">itself would be responsible for the required protocol translations on</w:t>
      </w:r>
      <w:r>
        <w:t xml:space="preserve"> </w:t>
      </w:r>
      <w:r>
        <w:t xml:space="preserve">the server side for its domain.</w:t>
      </w:r>
    </w:p>
    <w:p>
      <w:pPr>
        <w:pStyle w:val="BodyText"/>
      </w:pPr>
      <w:r>
        <w:t xml:space="preserve">An example for such a situation is the Matrix.org based MN and its stub</w:t>
      </w:r>
      <w:r>
        <w:t xml:space="preserve"> </w:t>
      </w:r>
      <w:r>
        <w:t xml:space="preserve">[TODO: add reference] - which have been realized in the scope of this</w:t>
      </w:r>
      <w:r>
        <w:t xml:space="preserve"> </w:t>
      </w:r>
      <w:r>
        <w:t xml:space="preserve">project. The decision was made to let the stub just forward reTHINK</w:t>
      </w:r>
      <w:r>
        <w:t xml:space="preserve"> </w:t>
      </w:r>
      <w:r>
        <w:t xml:space="preserve">messages and therefore keep it simple and small. The implementation of</w:t>
      </w:r>
      <w:r>
        <w:t xml:space="preserve"> </w:t>
      </w:r>
      <w:r>
        <w:t xml:space="preserve">the Matrix.org client logic was done on the MN side. If the stub would</w:t>
      </w:r>
      <w:r>
        <w:t xml:space="preserve"> </w:t>
      </w:r>
      <w:r>
        <w:t xml:space="preserve">have implemented a full Matrix.org client, there would have been a set</w:t>
      </w:r>
      <w:r>
        <w:t xml:space="preserve"> </w:t>
      </w:r>
      <w:r>
        <w:t xml:space="preserve">of dependent SDK-libraries with their own set of dependencies each.</w:t>
      </w:r>
      <w:r>
        <w:t xml:space="preserve"> </w:t>
      </w:r>
      <w:r>
        <w:t xml:space="preserve">Furthermore a Matrix.org client produces additional overhead traffic</w:t>
      </w:r>
      <w:r>
        <w:t xml:space="preserve"> </w:t>
      </w:r>
      <w:r>
        <w:t xml:space="preserve">that should be restricted to the MN internal system and therefore be</w:t>
      </w:r>
      <w:r>
        <w:t xml:space="preserve"> </w:t>
      </w:r>
      <w:r>
        <w:t xml:space="preserve">kept away from the runtime device.</w:t>
      </w:r>
    </w:p>
    <w:p>
      <w:pPr>
        <w:pStyle w:val="Heading3"/>
      </w:pPr>
      <w:bookmarkStart w:id="115" w:name="messaging-model"/>
      <w:bookmarkEnd w:id="115"/>
      <w:r>
        <w:t xml:space="preserve">Messaging Model</w:t>
      </w:r>
    </w:p>
    <w:p>
      <w:pPr>
        <w:pStyle w:val="Heading4"/>
      </w:pPr>
      <w:bookmarkStart w:id="116" w:name="general-message-format"/>
      <w:bookmarkEnd w:id="116"/>
      <w:r>
        <w:t xml:space="preserve">General message format</w:t>
      </w:r>
    </w:p>
    <w:p>
      <w:pPr>
        <w:pStyle w:val="FirstParagraph"/>
      </w:pPr>
      <w:r>
        <w:t xml:space="preserve">A reTHINK message is a standard JSON Object with a fixed set of header</w:t>
      </w:r>
      <w:r>
        <w:t xml:space="preserve"> </w:t>
      </w:r>
      <w:r>
        <w:t xml:space="preserve">fields and a variable message body. These are the common header fields:</w:t>
      </w:r>
    </w:p>
    <w:tbl>
      <w:tblPr>
        <w:tblStyle w:val="TableNormal"/>
        <w:tblW w:type="pct" w:w="4864.864864864865"/>
        <w:tblLook w:firstRow="1"/>
      </w:tblPr>
      <w:tblGrid>
        <w:gridCol w:w="214"/>
        <w:gridCol w:w="2568"/>
        <w:gridCol w:w="492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</w:t>
            </w:r>
            <w:r>
              <w:t xml:space="preserve"> </w:t>
            </w:r>
            <w:r>
              <w:t xml:space="preserve">a</w:t>
            </w:r>
            <w:r>
              <w:t xml:space="preserve"> </w:t>
            </w:r>
            <w:r>
              <w:t xml:space="preserve">m</w:t>
            </w:r>
            <w:r>
              <w:t xml:space="preserve"> </w:t>
            </w:r>
            <w:r>
              <w:t xml:space="preserve">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</w:t>
            </w:r>
            <w:r>
              <w:t xml:space="preserve"> </w:t>
            </w:r>
            <w:r>
              <w:t xml:space="preserve">d</w:t>
            </w:r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left"/>
            </w:pPr>
            <w:r>
              <w:t xml:space="preserve">an identifier used to associate RESPONSE</w:t>
            </w:r>
            <w:r>
              <w:t xml:space="preserve"> </w:t>
            </w:r>
            <w:r>
              <w:t xml:space="preserve">messages to the initial REQUEST message. It</w:t>
            </w:r>
            <w:r>
              <w:t xml:space="preserve"> </w:t>
            </w:r>
            <w:r>
              <w:t xml:space="preserve">should be noted that the REQUEST.id MUST be</w:t>
            </w:r>
            <w:r>
              <w:t xml:space="preserve"> </w:t>
            </w:r>
            <w:r>
              <w:t xml:space="preserve">incremented every time a new REQUEST message</w:t>
            </w:r>
            <w:r>
              <w:t xml:space="preserve"> </w:t>
            </w:r>
            <w:r>
              <w:t xml:space="preserve">is created.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</w:t>
            </w:r>
            <w:r>
              <w:t xml:space="preserve"> </w:t>
            </w:r>
            <w:r>
              <w:t xml:space="preserve">r</w:t>
            </w:r>
            <w:r>
              <w:t xml:space="preserve"> </w:t>
            </w:r>
            <w:r>
              <w:t xml:space="preserve">o</w:t>
            </w:r>
            <w:r>
              <w:t xml:space="preserve"> </w:t>
            </w: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hyperlink r:id="rId117">
              <w:r>
                <w:rPr>
                  <w:rStyle w:val="Hyperlink"/>
                </w:rPr>
                <w:t xml:space="preserve">URL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URL of a Hyperty instance or user associated</w:t>
            </w:r>
            <w:r>
              <w:t xml:space="preserve"> </w:t>
            </w:r>
            <w:r>
              <w:t xml:space="preserve">with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</w:t>
            </w:r>
            <w:r>
              <w:t xml:space="preserve"> </w:t>
            </w:r>
            <w:r>
              <w:t xml:space="preserve">o</w:t>
            </w:r>
          </w:p>
        </w:tc>
        <w:tc>
          <w:p>
            <w:pPr>
              <w:pStyle w:val="Compact"/>
              <w:jc w:val="left"/>
            </w:pPr>
            <w:hyperlink r:id="rId117">
              <w:r>
                <w:rPr>
                  <w:rStyle w:val="Hyperlink"/>
                </w:rPr>
                <w:t xml:space="preserve">URL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One or more</w:t>
            </w:r>
            <w:r>
              <w:t xml:space="preserve"> </w:t>
            </w:r>
            <w:hyperlink r:id="rId118">
              <w:r>
                <w:rPr>
                  <w:rStyle w:val="Hyperlink"/>
                </w:rPr>
                <w:t xml:space="preserve">URLs</w:t>
              </w:r>
            </w:hyperlink>
            <w:r>
              <w:t xml:space="preserve"> </w:t>
            </w:r>
            <w:r>
              <w:t xml:space="preserve">of Message recipients. According to the URL</w:t>
            </w:r>
            <w:r>
              <w:t xml:space="preserve"> </w:t>
            </w:r>
            <w:r>
              <w:t xml:space="preserve">scheme it may be treated in different ways by</w:t>
            </w:r>
            <w:r>
              <w:t xml:space="preserve"> </w:t>
            </w:r>
            <w:r>
              <w:t xml:space="preserve">the MN.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</w:t>
            </w:r>
            <w:r>
              <w:t xml:space="preserve"> </w:t>
            </w:r>
            <w:r>
              <w:t xml:space="preserve">o</w:t>
            </w:r>
            <w:r>
              <w:t xml:space="preserve"> </w:t>
            </w:r>
            <w:r>
              <w:t xml:space="preserve">d</w:t>
            </w:r>
            <w:r>
              <w:t xml:space="preserve"> </w:t>
            </w: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JSON-Object</w:t>
            </w:r>
          </w:p>
        </w:tc>
        <w:tc>
          <w:p>
            <w:pPr>
              <w:pStyle w:val="Compact"/>
              <w:jc w:val="left"/>
            </w:pPr>
            <w:r>
              <w:t xml:space="preserve">The message body according to the type that is</w:t>
            </w:r>
            <w:r>
              <w:t xml:space="preserve"> </w:t>
            </w:r>
            <w:r>
              <w:t xml:space="preserve">identified by the type attribute in the</w:t>
            </w:r>
            <w:r>
              <w:t xml:space="preserve"> </w:t>
            </w:r>
            <w:r>
              <w:t xml:space="preserve">message header.</w:t>
            </w:r>
          </w:p>
        </w:tc>
      </w:tr>
    </w:tbl>
    <w:p>
      <w:pPr>
        <w:pStyle w:val="Heading4"/>
      </w:pPr>
      <w:bookmarkStart w:id="119" w:name="message-body"/>
      <w:bookmarkEnd w:id="119"/>
      <w:r>
        <w:t xml:space="preserve">Message Body</w:t>
      </w:r>
    </w:p>
    <w:p>
      <w:pPr>
        <w:pStyle w:val="FirstParagraph"/>
      </w:pPr>
      <w:r>
        <w:t xml:space="preserve">The Message Body is a JSON object that varies according to the message</w:t>
      </w:r>
      <w:r>
        <w:t xml:space="preserve"> </w:t>
      </w:r>
      <w:r>
        <w:t xml:space="preserve">type, specified in the message header. Currently following types of</w:t>
      </w:r>
      <w:r>
        <w:t xml:space="preserve"> </w:t>
      </w:r>
      <w:r>
        <w:t xml:space="preserve">Message bodies are specified in the reTHINK specification:</w:t>
      </w:r>
    </w:p>
    <w:p>
      <w:pPr>
        <w:pStyle w:val="Compact"/>
        <w:numPr>
          <w:numId w:val="1014"/>
          <w:ilvl w:val="0"/>
        </w:numPr>
      </w:pPr>
      <w:r>
        <w:t xml:space="preserve">CreateMessageBody</w:t>
      </w:r>
    </w:p>
    <w:p>
      <w:pPr>
        <w:pStyle w:val="Compact"/>
        <w:numPr>
          <w:numId w:val="1014"/>
          <w:ilvl w:val="0"/>
        </w:numPr>
      </w:pPr>
      <w:r>
        <w:t xml:space="preserve">ReadMessageBody</w:t>
      </w:r>
    </w:p>
    <w:p>
      <w:pPr>
        <w:pStyle w:val="Compact"/>
        <w:numPr>
          <w:numId w:val="1014"/>
          <w:ilvl w:val="0"/>
        </w:numPr>
      </w:pPr>
      <w:r>
        <w:t xml:space="preserve">UpdateMessageBody</w:t>
      </w:r>
    </w:p>
    <w:p>
      <w:pPr>
        <w:pStyle w:val="Compact"/>
        <w:numPr>
          <w:numId w:val="1014"/>
          <w:ilvl w:val="0"/>
        </w:numPr>
      </w:pPr>
      <w:r>
        <w:t xml:space="preserve">DeleteMessageBody</w:t>
      </w:r>
    </w:p>
    <w:p>
      <w:pPr>
        <w:pStyle w:val="Compact"/>
        <w:numPr>
          <w:numId w:val="1014"/>
          <w:ilvl w:val="0"/>
        </w:numPr>
      </w:pPr>
      <w:r>
        <w:t xml:space="preserve">ForwardMessageBody</w:t>
      </w:r>
    </w:p>
    <w:p>
      <w:pPr>
        <w:pStyle w:val="Compact"/>
        <w:numPr>
          <w:numId w:val="1014"/>
          <w:ilvl w:val="0"/>
        </w:numPr>
      </w:pPr>
      <w:r>
        <w:t xml:space="preserve">ResponseMessageBody</w:t>
      </w:r>
    </w:p>
    <w:p>
      <w:pPr>
        <w:pStyle w:val="FirstParagraph"/>
      </w:pPr>
      <w:r>
        <w:t xml:space="preserve">Optionaly, all message bodies can contain JWT tokens for Access Control</w:t>
      </w:r>
      <w:r>
        <w:t xml:space="preserve"> </w:t>
      </w:r>
      <w:r>
        <w:t xml:space="preserve">for Identity Assertion purposes that are inserted by the Identity Module</w:t>
      </w:r>
      <w:r>
        <w:t xml:space="preserve"> </w:t>
      </w:r>
      <w:r>
        <w:t xml:space="preserve">before the message is routed to protostubs. When these message bodies</w:t>
      </w:r>
      <w:r>
        <w:t xml:space="preserve"> </w:t>
      </w:r>
      <w:r>
        <w:t xml:space="preserve">reach the destination runtime MessageBUS, the JWT tokens are decoded and</w:t>
      </w:r>
      <w:r>
        <w:t xml:space="preserve"> </w:t>
      </w:r>
      <w:r>
        <w:t xml:space="preserve">verified by the Identity Module. The result of this process (if</w:t>
      </w:r>
      <w:r>
        <w:t xml:space="preserve"> </w:t>
      </w:r>
      <w:r>
        <w:t xml:space="preserve">successful) is inserted in the MessageBody as assertedIdentity objects</w:t>
      </w:r>
      <w:r>
        <w:t xml:space="preserve"> </w:t>
      </w:r>
      <w:r>
        <w:t xml:space="preserve">and the JWT tokens removed, before the message is delivered to the</w:t>
      </w:r>
      <w:r>
        <w:t xml:space="preserve"> </w:t>
      </w:r>
      <w:r>
        <w:t xml:space="preserve">Hyperty. AssertedIdentity is compliant with User Identity Data Model.</w:t>
      </w:r>
    </w:p>
    <w:p>
      <w:pPr>
        <w:pStyle w:val="BodyText"/>
      </w:pPr>
      <w:r>
        <w:t xml:space="preserve">Detailed specifications of these Message bodies can be found at</w:t>
      </w:r>
      <w:r>
        <w:t xml:space="preserve"> </w:t>
      </w:r>
      <w:hyperlink r:id="rId120">
        <w:r>
          <w:rPr>
            <w:rStyle w:val="Hyperlink"/>
          </w:rPr>
          <w:t xml:space="preserve">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Heading4"/>
      </w:pPr>
      <w:bookmarkStart w:id="121" w:name="request---response-transactions"/>
      <w:bookmarkEnd w:id="121"/>
      <w:r>
        <w:t xml:space="preserve">Request - Response transactions</w:t>
      </w:r>
    </w:p>
    <w:p>
      <w:pPr>
        <w:pStyle w:val="FirstParagraph"/>
      </w:pPr>
      <w:r>
        <w:t xml:space="preserve">A Response to a Request message should follow this rule:</w:t>
      </w:r>
    </w:p>
    <w:p>
      <w:pPr>
        <w:pStyle w:val="SourceCode"/>
      </w:pPr>
      <w:r>
        <w:rPr>
          <w:rStyle w:val="VerbatimChar"/>
        </w:rPr>
        <w:t xml:space="preserve">Response.from = Request.to</w:t>
      </w:r>
      <w:r>
        <w:br w:type="textWrapping"/>
      </w:r>
      <w:r>
        <w:rPr>
          <w:rStyle w:val="VerbatimChar"/>
        </w:rPr>
        <w:t xml:space="preserve">Response.to = Request.from</w:t>
      </w:r>
      <w:r>
        <w:br w:type="textWrapping"/>
      </w:r>
      <w:r>
        <w:rPr>
          <w:rStyle w:val="VerbatimChar"/>
        </w:rPr>
        <w:t xml:space="preserve">Response.id = Request.id</w:t>
      </w:r>
    </w:p>
    <w:p>
      <w:pPr>
        <w:pStyle w:val="FirstParagraph"/>
      </w:pPr>
      <w:r>
        <w:t xml:space="preserve">The Request.id MUST be incremented every time a new Request message is</w:t>
      </w:r>
      <w:r>
        <w:t xml:space="preserve"> </w:t>
      </w:r>
      <w:r>
        <w:t xml:space="preserve">created.</w:t>
      </w:r>
    </w:p>
    <w:p>
      <w:pPr>
        <w:pStyle w:val="Heading3"/>
      </w:pPr>
      <w:bookmarkStart w:id="122" w:name="apis-1"/>
      <w:bookmarkEnd w:id="122"/>
      <w:r>
        <w:t xml:space="preserve">APIs</w:t>
      </w:r>
    </w:p>
    <w:p>
      <w:pPr>
        <w:pStyle w:val="Heading4"/>
      </w:pPr>
      <w:bookmarkStart w:id="123" w:name="the-protostub-api"/>
      <w:bookmarkEnd w:id="123"/>
      <w:r>
        <w:t xml:space="preserve">The ProtoStub API</w:t>
      </w:r>
    </w:p>
    <w:p>
      <w:pPr>
        <w:pStyle w:val="FirstParagraph"/>
      </w:pPr>
      <w:r>
        <w:t xml:space="preserve">The interface that a protocol stub has to implement is kept very small</w:t>
      </w:r>
      <w:r>
        <w:t xml:space="preserve"> </w:t>
      </w:r>
      <w:r>
        <w:t xml:space="preserve">and simple by intent.</w:t>
      </w:r>
    </w:p>
    <w:p>
      <w:pPr>
        <w:pStyle w:val="BodyText"/>
      </w:pPr>
      <w:r>
        <w:t xml:space="preserve">A protocolStub is constructed with a set of parameters that ensures that</w:t>
      </w:r>
      <w:r>
        <w:t xml:space="preserve"> </w:t>
      </w:r>
      <w:r>
        <w:t xml:space="preserve">the stub can be uniquely identified, can connect to its backend</w:t>
      </w:r>
      <w:r>
        <w:t xml:space="preserve"> </w:t>
      </w:r>
      <w:r>
        <w:t xml:space="preserve">Messaging Node and can communicate with the messaging bus in the</w:t>
      </w:r>
      <w:r>
        <w:t xml:space="preserve"> </w:t>
      </w:r>
      <w:r>
        <w:t xml:space="preserve">runtime.</w:t>
      </w:r>
    </w:p>
    <w:p>
      <w:pPr>
        <w:pStyle w:val="SourceCode"/>
      </w:pPr>
      <w:r>
        <w:rPr>
          <w:rStyle w:val="VerbatimChar"/>
        </w:rPr>
        <w:t xml:space="preserve">new ProtoStub(runtimeProtoStubURL, busPostMessage, configuration)</w:t>
      </w:r>
    </w:p>
    <w:p>
      <w:pPr>
        <w:pStyle w:val="FirstParagraph"/>
      </w:pPr>
      <w:r>
        <w:rPr>
          <w:i/>
        </w:rPr>
        <w:t xml:space="preserve">Parameters:</w:t>
      </w:r>
    </w:p>
    <w:tbl>
      <w:tblPr>
        <w:tblStyle w:val="TableNormal"/>
        <w:tblW w:type="pct" w:w="4864.864864864865"/>
        <w:tblLook w:firstRow="1"/>
      </w:tblPr>
      <w:tblGrid>
        <w:gridCol w:w="749"/>
        <w:gridCol w:w="1391"/>
        <w:gridCol w:w="556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runtim</w:t>
            </w:r>
            <w:r>
              <w:t xml:space="preserve"> </w:t>
            </w:r>
            <w:r>
              <w:t xml:space="preserve">eProto</w:t>
            </w:r>
            <w:r>
              <w:t xml:space="preserve"> </w:t>
            </w:r>
            <w:r>
              <w:t xml:space="preserve">StubUR</w:t>
            </w:r>
            <w:r>
              <w:t xml:space="preserve"> </w:t>
            </w:r>
            <w:r>
              <w:t xml:space="preserve">L</w:t>
            </w:r>
          </w:p>
        </w:tc>
        <w:tc>
          <w:p>
            <w:pPr>
              <w:pStyle w:val="Compact"/>
              <w:jc w:val="left"/>
            </w:pPr>
            <w:r>
              <w:t xml:space="preserve">URL.RuntimeU</w:t>
            </w:r>
            <w:r>
              <w:t xml:space="preserve"> </w:t>
            </w:r>
            <w:r>
              <w:t xml:space="preserve">RL</w:t>
            </w:r>
          </w:p>
        </w:tc>
        <w:tc>
          <w:p>
            <w:pPr>
              <w:pStyle w:val="Compact"/>
              <w:jc w:val="left"/>
            </w:pPr>
            <w:r>
              <w:t xml:space="preserve">A URL allocated by the runtime that uniquely</w:t>
            </w:r>
            <w:r>
              <w:t xml:space="preserve"> </w:t>
            </w:r>
            <w:r>
              <w:t xml:space="preserve">identifies this protocolStub.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busPos</w:t>
            </w:r>
            <w:r>
              <w:t xml:space="preserve"> </w:t>
            </w:r>
            <w:r>
              <w:t xml:space="preserve">tMessa</w:t>
            </w:r>
            <w:r>
              <w:t xml:space="preserve"> </w:t>
            </w:r>
            <w:r>
              <w:t xml:space="preserve">ge</w:t>
            </w:r>
          </w:p>
        </w:tc>
        <w:tc>
          <w:p>
            <w:pPr>
              <w:pStyle w:val="Compact"/>
              <w:jc w:val="left"/>
            </w:pPr>
            <w:r>
              <w:t xml:space="preserve">Message.Mess</w:t>
            </w:r>
            <w:r>
              <w:t xml:space="preserve"> </w:t>
            </w:r>
            <w:r>
              <w:t xml:space="preserve">age</w:t>
            </w:r>
            <w:r>
              <w:t xml:space="preserve"> </w:t>
            </w:r>
            <w:r>
              <w:t xml:space="preserve">(???)</w:t>
            </w:r>
          </w:p>
        </w:tc>
        <w:tc>
          <w:p>
            <w:pPr>
              <w:pStyle w:val="Compact"/>
              <w:jc w:val="left"/>
            </w:pPr>
            <w:r>
              <w:t xml:space="preserve">The runtime BUS postMessage function to be invoked</w:t>
            </w:r>
            <w:r>
              <w:t xml:space="preserve"> </w:t>
            </w:r>
            <w:r>
              <w:t xml:space="preserve">on messages received by the protocol stub.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config</w:t>
            </w:r>
            <w:r>
              <w:t xml:space="preserve"> </w:t>
            </w:r>
            <w:r>
              <w:t xml:space="preserve">uratio</w:t>
            </w:r>
            <w:r>
              <w:t xml:space="preserve"> </w:t>
            </w: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ProtoStubDes</w:t>
            </w:r>
            <w:r>
              <w:t xml:space="preserve"> </w:t>
            </w:r>
            <w:r>
              <w:t xml:space="preserve">criptor.Conf</w:t>
            </w:r>
            <w:r>
              <w:t xml:space="preserve"> </w:t>
            </w:r>
            <w:r>
              <w:t xml:space="preserve">igurationDat</w:t>
            </w:r>
            <w:r>
              <w:t xml:space="preserve"> </w:t>
            </w:r>
            <w:r>
              <w:t xml:space="preserve">aList</w:t>
            </w:r>
          </w:p>
        </w:tc>
        <w:tc>
          <w:p>
            <w:pPr>
              <w:pStyle w:val="Compact"/>
              <w:jc w:val="left"/>
            </w:pPr>
            <w:r>
              <w:t xml:space="preserve">Configuration data that is retrieved from the</w:t>
            </w:r>
            <w:r>
              <w:t xml:space="preserve"> </w:t>
            </w:r>
            <w:r>
              <w:t xml:space="preserve">protocolStub descriptor. This data is</w:t>
            </w:r>
            <w:r>
              <w:t xml:space="preserve"> </w:t>
            </w:r>
            <w:r>
              <w:t xml:space="preserve">implementation-specific and ensures that the Stub</w:t>
            </w:r>
            <w:r>
              <w:t xml:space="preserve"> </w:t>
            </w:r>
            <w:r>
              <w:t xml:space="preserve">can address and connect its own Messaging Node.</w:t>
            </w:r>
          </w:p>
        </w:tc>
      </w:tr>
    </w:tbl>
    <w:p>
      <w:pPr>
        <w:pStyle w:val="Heading5"/>
      </w:pPr>
      <w:bookmarkStart w:id="124" w:name="methods-2"/>
      <w:bookmarkEnd w:id="124"/>
      <w:r>
        <w:t xml:space="preserve">Methods</w:t>
      </w:r>
    </w:p>
    <w:p>
      <w:pPr>
        <w:pStyle w:val="FirstParagraph"/>
      </w:pPr>
      <w:r>
        <w:t xml:space="preserve">The connect method establishes the connection between the protocol stub</w:t>
      </w:r>
      <w:r>
        <w:t xml:space="preserve"> </w:t>
      </w:r>
      <w:r>
        <w:t xml:space="preserve">and the backend messaging node.</w:t>
      </w:r>
    </w:p>
    <w:p>
      <w:pPr>
        <w:pStyle w:val="BodyText"/>
      </w:pPr>
      <w:r>
        <w:rPr>
          <w:rStyle w:val="VerbatimChar"/>
        </w:rPr>
        <w:t xml:space="preserve">connect(identity)</w:t>
      </w:r>
    </w:p>
    <w:p>
      <w:pPr>
        <w:pStyle w:val="BodyText"/>
      </w:pPr>
      <w:r>
        <w:rPr>
          <w:b/>
        </w:rPr>
        <w:t xml:space="preserve">Note:</w:t>
      </w:r>
      <w:r>
        <w:t xml:space="preserve"> </w:t>
      </w:r>
      <w:r>
        <w:t xml:space="preserve">The "connect" method will not be directly invoked by the</w:t>
      </w:r>
      <w:r>
        <w:t xml:space="preserve"> </w:t>
      </w:r>
      <w:r>
        <w:t xml:space="preserve">runtime implementation. Rather it is expected that the stub maintains</w:t>
      </w:r>
      <w:r>
        <w:t xml:space="preserve"> </w:t>
      </w:r>
      <w:r>
        <w:t xml:space="preserve">its connection state internally. Whenever the runtime intents to send a</w:t>
      </w:r>
      <w:r>
        <w:t xml:space="preserve"> </w:t>
      </w:r>
      <w:r>
        <w:t xml:space="preserve">message via the postMessage method, the stub shall auto-connect to the</w:t>
      </w:r>
      <w:r>
        <w:t xml:space="preserve"> </w:t>
      </w:r>
      <w:r>
        <w:t xml:space="preserve">Messaging Node and attempt to keep this connection open until it</w:t>
      </w:r>
      <w:r>
        <w:t xml:space="preserve"> </w:t>
      </w:r>
      <w:r>
        <w:t xml:space="preserve">explicitely receives a "disconnect" invocation.</w:t>
      </w:r>
    </w:p>
    <w:p>
      <w:pPr>
        <w:pStyle w:val="BodyText"/>
      </w:pPr>
      <w:r>
        <w:rPr>
          <w:i/>
        </w:rPr>
        <w:t xml:space="preserve">Parameters:</w:t>
      </w:r>
    </w:p>
    <w:tbl>
      <w:tblPr>
        <w:tblStyle w:val="TableNormal"/>
        <w:tblW w:type="pct" w:w="4866.666666666667"/>
        <w:tblLook w:firstRow="1"/>
      </w:tblPr>
      <w:tblGrid>
        <w:gridCol w:w="633"/>
        <w:gridCol w:w="633"/>
        <w:gridCol w:w="644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ident</w:t>
            </w:r>
            <w:r>
              <w:t xml:space="preserve"> </w:t>
            </w:r>
            <w:r>
              <w:t xml:space="preserve">ity</w:t>
            </w:r>
          </w:p>
        </w:tc>
        <w:tc>
          <w:p>
            <w:pPr>
              <w:pStyle w:val="Compact"/>
              <w:jc w:val="left"/>
            </w:pPr>
            <w:r>
              <w:t xml:space="preserve">IDTok</w:t>
            </w:r>
            <w:r>
              <w:t xml:space="preserve"> </w:t>
            </w:r>
            <w:r>
              <w:t xml:space="preserve">en</w:t>
            </w:r>
          </w:p>
        </w:tc>
        <w:tc>
          <w:p>
            <w:pPr>
              <w:pStyle w:val="Compact"/>
              <w:jc w:val="left"/>
            </w:pPr>
            <w:r>
              <w:t xml:space="preserve">An optional identity token that can be used to authenticate</w:t>
            </w:r>
            <w:r>
              <w:t xml:space="preserve"> </w:t>
            </w:r>
            <w:r>
              <w:t xml:space="preserve">this stub connection against the backend messaging node</w:t>
            </w:r>
          </w:p>
        </w:tc>
      </w:tr>
    </w:tbl>
    <w:p>
      <w:pPr>
        <w:pStyle w:val="BodyText"/>
      </w:pPr>
      <w:r>
        <w:t xml:space="preserve">The disconnect method is used to explicitely disconnect a stub from its</w:t>
      </w:r>
      <w:r>
        <w:t xml:space="preserve"> </w:t>
      </w:r>
      <w:r>
        <w:t xml:space="preserve">messaging node. Such a disconnect can be used to release and clean up</w:t>
      </w:r>
      <w:r>
        <w:t xml:space="preserve"> </w:t>
      </w:r>
      <w:r>
        <w:t xml:space="preserve">resources in the stub and also on the backend side in the messaging</w:t>
      </w:r>
      <w:r>
        <w:t xml:space="preserve"> </w:t>
      </w:r>
      <w:r>
        <w:t xml:space="preserve">node.</w:t>
      </w:r>
    </w:p>
    <w:p>
      <w:pPr>
        <w:pStyle w:val="BodyText"/>
      </w:pPr>
      <w:r>
        <w:rPr>
          <w:rStyle w:val="VerbatimChar"/>
        </w:rPr>
        <w:t xml:space="preserve">disconnect()</w:t>
      </w:r>
    </w:p>
    <w:p>
      <w:pPr>
        <w:pStyle w:val="BodyText"/>
      </w:pPr>
      <w:r>
        <w:t xml:space="preserve">The postMessage method is used by the runtime to send messages through</w:t>
      </w:r>
      <w:r>
        <w:t xml:space="preserve"> </w:t>
      </w:r>
      <w:r>
        <w:t xml:space="preserve">the protocol stub to connected backend server.</w:t>
      </w:r>
      <w:r>
        <w:rPr>
          <w:rStyle w:val="VerbatimChar"/>
        </w:rPr>
        <w:t xml:space="preserve">postMessage(message)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Message.Message</w:t>
            </w:r>
          </w:p>
        </w:tc>
        <w:tc>
          <w:p>
            <w:pPr>
              <w:pStyle w:val="Compact"/>
              <w:jc w:val="left"/>
            </w:pPr>
            <w:r>
              <w:t xml:space="preserve">The message to be dispatched by the protocol stub.</w:t>
            </w:r>
          </w:p>
        </w:tc>
      </w:tr>
    </w:tbl>
    <w:p>
      <w:pPr>
        <w:pStyle w:val="Heading5"/>
      </w:pPr>
      <w:bookmarkStart w:id="125" w:name="events"/>
      <w:bookmarkEnd w:id="125"/>
      <w:r>
        <w:t xml:space="preserve">Events</w:t>
      </w:r>
    </w:p>
    <w:p>
      <w:pPr>
        <w:pStyle w:val="FirstParagraph"/>
      </w:pPr>
      <w:r>
        <w:t xml:space="preserve">A protocol stub emits events to communicate its own connection state to</w:t>
      </w:r>
      <w:r>
        <w:t xml:space="preserve"> </w:t>
      </w:r>
      <w:r>
        <w:t xml:space="preserve">the runtime. Whenever the stub gets connected or disconnected, it uses</w:t>
      </w:r>
      <w:r>
        <w:t xml:space="preserve"> </w:t>
      </w:r>
      <w:r>
        <w:t xml:space="preserve">the "busPostMessage" to send a message to the runtimes message bus.</w:t>
      </w:r>
      <w:r>
        <w:t xml:space="preserve"> </w:t>
      </w:r>
      <w:r>
        <w:t xml:space="preserve">These Event messages are defined as follows:</w:t>
      </w:r>
    </w:p>
    <w:p>
      <w:pPr>
        <w:pStyle w:val="SourceCode"/>
      </w:pPr>
      <w:r>
        <w:rPr>
          <w:rStyle w:val="VerbatimChar"/>
        </w:rPr>
        <w:t xml:space="preserve">{</w:t>
      </w:r>
      <w:r>
        <w:br w:type="textWrapping"/>
      </w:r>
      <w:r>
        <w:rPr>
          <w:rStyle w:val="VerbatimChar"/>
        </w:rPr>
        <w:t xml:space="preserve">  "type": 'update',</w:t>
      </w:r>
      <w:r>
        <w:br w:type="textWrapping"/>
      </w:r>
      <w:r>
        <w:rPr>
          <w:rStyle w:val="VerbatimChar"/>
        </w:rPr>
        <w:t xml:space="preserve">  "from": runtimeProtoStubURL,</w:t>
      </w:r>
      <w:r>
        <w:br w:type="textWrapping"/>
      </w:r>
      <w:r>
        <w:rPr>
          <w:rStyle w:val="VerbatimChar"/>
        </w:rPr>
        <w:t xml:space="preserve">  "to": runtimeProtoStubURL + '/status',</w:t>
      </w:r>
      <w:r>
        <w:br w:type="textWrapping"/>
      </w:r>
      <w:r>
        <w:rPr>
          <w:rStyle w:val="VerbatimChar"/>
        </w:rPr>
        <w:t xml:space="preserve">  "body": {</w:t>
      </w:r>
      <w:r>
        <w:br w:type="textWrapping"/>
      </w:r>
      <w:r>
        <w:rPr>
          <w:rStyle w:val="VerbatimChar"/>
        </w:rPr>
        <w:t xml:space="preserve">    "value": "connected|disconnected"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The runtimeProtoStubURL is the URL that was provided as first parameter</w:t>
      </w:r>
      <w:r>
        <w:t xml:space="preserve"> </w:t>
      </w:r>
      <w:r>
        <w:t xml:space="preserve">of the Stub constructor. The value in the message body is either</w:t>
      </w:r>
      <w:r>
        <w:t xml:space="preserve"> </w:t>
      </w:r>
      <w:r>
        <w:t xml:space="preserve">"connected" or "disconnected".</w:t>
      </w:r>
    </w:p>
    <w:p>
      <w:pPr>
        <w:pStyle w:val="Heading3"/>
      </w:pPr>
      <w:bookmarkStart w:id="126" w:name="message-node-functionalities-and-main-procedures"/>
      <w:bookmarkEnd w:id="126"/>
      <w:r>
        <w:t xml:space="preserve">Message Node functionalities and main procedures</w:t>
      </w:r>
    </w:p>
    <w:p>
      <w:pPr>
        <w:pStyle w:val="Heading4"/>
      </w:pPr>
      <w:bookmarkStart w:id="127" w:name="stub-identification-and-resource-management"/>
      <w:bookmarkEnd w:id="127"/>
      <w:r>
        <w:t xml:space="preserve">Stub identification and resource management</w:t>
      </w:r>
    </w:p>
    <w:p>
      <w:pPr>
        <w:pStyle w:val="FirstParagraph"/>
      </w:pPr>
      <w:r>
        <w:t xml:space="preserve">The MN is the connectivity endpoint for stubs that are deployed in</w:t>
      </w:r>
      <w:r>
        <w:t xml:space="preserve"> </w:t>
      </w:r>
      <w:r>
        <w:t xml:space="preserve">several runtimes. From the viewpoint of the MN, each stub represents one</w:t>
      </w:r>
      <w:r>
        <w:t xml:space="preserve"> </w:t>
      </w:r>
      <w:r>
        <w:t xml:space="preserve">runtime. It is the task of the MN to identify a stub connection, and to</w:t>
      </w:r>
      <w:r>
        <w:t xml:space="preserve"> </w:t>
      </w:r>
      <w:r>
        <w:t xml:space="preserve">manage the life-cycle of the assigned server side resources. The actual</w:t>
      </w:r>
      <w:r>
        <w:t xml:space="preserve"> </w:t>
      </w:r>
      <w:r>
        <w:t xml:space="preserve">"handshake mechanisms" between the stub and the MN are left</w:t>
      </w:r>
      <w:r>
        <w:t xml:space="preserve"> </w:t>
      </w:r>
      <w:r>
        <w:t xml:space="preserve">implementation specific.</w:t>
      </w:r>
    </w:p>
    <w:p>
      <w:pPr>
        <w:pStyle w:val="BodyText"/>
      </w:pPr>
      <w:r>
        <w:t xml:space="preserve">A valid method for the MN to identify a stub connection is to use the</w:t>
      </w:r>
      <w:r>
        <w:t xml:space="preserve"> </w:t>
      </w:r>
      <w:r>
        <w:t xml:space="preserve">"runtimeURL", which each stub is constructed with in the runtime. If the</w:t>
      </w:r>
      <w:r>
        <w:t xml:space="preserve"> </w:t>
      </w:r>
      <w:r>
        <w:t xml:space="preserve">stub provides this url during the connection handshake procedure, then</w:t>
      </w:r>
      <w:r>
        <w:t xml:space="preserve"> </w:t>
      </w:r>
      <w:r>
        <w:t xml:space="preserve">the MN can identify the stub/runtime, even after a potential re-connect,</w:t>
      </w:r>
      <w:r>
        <w:t xml:space="preserve"> </w:t>
      </w:r>
      <w:r>
        <w:t xml:space="preserve">e.g. due to temporary loss of network connectivity.</w:t>
      </w:r>
    </w:p>
    <w:p>
      <w:pPr>
        <w:pStyle w:val="BodyText"/>
      </w:pPr>
      <w:r>
        <w:t xml:space="preserve">It is the responsibility of the MN to release resources if the</w:t>
      </w:r>
      <w:r>
        <w:t xml:space="preserve"> </w:t>
      </w:r>
      <w:r>
        <w:t xml:space="preserve">"disconnect" method was invoked on the stub . This is the official</w:t>
      </w:r>
      <w:r>
        <w:t xml:space="preserve"> </w:t>
      </w:r>
      <w:r>
        <w:t xml:space="preserve">indication that the runtime does not need this stub connection anymore</w:t>
      </w:r>
      <w:r>
        <w:t xml:space="preserve"> </w:t>
      </w:r>
      <w:r>
        <w:t xml:space="preserve">has has released the stub. In the alternative case, that a stub was not</w:t>
      </w:r>
      <w:r>
        <w:t xml:space="preserve"> </w:t>
      </w:r>
      <w:r>
        <w:t xml:space="preserve">sending messages for a longer period, but was also not officially</w:t>
      </w:r>
      <w:r>
        <w:t xml:space="preserve"> </w:t>
      </w:r>
      <w:r>
        <w:t xml:space="preserve">disconnected, it is up to the MN implementation to run a kind of garbage</w:t>
      </w:r>
      <w:r>
        <w:t xml:space="preserve"> </w:t>
      </w:r>
      <w:r>
        <w:t xml:space="preserve">collection mechanism to release stale resources.</w:t>
      </w:r>
    </w:p>
    <w:p>
      <w:pPr>
        <w:pStyle w:val="BodyText"/>
      </w:pPr>
      <w:r>
        <w:rPr>
          <w:b/>
        </w:rPr>
        <w:t xml:space="preserve">TODO:</w:t>
      </w:r>
      <w:r>
        <w:t xml:space="preserve"> </w:t>
      </w:r>
      <w:r>
        <w:t xml:space="preserve">Verify identity parameter of the "connect" method.</w:t>
      </w:r>
    </w:p>
    <w:p>
      <w:pPr>
        <w:pStyle w:val="Heading4"/>
      </w:pPr>
      <w:bookmarkStart w:id="128" w:name="address-allocation"/>
      <w:bookmarkEnd w:id="128"/>
      <w:r>
        <w:t xml:space="preserve">Address Allocation</w:t>
      </w:r>
    </w:p>
    <w:p>
      <w:pPr>
        <w:pStyle w:val="FirstParagraph"/>
      </w:pPr>
      <w:r>
        <w:t xml:space="preserve">As soon as an entity in a runtime wants to be accessible from another</w:t>
      </w:r>
      <w:r>
        <w:t xml:space="preserve"> </w:t>
      </w:r>
      <w:r>
        <w:t xml:space="preserve">runtime, this entity must be addressable. Since a MN is the central</w:t>
      </w:r>
      <w:r>
        <w:t xml:space="preserve"> </w:t>
      </w:r>
      <w:r>
        <w:t xml:space="preserve">message routing point for a domain it is the MNs task to create these</w:t>
      </w:r>
      <w:r>
        <w:t xml:space="preserve"> </w:t>
      </w:r>
      <w:r>
        <w:t xml:space="preserve">addresses and to assign them to the requesting runtime. The resulting</w:t>
      </w:r>
      <w:r>
        <w:t xml:space="preserve"> </w:t>
      </w:r>
      <w:r>
        <w:t xml:space="preserve">internal allocation table stores the relation of the allocated addresses</w:t>
      </w:r>
      <w:r>
        <w:t xml:space="preserve"> </w:t>
      </w:r>
      <w:r>
        <w:t xml:space="preserve">to the stub connections and enables a proper routing of messages between</w:t>
      </w:r>
      <w:r>
        <w:t xml:space="preserve"> </w:t>
      </w:r>
      <w:r>
        <w:t xml:space="preserve">the runtimes.</w:t>
      </w:r>
    </w:p>
    <w:p>
      <w:pPr>
        <w:pStyle w:val="BodyText"/>
      </w:pPr>
      <w:r>
        <w:t xml:space="preserve">The MN must support address allocation for Hyperties as well as for data</w:t>
      </w:r>
      <w:r>
        <w:t xml:space="preserve"> </w:t>
      </w:r>
      <w:r>
        <w:t xml:space="preserve">object. The general format of an allocation message is as follows: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"value" : {"number" : &lt;integer&gt; , "scheme" : &lt;scheme&gt;, "allocationKey" : "&lt;key&gt;"} }</w:t>
      </w:r>
    </w:p>
    <w:p>
      <w:pPr>
        <w:pStyle w:val="FirstParagraph"/>
      </w:pPr>
      <w:r>
        <w:t xml:space="preserve">where the "number" attribute stands for the number of requested</w:t>
      </w:r>
      <w:r>
        <w:t xml:space="preserve"> </w:t>
      </w:r>
      <w:r>
        <w:t xml:space="preserve">addresses, the "scheme" defines the requested url scheme (or protocol)</w:t>
      </w:r>
      <w:r>
        <w:t xml:space="preserve"> </w:t>
      </w:r>
      <w:r>
        <w:t xml:space="preserve">of the address and the "allocationKey" serves as identifier of this set</w:t>
      </w:r>
      <w:r>
        <w:t xml:space="preserve"> </w:t>
      </w:r>
      <w:r>
        <w:t xml:space="preserve">of allocated addresses. This key can be used to identify addresses to be</w:t>
      </w:r>
      <w:r>
        <w:t xml:space="preserve"> </w:t>
      </w:r>
      <w:r>
        <w:t xml:space="preserve">deleted later on.</w:t>
      </w:r>
      <w:r>
        <w:br w:type="textWrapping"/>
      </w:r>
      <w:r>
        <w:t xml:space="preserve">The MN must intercept such messages and respond with a message like: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"body" : { "code": 200, "value" : {"allocated": ["&lt;scheme&gt;://&lt;sp-domain&gt;/&lt;identifier&gt;", ...]} }</w:t>
      </w:r>
    </w:p>
    <w:p>
      <w:pPr>
        <w:pStyle w:val="FirstParagraph"/>
      </w:pPr>
      <w:r>
        <w:t xml:space="preserve">The format of the generated</w:t>
      </w:r>
      <w:r>
        <w:t xml:space="preserve"> </w:t>
      </w:r>
      <w:r>
        <w:t xml:space="preserve"> </w:t>
      </w:r>
      <w:r>
        <w:t xml:space="preserve">part of the url is</w:t>
      </w:r>
      <w:r>
        <w:t xml:space="preserve"> </w:t>
      </w:r>
      <w:r>
        <w:t xml:space="preserve">implementation specific.</w:t>
      </w:r>
    </w:p>
    <w:p>
      <w:pPr>
        <w:pStyle w:val="BodyText"/>
      </w:pPr>
      <w:r>
        <w:t xml:space="preserve">The MN must de-allocate addresses, if it receives a DELETE message of</w:t>
      </w:r>
      <w:r>
        <w:t xml:space="preserve"> </w:t>
      </w:r>
      <w:r>
        <w:t xml:space="preserve">this format:</w:t>
      </w:r>
    </w:p>
    <w:p>
      <w:pPr>
        <w:pStyle w:val="SourceCode"/>
      </w:pPr>
      <w:r>
        <w:rPr>
          <w:rStyle w:val="VerbatimChar"/>
        </w:rPr>
        <w:t xml:space="preserve">"id" : "&lt;3&gt;"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"resource" : "&lt;key&gt;" }</w:t>
      </w:r>
    </w:p>
    <w:p>
      <w:pPr>
        <w:pStyle w:val="FirstParagraph"/>
      </w:pPr>
      <w:r>
        <w:t xml:space="preserve">The "key" value in the body serves as an identifier of the previously</w:t>
      </w:r>
      <w:r>
        <w:t xml:space="preserve"> </w:t>
      </w:r>
      <w:r>
        <w:t xml:space="preserve">allocated address(es).</w:t>
      </w:r>
    </w:p>
    <w:p>
      <w:pPr>
        <w:pStyle w:val="BodyText"/>
      </w:pPr>
      <w:r>
        <w:t xml:space="preserve">For more detailed information about the allocation Messages refer to</w:t>
      </w:r>
      <w:r>
        <w:t xml:space="preserve"> </w:t>
      </w:r>
      <w:hyperlink r:id="rId129">
        <w:r>
          <w:rPr>
            <w:rStyle w:val="Hyperlink"/>
          </w:rPr>
          <w:t xml:space="preserve">Address allocation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messages</w:t>
        </w:r>
      </w:hyperlink>
      <w:r>
        <w:t xml:space="preserve">.</w:t>
      </w:r>
    </w:p>
    <w:p>
      <w:pPr>
        <w:pStyle w:val="Heading4"/>
      </w:pPr>
      <w:bookmarkStart w:id="130" w:name="interaction-with-the-domain-registry"/>
      <w:bookmarkEnd w:id="130"/>
      <w:r>
        <w:t xml:space="preserve">Interaction with the Domain Registry</w:t>
      </w:r>
    </w:p>
    <w:p>
      <w:pPr>
        <w:pStyle w:val="FirstParagraph"/>
      </w:pPr>
      <w:r>
        <w:t xml:space="preserve">The allocation of a unique address is only the first step on the way to</w:t>
      </w:r>
      <w:r>
        <w:t xml:space="preserve"> </w:t>
      </w:r>
      <w:r>
        <w:t xml:space="preserve">make an entity (hyperty or data object) discoverable and usable from</w:t>
      </w:r>
      <w:r>
        <w:t xml:space="preserve"> </w:t>
      </w:r>
      <w:r>
        <w:t xml:space="preserve">another runtime. In order to make it discoverable the allocated</w:t>
      </w:r>
      <w:r>
        <w:t xml:space="preserve"> </w:t>
      </w:r>
      <w:r>
        <w:t xml:space="preserve">addresses must be registered in the domain registry component. The</w:t>
      </w:r>
      <w:r>
        <w:t xml:space="preserve"> </w:t>
      </w:r>
      <w:r>
        <w:t xml:space="preserve">interaction with the domain registry is also the task of the MN. The MN</w:t>
      </w:r>
      <w:r>
        <w:t xml:space="preserve"> </w:t>
      </w:r>
      <w:r>
        <w:t xml:space="preserve">has to intercept messages from a runtime that address the</w:t>
      </w:r>
      <w:r>
        <w:t xml:space="preserve"> </w:t>
      </w:r>
      <w:r>
        <w:t xml:space="preserve"> </w:t>
      </w:r>
      <w:r>
        <w:t xml:space="preserve">subdomain of the MNs own url and to create a corresponding asynchronous</w:t>
      </w:r>
      <w:r>
        <w:t xml:space="preserve"> </w:t>
      </w:r>
      <w:r>
        <w:t xml:space="preserve">request to the domain registry. As soon as it receives an answer, the MN</w:t>
      </w:r>
      <w:r>
        <w:t xml:space="preserve"> </w:t>
      </w:r>
      <w:r>
        <w:t xml:space="preserve">has to respond this answer back to the runtime.</w:t>
      </w:r>
    </w:p>
    <w:p>
      <w:pPr>
        <w:pStyle w:val="BodyText"/>
      </w:pPr>
      <w:r>
        <w:t xml:space="preserve">A message to register an entity look as follows: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"to" : "domain://registry.&lt;sp-domain&gt;",</w:t>
      </w:r>
      <w:r>
        <w:br w:type="textWrapping"/>
      </w:r>
      <w:r>
        <w:rPr>
          <w:rStyle w:val="VerbatimChar"/>
        </w:rPr>
        <w:t xml:space="preserve">"body" : { "value" : &lt;RegistryDataObject&gt; }</w:t>
      </w:r>
    </w:p>
    <w:p>
      <w:pPr>
        <w:pStyle w:val="FirstParagraph"/>
      </w:pPr>
      <w:r>
        <w:t xml:space="preserve">The specification of a</w:t>
      </w:r>
      <w:r>
        <w:t xml:space="preserve"> </w:t>
      </w:r>
      <w:r>
        <w:t xml:space="preserve"> </w:t>
      </w:r>
      <w:r>
        <w:t xml:space="preserve">can be found</w:t>
      </w:r>
      <w:r>
        <w:t xml:space="preserve"> </w:t>
      </w:r>
      <w:hyperlink r:id="rId131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If the MN receives a positive response from the domain registry, it has</w:t>
      </w:r>
      <w:r>
        <w:t xml:space="preserve"> </w:t>
      </w:r>
      <w:r>
        <w:t xml:space="preserve">to respond back to the runtime with a message like this: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"body" : { "code": 200 }</w:t>
      </w:r>
    </w:p>
    <w:p>
      <w:pPr>
        <w:pStyle w:val="FirstParagraph"/>
      </w:pPr>
      <w:r>
        <w:t xml:space="preserve">Additional messages are defined to perform lookups of registered</w:t>
      </w:r>
      <w:r>
        <w:t xml:space="preserve"> </w:t>
      </w:r>
      <w:r>
        <w:t xml:space="preserve">entities (hyperties or data objects) for a given user id. The full</w:t>
      </w:r>
      <w:r>
        <w:t xml:space="preserve"> </w:t>
      </w:r>
      <w:r>
        <w:t xml:space="preserve">specification of these messages can be found here</w:t>
      </w:r>
      <w:r>
        <w:t xml:space="preserve"> </w:t>
      </w:r>
      <w:hyperlink r:id="rId132">
        <w:r>
          <w:rPr>
            <w:rStyle w:val="Hyperlink"/>
          </w:rPr>
          <w:t xml:space="preserve">Registration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Messages</w:t>
        </w:r>
      </w:hyperlink>
    </w:p>
    <w:p>
      <w:pPr>
        <w:pStyle w:val="Heading4"/>
      </w:pPr>
      <w:bookmarkStart w:id="133" w:name="subscription-management"/>
      <w:bookmarkEnd w:id="133"/>
      <w:r>
        <w:t xml:space="preserve">Subscription management</w:t>
      </w:r>
    </w:p>
    <w:p>
      <w:pPr>
        <w:pStyle w:val="FirstParagraph"/>
      </w:pPr>
      <w:r>
        <w:t xml:space="preserve">A core concept in the reTHINK architecture is that Hyperties interact</w:t>
      </w:r>
      <w:r>
        <w:t xml:space="preserve"> </w:t>
      </w:r>
      <w:r>
        <w:t xml:space="preserve">with each other by exchanging and synchronizing their managed data</w:t>
      </w:r>
      <w:r>
        <w:t xml:space="preserve"> </w:t>
      </w:r>
      <w:r>
        <w:t xml:space="preserve">objects based on the Reporter - Observer pattern. The MN supports this</w:t>
      </w:r>
      <w:r>
        <w:t xml:space="preserve"> </w:t>
      </w:r>
      <w:r>
        <w:t xml:space="preserve">concept by allowing observers (hyperties, running in one or more</w:t>
      </w:r>
      <w:r>
        <w:t xml:space="preserve"> </w:t>
      </w:r>
      <w:r>
        <w:t xml:space="preserve">runtimes) to subscribe for changes of certain allocated data object urls</w:t>
      </w:r>
      <w:r>
        <w:t xml:space="preserve"> </w:t>
      </w:r>
      <w:r>
        <w:t xml:space="preserve">deployed in other runtimes. Whenever a hyperty runtime reports a change</w:t>
      </w:r>
      <w:r>
        <w:t xml:space="preserve"> </w:t>
      </w:r>
      <w:r>
        <w:t xml:space="preserve">in a monitored data object it sends a change message to the MN. The "to"</w:t>
      </w:r>
      <w:r>
        <w:t xml:space="preserve"> </w:t>
      </w:r>
      <w:r>
        <w:t xml:space="preserve">address of this message will just be the allocated address of the</w:t>
      </w:r>
      <w:r>
        <w:t xml:space="preserve"> </w:t>
      </w:r>
      <w:r>
        <w:t xml:space="preserve">updated data object, not the address of the subscribers directly.</w:t>
      </w:r>
    </w:p>
    <w:p>
      <w:pPr>
        <w:pStyle w:val="BodyText"/>
      </w:pPr>
      <w:r>
        <w:t xml:space="preserve">In order to route such object change messages to the subscribed</w:t>
      </w:r>
      <w:r>
        <w:t xml:space="preserve"> </w:t>
      </w:r>
      <w:r>
        <w:t xml:space="preserve">listeners, the MN has to maintain an own list of subscribers per</w:t>
      </w:r>
      <w:r>
        <w:t xml:space="preserve"> </w:t>
      </w:r>
      <w:r>
        <w:t xml:space="preserve">allocated data object. Therefore the MN must intercept subscription</w:t>
      </w:r>
      <w:r>
        <w:t xml:space="preserve"> </w:t>
      </w:r>
      <w:r>
        <w:t xml:space="preserve">messages which have the following format:</w:t>
      </w:r>
    </w:p>
    <w:p>
      <w:pPr>
        <w:pStyle w:val="BodyText"/>
      </w:pPr>
      <w:r>
        <w:rPr>
          <w:rStyle w:val="VerbatimChar"/>
        </w:rPr>
        <w:t xml:space="preserve">"id" : "1" "type" : "SUBSCRIBE", "from" : "hyperty-runtime://&lt;observer-sp-domain&gt;/&lt;hyperty-observer-runtime-instance-identifier&gt;/sm", "to" : "domain://msg-node.&lt;observer-sp-domain&gt;/sm", "body" : { "resource" : "&lt;ObjectURL&gt;" , "childrenResources" : [{"&lt;resource-children-name&gt;"}], "schema" : "hyperty-catalogue://&lt;sp-domain&gt;/dataObjectSchema/&lt;schema-identifier&gt;"}</w:t>
      </w:r>
    </w:p>
    <w:p>
      <w:pPr>
        <w:pStyle w:val="BodyText"/>
      </w:pPr>
      <w:r>
        <w:t xml:space="preserve">This message of type "SUBSCRIBE" is addressed to</w:t>
      </w:r>
      <w:r>
        <w:t xml:space="preserve"> </w:t>
      </w:r>
      <w:r>
        <w:t xml:space="preserve">"domain://msg-node.</w:t>
      </w:r>
      <w:r>
        <w:t xml:space="preserve">/sm", which is the identifier of</w:t>
      </w:r>
      <w:r>
        <w:t xml:space="preserve"> </w:t>
      </w:r>
      <w:r>
        <w:t xml:space="preserve">the MNs "Synch Manager (sm)" component. In the body the most important</w:t>
      </w:r>
      <w:r>
        <w:t xml:space="preserve"> </w:t>
      </w:r>
      <w:r>
        <w:t xml:space="preserve">field is the "resource", which contains the allocated address of the</w:t>
      </w:r>
      <w:r>
        <w:t xml:space="preserve"> </w:t>
      </w:r>
      <w:r>
        <w:t xml:space="preserve">object that shall be subscribed by the runtimes sync manager (as</w:t>
      </w:r>
      <w:r>
        <w:t xml:space="preserve"> </w:t>
      </w:r>
      <w:r>
        <w:t xml:space="preserve">identified by the "from" field).</w:t>
      </w:r>
    </w:p>
    <w:p>
      <w:pPr>
        <w:pStyle w:val="BodyText"/>
      </w:pPr>
      <w:r>
        <w:t xml:space="preserve">The MN must extract the</w:t>
      </w:r>
      <w:r>
        <w:t xml:space="preserve"> </w:t>
      </w:r>
      <w:r>
        <w:t xml:space="preserve"> </w:t>
      </w:r>
      <w:r>
        <w:t xml:space="preserve">from the body and assign this url</w:t>
      </w:r>
      <w:r>
        <w:t xml:space="preserve"> </w:t>
      </w:r>
      <w:r>
        <w:t xml:space="preserve">internally to the given "from" URL. This means for the MN that every</w:t>
      </w:r>
      <w:r>
        <w:t xml:space="preserve"> </w:t>
      </w:r>
      <w:r>
        <w:t xml:space="preserve">future "changes"-message to this ObjectURL must be forwarded to this</w:t>
      </w:r>
      <w:r>
        <w:t xml:space="preserve"> </w:t>
      </w:r>
      <w:r>
        <w:t xml:space="preserve">"from" URL. If the "childrenResources" arrays contains values, than</w:t>
      </w:r>
      <w:r>
        <w:t xml:space="preserve"> </w:t>
      </w:r>
      <w:r>
        <w:t xml:space="preserve">additional assignments must be created for each</w:t>
      </w:r>
      <w:r>
        <w:t xml:space="preserve"> </w:t>
      </w:r>
      <w:r>
        <w:t xml:space="preserve"> </w:t>
      </w:r>
      <w:r>
        <w:t xml:space="preserve">+ / +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After extraction of the parameters and the creation of the assignments,</w:t>
      </w:r>
      <w:r>
        <w:t xml:space="preserve"> </w:t>
      </w:r>
      <w:r>
        <w:t xml:space="preserve">the MN must respond with a message of code 200 back to the runtime.</w:t>
      </w:r>
    </w:p>
    <w:p>
      <w:pPr>
        <w:pStyle w:val="BodyText"/>
      </w:pPr>
      <w:r>
        <w:rPr>
          <w:rStyle w:val="VerbatimChar"/>
        </w:rPr>
        <w:t xml:space="preserve">"id" : "1" "type" : "RESPONSE", "from" : "domain://msg-node.&lt;observer-sp-domain&gt;/sm", "to" : "hyperty-runtime://&lt;observer-sp-domain&gt;/&lt;hyperty-observer-runtime-instance-identifier&gt;/sm", "body" : { "code" : "2XX"  }</w:t>
      </w:r>
    </w:p>
    <w:p>
      <w:pPr>
        <w:pStyle w:val="BodyText"/>
      </w:pPr>
      <w:r>
        <w:rPr>
          <w:i/>
        </w:rPr>
        <w:t xml:space="preserve">NOTE:</w:t>
      </w:r>
      <w:r>
        <w:t xml:space="preserve"> </w:t>
      </w:r>
      <w:r>
        <w:t xml:space="preserve">The procedure to un-subscribe from data object changes looks</w:t>
      </w:r>
      <w:r>
        <w:t xml:space="preserve"> </w:t>
      </w:r>
      <w:r>
        <w:t xml:space="preserve">very similar to the above described subscribe procedure. The message to</w:t>
      </w:r>
      <w:r>
        <w:t xml:space="preserve"> </w:t>
      </w:r>
      <w:r>
        <w:t xml:space="preserve">intercept is then of type "UNSUBSCRIBE". The MN has to remove the</w:t>
      </w:r>
      <w:r>
        <w:t xml:space="preserve"> </w:t>
      </w:r>
      <w:r>
        <w:t xml:space="preserve">previously mapped assignments and respond back with a code 200 message.</w:t>
      </w:r>
    </w:p>
    <w:p>
      <w:pPr>
        <w:pStyle w:val="BodyText"/>
      </w:pPr>
      <w:r>
        <w:t xml:space="preserve">If the MN later on receives a message from a reporting Hyperty that its</w:t>
      </w:r>
      <w:r>
        <w:t xml:space="preserve"> </w:t>
      </w:r>
      <w:r>
        <w:t xml:space="preserve">data model has changed this message will look like this:</w:t>
      </w:r>
    </w:p>
    <w:p>
      <w:pPr>
        <w:pStyle w:val="BodyText"/>
      </w:pPr>
      <w:r>
        <w:rPr>
          <w:rStyle w:val="VerbatimChar"/>
        </w:rPr>
        <w:t xml:space="preserve">"id" : "3" "type" : "UPDATE", "from" : "&lt;ObjectURL&gt;", "to" : "&lt;ObjectURL&gt;/changes", "body" : { "value" : "changed value"  }</w:t>
      </w:r>
    </w:p>
    <w:p>
      <w:pPr>
        <w:pStyle w:val="BodyText"/>
      </w:pPr>
      <w:r>
        <w:t xml:space="preserve">Note that the "from" and "to" fields just contain the</w:t>
      </w:r>
      <w:r>
        <w:t xml:space="preserve"> </w:t>
      </w:r>
      <w:r>
        <w:t xml:space="preserve"> </w:t>
      </w:r>
      <w:r>
        <w:t xml:space="preserve">and</w:t>
      </w:r>
      <w:r>
        <w:t xml:space="preserve"> </w:t>
      </w:r>
      <w:r>
        <w:t xml:space="preserve">the "to"-field has the suffix "/changes". When the MN receives such a</w:t>
      </w:r>
      <w:r>
        <w:t xml:space="preserve"> </w:t>
      </w:r>
      <w:r>
        <w:t xml:space="preserve">message, it must look up for all subscribed listeners to this</w:t>
      </w:r>
      <w:r>
        <w:t xml:space="preserve"> </w:t>
      </w:r>
      <w:r>
        <w:t xml:space="preserve"> </w:t>
      </w:r>
      <w:r>
        <w:t xml:space="preserve">and forward the message to them.</w:t>
      </w:r>
    </w:p>
    <w:p>
      <w:pPr>
        <w:pStyle w:val="BodyText"/>
      </w:pPr>
      <w:r>
        <w:t xml:space="preserve">A more detailed specification can be found at</w:t>
      </w:r>
      <w:r>
        <w:t xml:space="preserve"> </w:t>
      </w:r>
      <w:hyperlink r:id="rId134">
        <w:r>
          <w:rPr>
            <w:rStyle w:val="Hyperlink"/>
          </w:rPr>
          <w:t xml:space="preserve">Data sync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messages</w:t>
        </w:r>
      </w:hyperlink>
      <w:r>
        <w:t xml:space="preserve">.</w:t>
      </w:r>
    </w:p>
    <w:p>
      <w:pPr>
        <w:pStyle w:val="Heading4"/>
      </w:pPr>
      <w:bookmarkStart w:id="135" w:name="identity-management-connector"/>
      <w:bookmarkEnd w:id="135"/>
      <w:r>
        <w:t xml:space="preserve">Identity management connector</w:t>
      </w:r>
    </w:p>
    <w:p>
      <w:pPr>
        <w:pStyle w:val="FirstParagraph"/>
      </w:pPr>
      <w:r>
        <w:rPr>
          <w:i/>
        </w:rPr>
        <w:t xml:space="preserve">To be provided</w:t>
      </w:r>
    </w:p>
    <w:p>
      <w:pPr>
        <w:pStyle w:val="Heading4"/>
      </w:pPr>
      <w:bookmarkStart w:id="136" w:name="policy-decisions-and-enforcement"/>
      <w:bookmarkEnd w:id="136"/>
      <w:r>
        <w:t xml:space="preserve">Policy decisions and enforcement</w:t>
      </w:r>
    </w:p>
    <w:p>
      <w:pPr>
        <w:pStyle w:val="FirstParagraph"/>
      </w:pPr>
      <w:r>
        <w:t xml:space="preserve">Message nodes are responsible for the interaction of runtimes in their</w:t>
      </w:r>
      <w:r>
        <w:t xml:space="preserve"> </w:t>
      </w:r>
      <w:r>
        <w:t xml:space="preserve">own domain with runtimes from foreign domains by offering protocol stubs</w:t>
      </w:r>
      <w:r>
        <w:t xml:space="preserve"> </w:t>
      </w:r>
      <w:r>
        <w:t xml:space="preserve">to these external runtimes. However the operators of a certain domain</w:t>
      </w:r>
      <w:r>
        <w:t xml:space="preserve"> </w:t>
      </w:r>
      <w:r>
        <w:t xml:space="preserve">need a mechanism to control these domain interactions and to potentially</w:t>
      </w:r>
      <w:r>
        <w:t xml:space="preserve"> </w:t>
      </w:r>
      <w:r>
        <w:t xml:space="preserve">block or limit certain combinations of message exchange.</w:t>
      </w:r>
    </w:p>
    <w:p>
      <w:pPr>
        <w:pStyle w:val="BodyText"/>
      </w:pPr>
      <w:r>
        <w:t xml:space="preserve">In order to achieve this, a MN must provide a hook in the message flow</w:t>
      </w:r>
      <w:r>
        <w:t xml:space="preserve"> </w:t>
      </w:r>
      <w:r>
        <w:t xml:space="preserve">that allows to apply policy based decisions to the routing. These policy</w:t>
      </w:r>
      <w:r>
        <w:t xml:space="preserve"> </w:t>
      </w:r>
      <w:r>
        <w:t xml:space="preserve">must be manageable by the domain Policy Manager.</w:t>
      </w:r>
    </w:p>
    <w:p>
      <w:pPr>
        <w:pStyle w:val="Heading4"/>
      </w:pPr>
      <w:bookmarkStart w:id="137" w:name="protocol-on-the-fly-engine"/>
      <w:bookmarkEnd w:id="137"/>
      <w:r>
        <w:t xml:space="preserve">Protocol on-the-fly engine</w:t>
      </w:r>
    </w:p>
    <w:p>
      <w:pPr>
        <w:pStyle w:val="FirstParagraph"/>
      </w:pPr>
      <w:r>
        <w:t xml:space="preserve">The basic operation mode of a MN is that it is connected by runtimes</w:t>
      </w:r>
      <w:r>
        <w:t xml:space="preserve"> </w:t>
      </w:r>
      <w:r>
        <w:t xml:space="preserve">directly via the provided protocol stubs. A message received from one</w:t>
      </w:r>
      <w:r>
        <w:t xml:space="preserve"> </w:t>
      </w:r>
      <w:r>
        <w:t xml:space="preserve">runtime will be forwarded to another runtime which must also be directly</w:t>
      </w:r>
      <w:r>
        <w:t xml:space="preserve"> </w:t>
      </w:r>
      <w:r>
        <w:t xml:space="preserve">connected through a stub. This is a classic "triangular" messaging</w:t>
      </w:r>
      <w:r>
        <w:t xml:space="preserve"> </w:t>
      </w:r>
      <w:r>
        <w:t xml:space="preserve">architecture. The triangular message flow looks like this:</w:t>
      </w:r>
    </w:p>
    <w:p>
      <w:pPr>
        <w:pStyle w:val="BodyText"/>
      </w:pPr>
      <w:r>
        <w:rPr>
          <w:rStyle w:val="VerbatimChar"/>
        </w:rPr>
        <w:t xml:space="preserve">RuntimeA --&gt; StubB --&gt; MN-B --&gt; RuntimeB</w:t>
      </w:r>
    </w:p>
    <w:p>
      <w:pPr>
        <w:pStyle w:val="BodyText"/>
      </w:pPr>
      <w:r>
        <w:t xml:space="preserve">For future iterations of the reTHINK messaging it is intended that the</w:t>
      </w:r>
      <w:r>
        <w:t xml:space="preserve"> </w:t>
      </w:r>
      <w:r>
        <w:t xml:space="preserve">MNs also support a "trapezoid" architecture for inter-domain</w:t>
      </w:r>
      <w:r>
        <w:t xml:space="preserve"> </w:t>
      </w:r>
      <w:r>
        <w:t xml:space="preserve">communication. In contrast to the triangle, each runtime will only have</w:t>
      </w:r>
      <w:r>
        <w:t xml:space="preserve"> </w:t>
      </w:r>
      <w:r>
        <w:t xml:space="preserve">a connection with the MN from its own domain. If one runtime wants to</w:t>
      </w:r>
      <w:r>
        <w:t xml:space="preserve"> </w:t>
      </w:r>
      <w:r>
        <w:t xml:space="preserve">send a message to another one from another domain, it will not be</w:t>
      </w:r>
      <w:r>
        <w:t xml:space="preserve"> </w:t>
      </w:r>
      <w:r>
        <w:t xml:space="preserve">runtime itself that downloads and instantiates the stub of the foreign</w:t>
      </w:r>
      <w:r>
        <w:t xml:space="preserve"> </w:t>
      </w:r>
      <w:r>
        <w:t xml:space="preserve">domain. It would be the domains MN instead that has to do this.</w:t>
      </w:r>
    </w:p>
    <w:p>
      <w:pPr>
        <w:pStyle w:val="BodyText"/>
      </w:pPr>
      <w:r>
        <w:t xml:space="preserve">The trapezoid message flow will then look like this:</w:t>
      </w:r>
    </w:p>
    <w:p>
      <w:pPr>
        <w:pStyle w:val="BodyText"/>
      </w:pPr>
      <w:r>
        <w:rPr>
          <w:rStyle w:val="VerbatimChar"/>
        </w:rPr>
        <w:t xml:space="preserve">RuntimeA --&gt; StubA --&gt; MN-A --&gt; StubB --&gt; MN-B --&gt; RuntimeB</w:t>
      </w:r>
    </w:p>
    <w:p>
      <w:pPr>
        <w:pStyle w:val="BodyText"/>
      </w:pPr>
      <w:r>
        <w:t xml:space="preserve">and vice versa. This implies that in future versions the MN has to</w:t>
      </w:r>
      <w:r>
        <w:t xml:space="preserve"> </w:t>
      </w:r>
      <w:r>
        <w:t xml:space="preserve">implement a module for the proper downloading, instantiation and</w:t>
      </w:r>
      <w:r>
        <w:t xml:space="preserve"> </w:t>
      </w:r>
      <w:r>
        <w:t xml:space="preserve">operation of foreign stub in a sandboxed environment, just like the</w:t>
      </w:r>
      <w:r>
        <w:t xml:space="preserve"> </w:t>
      </w:r>
      <w:r>
        <w:t xml:space="preserve">runtimes are already doing it.</w:t>
      </w:r>
    </w:p>
    <w:p>
      <w:pPr>
        <w:pStyle w:val="Heading3"/>
      </w:pPr>
      <w:bookmarkStart w:id="138" w:name="message-routing-procedure"/>
      <w:bookmarkEnd w:id="138"/>
      <w:r>
        <w:t xml:space="preserve">Message routing procedure</w:t>
      </w:r>
    </w:p>
    <w:p>
      <w:pPr>
        <w:pStyle w:val="FirstParagraph"/>
      </w:pPr>
      <w:r>
        <w:t xml:space="preserve">This section tries to summarize all the descriptions of the individual</w:t>
      </w:r>
      <w:r>
        <w:t xml:space="preserve"> </w:t>
      </w:r>
      <w:r>
        <w:t xml:space="preserve">MN components from above and describe the basic messaging handling and</w:t>
      </w:r>
      <w:r>
        <w:t xml:space="preserve"> </w:t>
      </w:r>
      <w:r>
        <w:t xml:space="preserve">routing procedures inside a MN. It uses a pseudo-code like format to</w:t>
      </w:r>
      <w:r>
        <w:t xml:space="preserve"> </w:t>
      </w:r>
      <w:r>
        <w:t xml:space="preserve">describe the order of the operational steps.</w:t>
      </w:r>
    </w:p>
    <w:p>
      <w:pPr>
        <w:pStyle w:val="BodyText"/>
      </w:pPr>
      <w:r>
        <w:t xml:space="preserve">Several checks must be applied:</w:t>
      </w:r>
    </w:p>
    <w:p>
      <w:pPr>
        <w:pStyle w:val="Compact"/>
        <w:numPr>
          <w:numId w:val="1015"/>
          <w:ilvl w:val="0"/>
        </w:numPr>
      </w:pPr>
      <w:r>
        <w:t xml:space="preserve">Is it a routable reTHINK message?</w:t>
      </w:r>
    </w:p>
    <w:p>
      <w:pPr>
        <w:pStyle w:val="Compact"/>
        <w:numPr>
          <w:numId w:val="1016"/>
          <w:ilvl w:val="1"/>
        </w:numPr>
      </w:pPr>
      <w:r>
        <w:t xml:space="preserve">i.e. does it contain a "from" and "to" field?</w:t>
      </w:r>
    </w:p>
    <w:p>
      <w:pPr>
        <w:pStyle w:val="Compact"/>
        <w:numPr>
          <w:numId w:val="1016"/>
          <w:ilvl w:val="1"/>
        </w:numPr>
      </w:pPr>
      <w:r>
        <w:t xml:space="preserve">if not --&gt; reject / ignore</w:t>
      </w:r>
    </w:p>
    <w:p>
      <w:pPr>
        <w:pStyle w:val="Compact"/>
        <w:numPr>
          <w:numId w:val="1016"/>
          <w:ilvl w:val="1"/>
        </w:numPr>
      </w:pPr>
      <w:r>
        <w:t xml:space="preserve">stop</w:t>
      </w:r>
    </w:p>
    <w:p>
      <w:pPr>
        <w:pStyle w:val="Compact"/>
        <w:numPr>
          <w:numId w:val="1015"/>
          <w:ilvl w:val="0"/>
        </w:numPr>
      </w:pPr>
      <w:r>
        <w:t xml:space="preserve">To be confirmed: Identity-token verification ?</w:t>
      </w:r>
    </w:p>
    <w:p>
      <w:pPr>
        <w:pStyle w:val="Compact"/>
        <w:numPr>
          <w:numId w:val="1015"/>
          <w:ilvl w:val="0"/>
        </w:numPr>
      </w:pPr>
      <w:r>
        <w:t xml:space="preserve">Is it an allocation management message?</w:t>
      </w:r>
    </w:p>
    <w:p>
      <w:pPr>
        <w:pStyle w:val="Compact"/>
        <w:numPr>
          <w:numId w:val="1017"/>
          <w:ilvl w:val="1"/>
        </w:numPr>
      </w:pPr>
      <w:r>
        <w:t xml:space="preserve">allocate / de-allocate addresses</w:t>
      </w:r>
    </w:p>
    <w:p>
      <w:pPr>
        <w:pStyle w:val="Compact"/>
        <w:numPr>
          <w:numId w:val="1017"/>
          <w:ilvl w:val="1"/>
        </w:numPr>
      </w:pPr>
      <w:r>
        <w:t xml:space="preserve">return proper RESPONSE message</w:t>
      </w:r>
    </w:p>
    <w:p>
      <w:pPr>
        <w:pStyle w:val="Compact"/>
        <w:numPr>
          <w:numId w:val="1017"/>
          <w:ilvl w:val="1"/>
        </w:numPr>
      </w:pPr>
      <w:r>
        <w:t xml:space="preserve">stop</w:t>
      </w:r>
    </w:p>
    <w:p>
      <w:pPr>
        <w:pStyle w:val="Compact"/>
        <w:numPr>
          <w:numId w:val="1015"/>
          <w:ilvl w:val="0"/>
        </w:numPr>
      </w:pPr>
      <w:r>
        <w:t xml:space="preserve">Is it a registration management message?</w:t>
      </w:r>
    </w:p>
    <w:p>
      <w:pPr>
        <w:pStyle w:val="Compact"/>
        <w:numPr>
          <w:numId w:val="1018"/>
          <w:ilvl w:val="1"/>
        </w:numPr>
      </w:pPr>
      <w:r>
        <w:t xml:space="preserve">perform the requested (asynchronous) interaction with the domain</w:t>
      </w:r>
      <w:r>
        <w:t xml:space="preserve"> </w:t>
      </w:r>
      <w:r>
        <w:t xml:space="preserve">registry</w:t>
      </w:r>
    </w:p>
    <w:p>
      <w:pPr>
        <w:pStyle w:val="Compact"/>
        <w:numPr>
          <w:numId w:val="1018"/>
          <w:ilvl w:val="1"/>
        </w:numPr>
      </w:pPr>
      <w:r>
        <w:t xml:space="preserve">return the result of this interaction in a proper RESPONSE</w:t>
      </w:r>
      <w:r>
        <w:t xml:space="preserve"> </w:t>
      </w:r>
      <w:r>
        <w:t xml:space="preserve">message</w:t>
      </w:r>
    </w:p>
    <w:p>
      <w:pPr>
        <w:pStyle w:val="Compact"/>
        <w:numPr>
          <w:numId w:val="1018"/>
          <w:ilvl w:val="1"/>
        </w:numPr>
      </w:pPr>
      <w:r>
        <w:t xml:space="preserve">stop</w:t>
      </w:r>
    </w:p>
    <w:p>
      <w:pPr>
        <w:pStyle w:val="Compact"/>
        <w:numPr>
          <w:numId w:val="1015"/>
          <w:ilvl w:val="0"/>
        </w:numPr>
      </w:pPr>
      <w:r>
        <w:t xml:space="preserve">Is it a subscription management message?</w:t>
      </w:r>
    </w:p>
    <w:p>
      <w:pPr>
        <w:pStyle w:val="Compact"/>
        <w:numPr>
          <w:numId w:val="1019"/>
          <w:ilvl w:val="1"/>
        </w:numPr>
      </w:pPr>
      <w:r>
        <w:t xml:space="preserve">extract the DataObjectURL and potential childrenResources from</w:t>
      </w:r>
      <w:r>
        <w:t xml:space="preserve"> </w:t>
      </w:r>
      <w:r>
        <w:t xml:space="preserve">the message body</w:t>
      </w:r>
    </w:p>
    <w:p>
      <w:pPr>
        <w:pStyle w:val="Compact"/>
        <w:numPr>
          <w:numId w:val="1019"/>
          <w:ilvl w:val="1"/>
        </w:numPr>
      </w:pPr>
      <w:r>
        <w:t xml:space="preserve">perform the requested assignments / de-assignments to the</w:t>
      </w:r>
      <w:r>
        <w:t xml:space="preserve"> </w:t>
      </w:r>
      <w:r>
        <w:t xml:space="preserve">internal subscriber mappings</w:t>
      </w:r>
    </w:p>
    <w:p>
      <w:pPr>
        <w:pStyle w:val="Compact"/>
        <w:numPr>
          <w:numId w:val="1019"/>
          <w:ilvl w:val="1"/>
        </w:numPr>
      </w:pPr>
      <w:r>
        <w:t xml:space="preserve">stop</w:t>
      </w:r>
    </w:p>
    <w:p>
      <w:pPr>
        <w:pStyle w:val="Compact"/>
        <w:numPr>
          <w:numId w:val="1015"/>
          <w:ilvl w:val="0"/>
        </w:numPr>
      </w:pPr>
      <w:r>
        <w:t xml:space="preserve">Is the message type == UPDATE and the "from" address one of the</w:t>
      </w:r>
      <w:r>
        <w:t xml:space="preserve"> </w:t>
      </w:r>
      <w:r>
        <w:t xml:space="preserve">previously subscribed DataObjectURLs?</w:t>
      </w:r>
    </w:p>
    <w:p>
      <w:pPr>
        <w:pStyle w:val="Compact"/>
        <w:numPr>
          <w:numId w:val="1020"/>
          <w:ilvl w:val="1"/>
        </w:numPr>
      </w:pPr>
      <w:r>
        <w:t xml:space="preserve">Is the "to" address == "from" + "/changes"?</w:t>
      </w:r>
    </w:p>
    <w:p>
      <w:pPr>
        <w:pStyle w:val="Compact"/>
        <w:numPr>
          <w:numId w:val="1021"/>
          <w:ilvl w:val="2"/>
        </w:numPr>
      </w:pPr>
      <w:r>
        <w:t xml:space="preserve">retrieve the corresponding runtime URL from the subscriber</w:t>
      </w:r>
      <w:r>
        <w:t xml:space="preserve"> </w:t>
      </w:r>
      <w:r>
        <w:t xml:space="preserve">mappings</w:t>
      </w:r>
    </w:p>
    <w:p>
      <w:pPr>
        <w:pStyle w:val="Compact"/>
        <w:numPr>
          <w:numId w:val="1021"/>
          <w:ilvl w:val="2"/>
        </w:numPr>
      </w:pPr>
      <w:r>
        <w:t xml:space="preserve">forward this message to the retrieved runtime URL via the</w:t>
      </w:r>
      <w:r>
        <w:t xml:space="preserve"> </w:t>
      </w:r>
      <w:r>
        <w:t xml:space="preserve">proper stub</w:t>
      </w:r>
    </w:p>
    <w:p>
      <w:pPr>
        <w:pStyle w:val="Compact"/>
        <w:numPr>
          <w:numId w:val="1021"/>
          <w:ilvl w:val="2"/>
        </w:numPr>
      </w:pPr>
      <w:r>
        <w:t xml:space="preserve">stop</w:t>
      </w:r>
    </w:p>
    <w:p>
      <w:pPr>
        <w:pStyle w:val="Compact"/>
        <w:numPr>
          <w:numId w:val="1015"/>
          <w:ilvl w:val="0"/>
        </w:numPr>
      </w:pPr>
      <w:r>
        <w:t xml:space="preserve">This seems to be a "normal" message.</w:t>
      </w:r>
    </w:p>
    <w:p>
      <w:pPr>
        <w:pStyle w:val="Compact"/>
        <w:numPr>
          <w:numId w:val="1022"/>
          <w:ilvl w:val="1"/>
        </w:numPr>
      </w:pPr>
      <w:r>
        <w:t xml:space="preserve">extract the "from" address and remember its relation to the stub</w:t>
      </w:r>
      <w:r>
        <w:t xml:space="preserve"> </w:t>
      </w:r>
      <w:r>
        <w:t xml:space="preserve">that has sent this message</w:t>
      </w:r>
    </w:p>
    <w:p>
      <w:pPr>
        <w:pStyle w:val="Compact"/>
        <w:numPr>
          <w:numId w:val="1022"/>
          <w:ilvl w:val="1"/>
        </w:numPr>
      </w:pPr>
      <w:r>
        <w:t xml:space="preserve">(this is required to find the correct return path for a</w:t>
      </w:r>
      <w:r>
        <w:t xml:space="preserve"> </w:t>
      </w:r>
      <w:r>
        <w:t xml:space="preserve">subsequent response to this address)</w:t>
      </w:r>
    </w:p>
    <w:p>
      <w:pPr>
        <w:pStyle w:val="Compact"/>
        <w:numPr>
          <w:numId w:val="1022"/>
          <w:ilvl w:val="1"/>
        </w:numPr>
      </w:pPr>
      <w:r>
        <w:t xml:space="preserve">extract the "to" address and investigate the corresponding stub</w:t>
      </w:r>
    </w:p>
    <w:p>
      <w:pPr>
        <w:pStyle w:val="Compact"/>
        <w:numPr>
          <w:numId w:val="1022"/>
          <w:ilvl w:val="1"/>
        </w:numPr>
      </w:pPr>
      <w:r>
        <w:t xml:space="preserve">if the "to" address corresponds to a connected stub ()</w:t>
      </w:r>
    </w:p>
    <w:p>
      <w:pPr>
        <w:pStyle w:val="Compact"/>
        <w:numPr>
          <w:numId w:val="1023"/>
          <w:ilvl w:val="2"/>
        </w:numPr>
      </w:pPr>
      <w:r>
        <w:t xml:space="preserve">forward the message through this stub</w:t>
      </w:r>
    </w:p>
    <w:p>
      <w:pPr>
        <w:pStyle w:val="Compact"/>
        <w:numPr>
          <w:numId w:val="1022"/>
          <w:ilvl w:val="1"/>
        </w:numPr>
      </w:pPr>
      <w:r>
        <w:t xml:space="preserve">else</w:t>
      </w:r>
    </w:p>
    <w:p>
      <w:pPr>
        <w:pStyle w:val="Compact"/>
        <w:numPr>
          <w:numId w:val="1024"/>
          <w:ilvl w:val="2"/>
        </w:numPr>
      </w:pPr>
      <w:r>
        <w:t xml:space="preserve">(the "to" address points to a domain that is not currently</w:t>
      </w:r>
      <w:r>
        <w:t xml:space="preserve"> </w:t>
      </w:r>
      <w:r>
        <w:t xml:space="preserve">connected via a stub)</w:t>
      </w:r>
    </w:p>
    <w:p>
      <w:pPr>
        <w:pStyle w:val="Compact"/>
        <w:numPr>
          <w:numId w:val="1024"/>
          <w:ilvl w:val="2"/>
        </w:numPr>
      </w:pPr>
      <w:r>
        <w:t xml:space="preserve">discover, download, instantiate and use a stub to this</w:t>
      </w:r>
      <w:r>
        <w:t xml:space="preserve"> </w:t>
      </w:r>
      <w:r>
        <w:t xml:space="preserve">foreign domain (trapezoid architecture)</w:t>
      </w:r>
    </w:p>
    <w:p>
      <w:pPr>
        <w:pStyle w:val="Compact"/>
        <w:numPr>
          <w:numId w:val="1022"/>
          <w:ilvl w:val="1"/>
        </w:numPr>
      </w:pPr>
      <w:r>
        <w:t xml:space="preserve">stop</w:t>
      </w:r>
    </w:p>
    <w:p>
      <w:pPr>
        <w:pStyle w:val="Heading3"/>
      </w:pPr>
      <w:bookmarkStart w:id="139" w:name="protostub-source-code-examples"/>
      <w:bookmarkEnd w:id="139"/>
      <w:r>
        <w:t xml:space="preserve">Protostub Source Code Examples</w:t>
      </w:r>
    </w:p>
    <w:p>
      <w:pPr>
        <w:pStyle w:val="Heading4"/>
      </w:pPr>
      <w:bookmarkStart w:id="140" w:name="stub-construction-and-activation"/>
      <w:bookmarkEnd w:id="140"/>
      <w:r>
        <w:t xml:space="preserve">Stub construction and activation</w:t>
      </w:r>
    </w:p>
    <w:p>
      <w:pPr>
        <w:pStyle w:val="FirstParagraph"/>
      </w:pPr>
      <w:r>
        <w:t xml:space="preserve">Stubs are provided by different vendors and developers and of course</w:t>
      </w:r>
      <w:r>
        <w:t xml:space="preserve"> </w:t>
      </w:r>
      <w:r>
        <w:t xml:space="preserve">they have different naming conventions. In order to provide a common</w:t>
      </w:r>
      <w:r>
        <w:t xml:space="preserve"> </w:t>
      </w:r>
      <w:r>
        <w:t xml:space="preserve">instantiation scheme a convention was defined additionally to the</w:t>
      </w:r>
      <w:r>
        <w:t xml:space="preserve"> </w:t>
      </w:r>
      <w:r>
        <w:t xml:space="preserve">interface that ProtoStubs have to implement. The convention is that each</w:t>
      </w:r>
      <w:r>
        <w:t xml:space="preserve"> </w:t>
      </w:r>
      <w:r>
        <w:t xml:space="preserve">stub modules must export a default activation function that is used by</w:t>
      </w:r>
      <w:r>
        <w:t xml:space="preserve"> </w:t>
      </w:r>
      <w:r>
        <w:t xml:space="preserve">the runtimes to obtain a stub instance with a given set of parameters.</w:t>
      </w:r>
    </w:p>
    <w:p>
      <w:pPr>
        <w:pStyle w:val="SourceCode"/>
      </w:pPr>
      <w:r>
        <w:rPr>
          <w:rStyle w:val="VerbatimChar"/>
        </w:rPr>
        <w:t xml:space="preserve">export default function activate(url, bus, config) {</w:t>
      </w:r>
      <w:r>
        <w:br w:type="textWrapping"/>
      </w:r>
      <w:r>
        <w:rPr>
          <w:rStyle w:val="VerbatimChar"/>
        </w:rPr>
        <w:t xml:space="preserve">  return {</w:t>
      </w:r>
      <w:r>
        <w:br w:type="textWrapping"/>
      </w:r>
      <w:r>
        <w:rPr>
          <w:rStyle w:val="VerbatimChar"/>
        </w:rPr>
        <w:t xml:space="preserve">    name: 'MatrixProtoStub',</w:t>
      </w:r>
      <w:r>
        <w:br w:type="textWrapping"/>
      </w:r>
      <w:r>
        <w:rPr>
          <w:rStyle w:val="VerbatimChar"/>
        </w:rPr>
        <w:t xml:space="preserve">    instance: new MatrixProtoStub(url, bus, config)</w:t>
      </w:r>
      <w:r>
        <w:br w:type="textWrapping"/>
      </w:r>
      <w:r>
        <w:rPr>
          <w:rStyle w:val="VerbatimChar"/>
        </w:rPr>
        <w:t xml:space="preserve">  };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This activation function hides the internal naming and just returns an</w:t>
      </w:r>
      <w:r>
        <w:t xml:space="preserve"> </w:t>
      </w:r>
      <w:r>
        <w:t xml:space="preserve">object that provides an implementation of the methods defined in the</w:t>
      </w:r>
      <w:r>
        <w:t xml:space="preserve"> </w:t>
      </w:r>
      <w:r>
        <w:t xml:space="preserve">ProtoStub interface. The parameters of this function correspond directly</w:t>
      </w:r>
      <w:r>
        <w:t xml:space="preserve"> </w:t>
      </w:r>
      <w:r>
        <w:t xml:space="preserve">to the previously described parameters of the Stub constructor.</w:t>
      </w:r>
    </w:p>
    <w:p>
      <w:pPr>
        <w:pStyle w:val="Heading4"/>
      </w:pPr>
      <w:bookmarkStart w:id="141" w:name="auto-connect-mechanism"/>
      <w:bookmarkEnd w:id="141"/>
      <w:r>
        <w:t xml:space="preserve">Auto connect mechanism</w:t>
      </w:r>
    </w:p>
    <w:p>
      <w:pPr>
        <w:pStyle w:val="FirstParagraph"/>
      </w:pPr>
      <w:r>
        <w:t xml:space="preserve">As mentioned as a side note in the API description of the ProtoStub's</w:t>
      </w:r>
      <w:r>
        <w:t xml:space="preserve"> </w:t>
      </w:r>
      <w:r>
        <w:t xml:space="preserve">connect method, the stubs are expected to support an auto connect</w:t>
      </w:r>
      <w:r>
        <w:t xml:space="preserve"> </w:t>
      </w:r>
      <w:r>
        <w:t xml:space="preserve">mechanism. This is because the runtime will not explicitely invoke the</w:t>
      </w:r>
      <w:r>
        <w:t xml:space="preserve"> </w:t>
      </w:r>
      <w:r>
        <w:t xml:space="preserve">connect method itself. Instead it just sends messages via the messaging</w:t>
      </w:r>
      <w:r>
        <w:t xml:space="preserve"> </w:t>
      </w:r>
      <w:r>
        <w:t xml:space="preserve">bus to the stub and assumes that the stub takes care of its own</w:t>
      </w:r>
      <w:r>
        <w:t xml:space="preserve"> </w:t>
      </w:r>
      <w:r>
        <w:t xml:space="preserve">connection state.</w:t>
      </w:r>
    </w:p>
    <w:p>
      <w:pPr>
        <w:pStyle w:val="BodyText"/>
      </w:pPr>
      <w:r>
        <w:t xml:space="preserve">A simple approach to implement this behavior in the stub is to maintain</w:t>
      </w:r>
      <w:r>
        <w:t xml:space="preserve"> </w:t>
      </w:r>
      <w:r>
        <w:t xml:space="preserve">a flag that indicates whether the connection to the MN shall be kept</w:t>
      </w:r>
      <w:r>
        <w:t xml:space="preserve"> </w:t>
      </w:r>
      <w:r>
        <w:t xml:space="preserve">open or not. This flag could be set to TRUE, as soon as the first</w:t>
      </w:r>
      <w:r>
        <w:t xml:space="preserve"> </w:t>
      </w:r>
      <w:r>
        <w:t xml:space="preserve">message is beeing sent and to FALSE if the stub receives a "disconnect"</w:t>
      </w:r>
      <w:r>
        <w:t xml:space="preserve"> </w:t>
      </w:r>
      <w:r>
        <w:t xml:space="preserve">command from the runtime. If for instance a network problem causes an</w:t>
      </w:r>
      <w:r>
        <w:t xml:space="preserve"> </w:t>
      </w:r>
      <w:r>
        <w:t xml:space="preserve">interruption of the connection between stub and MN, the stub would</w:t>
      </w:r>
      <w:r>
        <w:t xml:space="preserve"> </w:t>
      </w:r>
      <w:r>
        <w:t xml:space="preserve">attempt to re-cnnect as soon as the next message shall be sent.</w:t>
      </w:r>
    </w:p>
    <w:p>
      <w:pPr>
        <w:pStyle w:val="BodyText"/>
      </w:pPr>
      <w:r>
        <w:t xml:space="preserve">This is, how the method to send a message could look like:</w:t>
      </w:r>
    </w:p>
    <w:p>
      <w:pPr>
        <w:pStyle w:val="SourceCode"/>
      </w:pPr>
      <w:r>
        <w:rPr>
          <w:rStyle w:val="VerbatimChar"/>
        </w:rPr>
        <w:t xml:space="preserve">_sendWSMsg(msg) {</w:t>
      </w:r>
      <w:r>
        <w:br w:type="textWrapping"/>
      </w:r>
      <w:r>
        <w:rPr>
          <w:rStyle w:val="VerbatimChar"/>
        </w:rPr>
        <w:t xml:space="preserve">  if ( this._assumeOpen )</w:t>
      </w:r>
      <w:r>
        <w:br w:type="textWrapping"/>
      </w:r>
      <w:r>
        <w:rPr>
          <w:rStyle w:val="VerbatimChar"/>
        </w:rPr>
        <w:t xml:space="preserve">    this.connect().then( () =&gt; {</w:t>
      </w:r>
      <w:r>
        <w:br w:type="textWrapping"/>
      </w:r>
      <w:r>
        <w:rPr>
          <w:rStyle w:val="VerbatimChar"/>
        </w:rPr>
        <w:t xml:space="preserve">      this._ws.send(JSON.stringify(msg));</w:t>
      </w:r>
      <w:r>
        <w:br w:type="textWrapping"/>
      </w:r>
      <w:r>
        <w:rPr>
          <w:rStyle w:val="VerbatimChar"/>
        </w:rPr>
        <w:t xml:space="preserve">    });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If there is an explicit invocation of the "disconnect" method of the</w:t>
      </w:r>
      <w:r>
        <w:t xml:space="preserve"> </w:t>
      </w:r>
      <w:r>
        <w:t xml:space="preserve">stub the stub will close the connection to the MN and set the keep alive</w:t>
      </w:r>
      <w:r>
        <w:t xml:space="preserve"> </w:t>
      </w:r>
      <w:r>
        <w:t xml:space="preserve">flag off.</w:t>
      </w:r>
    </w:p>
    <w:p>
      <w:pPr>
        <w:pStyle w:val="SourceCode"/>
      </w:pPr>
      <w:r>
        <w:rPr>
          <w:rStyle w:val="VerbatimChar"/>
        </w:rPr>
        <w:t xml:space="preserve">disconnect() {</w:t>
      </w:r>
      <w:r>
        <w:br w:type="textWrapping"/>
      </w:r>
      <w:r>
        <w:rPr>
          <w:rStyle w:val="VerbatimChar"/>
        </w:rPr>
        <w:t xml:space="preserve">  this._ws.close();</w:t>
      </w:r>
      <w:r>
        <w:br w:type="textWrapping"/>
      </w:r>
      <w:r>
        <w:rPr>
          <w:rStyle w:val="VerbatimChar"/>
        </w:rPr>
        <w:t xml:space="preserve">  this._assumeOpen = false;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Heading4"/>
      </w:pPr>
      <w:bookmarkStart w:id="142" w:name="connection-events"/>
      <w:bookmarkEnd w:id="142"/>
      <w:r>
        <w:t xml:space="preserve">Connection events</w:t>
      </w:r>
    </w:p>
    <w:p>
      <w:pPr>
        <w:pStyle w:val="FirstParagraph"/>
      </w:pPr>
      <w:r>
        <w:t xml:space="preserve">The stub must emit a "connect" or "disconnect" message to the bus</w:t>
      </w:r>
      <w:r>
        <w:t xml:space="preserve"> </w:t>
      </w:r>
      <w:r>
        <w:t xml:space="preserve">whenever its connection state changes. The following method can be used</w:t>
      </w:r>
      <w:r>
        <w:t xml:space="preserve"> </w:t>
      </w:r>
      <w:r>
        <w:t xml:space="preserve">to encapsulate this:</w:t>
      </w:r>
    </w:p>
    <w:p>
      <w:pPr>
        <w:pStyle w:val="SourceCode"/>
      </w:pPr>
      <w:r>
        <w:rPr>
          <w:rStyle w:val="VerbatimChar"/>
        </w:rPr>
        <w:t xml:space="preserve">_sendStatus(value, reason) { let msg = { type: 'update', from: this._runtimeProtoStubURL, to: this._runtimeProtoStubURL + '/status', body: { value: value } }; if (reason) { msg.body.desc = reason; 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this._bus.postMessage(msg); }</w:t>
      </w:r>
    </w:p>
    <w:p>
      <w:pPr>
        <w:pStyle w:val="FirstParagraph"/>
      </w:pPr>
      <w:r>
        <w:t xml:space="preserve">The expected "value" parameter is either "connected" or "disconnected".</w:t>
      </w:r>
      <w:r>
        <w:t xml:space="preserve"> </w:t>
      </w:r>
      <w:r>
        <w:t xml:space="preserve">Optionally a reason can be specified that will be placed int the body of</w:t>
      </w:r>
      <w:r>
        <w:t xml:space="preserve"> </w:t>
      </w:r>
      <w:r>
        <w:t xml:space="preserve">the message.</w:t>
      </w:r>
    </w:p>
    <w:p>
      <w:pPr>
        <w:pStyle w:val="BodyText"/>
      </w:pPr>
      <w:r>
        <w:t xml:space="preserve">If the connection to the MN is established via a Websocket, then the</w:t>
      </w:r>
      <w:r>
        <w:t xml:space="preserve"> </w:t>
      </w:r>
      <w:r>
        <w:t xml:space="preserve">sending of the corresponding event messages can be triggered in the</w:t>
      </w:r>
      <w:r>
        <w:t xml:space="preserve"> </w:t>
      </w:r>
      <w:r>
        <w:t xml:space="preserve">"open" and "close" handlers of the Websocket.</w:t>
      </w:r>
    </w:p>
    <w:p>
      <w:pPr>
        <w:pStyle w:val="SourceCode"/>
      </w:pPr>
      <w:r>
        <w:rPr>
          <w:rStyle w:val="VerbatimChar"/>
        </w:rPr>
        <w:t xml:space="preserve">_onWSOpen() { this._sendStatus("connected"); 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_onWSClose() { this._sendStatus("disconnected"); }</w:t>
      </w:r>
    </w:p>
    <w:p>
      <w:pPr>
        <w:pStyle w:val="Heading4"/>
      </w:pPr>
      <w:bookmarkStart w:id="143" w:name="integration-with-the-messaging-bus-of-the-runtime"/>
      <w:bookmarkEnd w:id="143"/>
      <w:r>
        <w:t xml:space="preserve">Integration with the Messaging Bus of the Runtime</w:t>
      </w:r>
    </w:p>
    <w:p>
      <w:pPr>
        <w:pStyle w:val="FirstParagraph"/>
      </w:pPr>
      <w:r>
        <w:t xml:space="preserve">Protocol stubs are tightly integrated with the messaging bus of the</w:t>
      </w:r>
      <w:r>
        <w:t xml:space="preserve"> </w:t>
      </w:r>
      <w:r>
        <w:t xml:space="preserve">runtime. This integration is bi-directional. A reference to the</w:t>
      </w:r>
      <w:r>
        <w:t xml:space="preserve"> </w:t>
      </w:r>
      <w:r>
        <w:t xml:space="preserve">messaging bus is provided as second paramenter of the stub constructor.</w:t>
      </w:r>
    </w:p>
    <w:p>
      <w:pPr>
        <w:pStyle w:val="BodyText"/>
      </w:pPr>
      <w:r>
        <w:t xml:space="preserve">In order to receive messages from the runtime's messaging bus, the stub</w:t>
      </w:r>
      <w:r>
        <w:t xml:space="preserve"> </w:t>
      </w:r>
      <w:r>
        <w:t xml:space="preserve">has to add itself as a listener. This can be done directly in the stubs</w:t>
      </w:r>
      <w:r>
        <w:t xml:space="preserve"> </w:t>
      </w:r>
      <w:r>
        <w:t xml:space="preserve">constructor by adding such a code</w:t>
      </w:r>
      <w:r>
        <w:t xml:space="preserve"> </w:t>
      </w:r>
      <w:r>
        <w:t xml:space="preserve">snippet:</w:t>
      </w:r>
      <w:r>
        <w:rPr>
          <w:rStyle w:val="VerbatimChar"/>
        </w:rPr>
        <w:t xml:space="preserve">this._bus.addListener('*', (msg) =&gt; {     this._assumeOpen = true;     this._sendWSMsg(msg); });</w:t>
      </w:r>
      <w:r>
        <w:t xml:space="preserve"> </w:t>
      </w:r>
      <w:r>
        <w:t xml:space="preserve">Whenever now the stub receives a message via this listener callback it</w:t>
      </w:r>
      <w:r>
        <w:t xml:space="preserve"> </w:t>
      </w:r>
      <w:r>
        <w:t xml:space="preserve">sends it forward (in this case via a Websocke connection) to its MN.</w:t>
      </w:r>
    </w:p>
    <w:p>
      <w:pPr>
        <w:pStyle w:val="BodyText"/>
      </w:pPr>
      <w:r>
        <w:t xml:space="preserve">For every message that is received from the MN, the stub forwards this</w:t>
      </w:r>
      <w:r>
        <w:t xml:space="preserve"> </w:t>
      </w:r>
      <w:r>
        <w:t xml:space="preserve">message to the bus by using its postMessage method like shown</w:t>
      </w:r>
      <w:r>
        <w:t xml:space="preserve"> </w:t>
      </w:r>
      <w:r>
        <w:t xml:space="preserve">here:</w:t>
      </w:r>
      <w:r>
        <w:rPr>
          <w:rStyle w:val="VerbatimChar"/>
        </w:rPr>
        <w:t xml:space="preserve">// parse msg and forward it locally to the runtimes messaging bus _onWSMessage(msg) {   this._bus.postMessage(JSON.parse(msg.data)); }</w:t>
      </w:r>
    </w:p>
    <w:p>
      <w:pPr>
        <w:pStyle w:val="Heading1"/>
      </w:pPr>
      <w:bookmarkStart w:id="144" w:name="specification"/>
      <w:bookmarkEnd w:id="144"/>
      <w:r>
        <w:t xml:space="preserve">Specification</w:t>
      </w:r>
    </w:p>
    <w:p>
      <w:pPr>
        <w:pStyle w:val="FirstParagraph"/>
      </w:pPr>
      <w:r>
        <w:t xml:space="preserve">This chapter provides an update of the detailed specification of the</w:t>
      </w:r>
      <w:r>
        <w:t xml:space="preserve"> </w:t>
      </w:r>
      <w:r>
        <w:t xml:space="preserve">Hyperty Runtime, the Message Node and Messages used for the main</w:t>
      </w:r>
      <w:r>
        <w:t xml:space="preserve"> </w:t>
      </w:r>
      <w:r>
        <w:t xml:space="preserve">procedures, taking into account changes performed during the</w:t>
      </w:r>
      <w:r>
        <w:t xml:space="preserve"> </w:t>
      </w:r>
      <w:r>
        <w:t xml:space="preserve">implementation activities.</w:t>
      </w:r>
    </w:p>
    <w:p>
      <w:pPr>
        <w:pStyle w:val="Heading2"/>
      </w:pPr>
      <w:bookmarkStart w:id="145" w:name="runtime-architecture"/>
      <w:bookmarkEnd w:id="145"/>
      <w:r>
        <w:t xml:space="preserve">Runtime Architecture</w:t>
      </w:r>
    </w:p>
    <w:p>
      <w:pPr>
        <w:pStyle w:val="FirstParagraph"/>
      </w:pPr>
      <w:r>
        <w:t xml:space="preserve">The main Hyperty Runtime architecture is comprised by different types of</w:t>
      </w:r>
      <w:r>
        <w:t xml:space="preserve"> </w:t>
      </w:r>
      <w:r>
        <w:t xml:space="preserve">components that, for security reasons, are executed in isolated</w:t>
      </w:r>
      <w:r>
        <w:t xml:space="preserve"> </w:t>
      </w:r>
      <w:r>
        <w:t xml:space="preserve">sandboxes. Thus, components downloaded from a specific Service Provider</w:t>
      </w:r>
      <w:r>
        <w:t xml:space="preserve"> </w:t>
      </w:r>
      <w:r>
        <w:t xml:space="preserve">(e.g. Service Provider 1) are executed in sandboxes that are different</w:t>
      </w:r>
      <w:r>
        <w:t xml:space="preserve"> </w:t>
      </w:r>
      <w:r>
        <w:t xml:space="preserve">from the sandboxes used to execute components downloaded from another</w:t>
      </w:r>
      <w:r>
        <w:t xml:space="preserve"> </w:t>
      </w:r>
      <w:r>
        <w:t xml:space="preserve">service provider (e.g. Service Provider 2). In addition, for the same</w:t>
      </w:r>
      <w:r>
        <w:t xml:space="preserve"> </w:t>
      </w:r>
      <w:r>
        <w:t xml:space="preserve">Service Provider, and also for security reasons, protocol stubs and</w:t>
      </w:r>
      <w:r>
        <w:t xml:space="preserve"> </w:t>
      </w:r>
      <w:r>
        <w:t xml:space="preserve">Hyperties are isolated from each other and executed in different</w:t>
      </w:r>
      <w:r>
        <w:t xml:space="preserve"> </w:t>
      </w:r>
      <w:r>
        <w:t xml:space="preserve">sandboxes. Communication between components running in different</w:t>
      </w:r>
      <w:r>
        <w:t xml:space="preserve"> </w:t>
      </w:r>
      <w:r>
        <w:t xml:space="preserve">sandboxes is only possible through messages exchanged through a Message</w:t>
      </w:r>
      <w:r>
        <w:t xml:space="preserve"> </w:t>
      </w:r>
      <w:r>
        <w:t xml:space="preserve">Bus functionality provided by the Core Sandbox. On the other hand, the</w:t>
      </w:r>
      <w:r>
        <w:t xml:space="preserve"> </w:t>
      </w:r>
      <w:r>
        <w:t xml:space="preserve">Protocol Stub provides the bridge for the Hyperty Runtime to communicate</w:t>
      </w:r>
      <w:r>
        <w:t xml:space="preserve"> </w:t>
      </w:r>
      <w:r>
        <w:t xml:space="preserve">with associated Service Provider. For example, in Figure below,</w:t>
      </w:r>
      <w:r>
        <w:t xml:space="preserve"> </w:t>
      </w:r>
      <w:r>
        <w:t xml:space="preserve">protostub1 is the only way that Hyperty instances have to communicate</w:t>
      </w:r>
      <w:r>
        <w:t xml:space="preserve"> </w:t>
      </w:r>
      <w:r>
        <w:t xml:space="preserve">with Service Provider 1. In general, in the Core Sandbox, all required</w:t>
      </w:r>
      <w:r>
        <w:t xml:space="preserve"> </w:t>
      </w:r>
      <w:r>
        <w:t xml:space="preserve">functionalities to support the deployment, execution and maintenance of</w:t>
      </w:r>
      <w:r>
        <w:t xml:space="preserve"> </w:t>
      </w:r>
      <w:r>
        <w:t xml:space="preserve">components downloaded from service providers, are executed. Core</w:t>
      </w:r>
      <w:r>
        <w:t xml:space="preserve"> </w:t>
      </w:r>
      <w:r>
        <w:t xml:space="preserve">components are, ideally, natively part of the device runtime. However,</w:t>
      </w:r>
      <w:r>
        <w:t xml:space="preserve"> </w:t>
      </w:r>
      <w:r>
        <w:t xml:space="preserve">to support existing platforms including Browsers and Mobile Operating</w:t>
      </w:r>
      <w:r>
        <w:t xml:space="preserve"> </w:t>
      </w:r>
      <w:r>
        <w:t xml:space="preserve">Systems, to minimise the need to install new applications, the existing</w:t>
      </w:r>
      <w:r>
        <w:t xml:space="preserve"> </w:t>
      </w:r>
      <w:r>
        <w:t xml:space="preserve">device native runtime functionalities (e.g. JavaScript engine) are</w:t>
      </w:r>
      <w:r>
        <w:t xml:space="preserve"> </w:t>
      </w:r>
      <w:r>
        <w:t xml:space="preserve">distinguished from the Hyperty Core Runtime functionalities. In such</w:t>
      </w:r>
      <w:r>
        <w:t xml:space="preserve"> </w:t>
      </w:r>
      <w:r>
        <w:t xml:space="preserve">situations, the Hyperty Core Runtime components are downloaded from the</w:t>
      </w:r>
      <w:r>
        <w:t xml:space="preserve"> </w:t>
      </w:r>
      <w:r>
        <w:t xml:space="preserve">Hyperty Runtime Service Provider and are executed in an isolated core</w:t>
      </w:r>
      <w:r>
        <w:t xml:space="preserve"> </w:t>
      </w:r>
      <w:r>
        <w:t xml:space="preserve">sandbox.</w:t>
      </w:r>
    </w:p>
    <w:p>
      <w:pPr>
        <w:pStyle w:val="FigureWithCaption"/>
      </w:pPr>
      <w:r>
        <w:drawing>
          <wp:inline>
            <wp:extent cx="5753100" cy="5162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_Architecture_high_lev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6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High Level Runtime Architecture with trusted</w:t>
      </w:r>
      <w:r>
        <w:t xml:space="preserve"> </w:t>
      </w:r>
      <w:r>
        <w:t xml:space="preserve">Hyperties</w:t>
      </w:r>
    </w:p>
    <w:p>
      <w:pPr>
        <w:pStyle w:val="BodyText"/>
      </w:pPr>
      <w:r>
        <w:t xml:space="preserve">The Application and the Hyperty can be delivered by the same Service</w:t>
      </w:r>
      <w:r>
        <w:t xml:space="preserve"> </w:t>
      </w:r>
      <w:r>
        <w:t xml:space="preserve">Provider or by different Service Providers, i.e. Hyperty is delivered by</w:t>
      </w:r>
      <w:r>
        <w:t xml:space="preserve"> </w:t>
      </w:r>
      <w:r>
        <w:t xml:space="preserve">an (Hyperty) Service Provider and the Application is delivered by an</w:t>
      </w:r>
      <w:r>
        <w:t xml:space="preserve"> </w:t>
      </w:r>
      <w:r>
        <w:t xml:space="preserve">Application Service Provider. These two different situations impacts the</w:t>
      </w:r>
      <w:r>
        <w:t xml:space="preserve"> </w:t>
      </w:r>
      <w:r>
        <w:t xml:space="preserve">level of trust between the Application and the Hyperty, that should be</w:t>
      </w:r>
      <w:r>
        <w:t xml:space="preserve"> </w:t>
      </w:r>
      <w:r>
        <w:t xml:space="preserve">handled by the Hyperty Runtime accordingly.</w:t>
      </w:r>
    </w:p>
    <w:p>
      <w:pPr>
        <w:pStyle w:val="BodyText"/>
      </w:pPr>
      <w:r>
        <w:t xml:space="preserve">In Figure above, the Application and the Hyperty Instances it consumes,</w:t>
      </w:r>
      <w:r>
        <w:t xml:space="preserve"> </w:t>
      </w:r>
      <w:r>
        <w:t xml:space="preserve">are downloaded from the same Service Provider. Thus, it is assumed they</w:t>
      </w:r>
      <w:r>
        <w:t xml:space="preserve"> </w:t>
      </w:r>
      <w:r>
        <w:t xml:space="preserve">trust each other and that they can be executed in the same sandbox with</w:t>
      </w:r>
      <w:r>
        <w:t xml:space="preserve"> </w:t>
      </w:r>
      <w:r>
        <w:t xml:space="preserve">no impact on how the Application consumes the Hyperty Application API.</w:t>
      </w:r>
      <w:r>
        <w:t xml:space="preserve"> </w:t>
      </w:r>
      <w:r>
        <w:t xml:space="preserve">In Figure below, it is depicted the Runtime Architecture where the</w:t>
      </w:r>
      <w:r>
        <w:t xml:space="preserve"> </w:t>
      </w:r>
      <w:r>
        <w:t xml:space="preserve">Application and the Hyperty Instances it consumes, don't trust each</w:t>
      </w:r>
      <w:r>
        <w:t xml:space="preserve"> </w:t>
      </w:r>
      <w:r>
        <w:t xml:space="preserve">other, for example, they are downloaded from different service</w:t>
      </w:r>
      <w:r>
        <w:t xml:space="preserve"> </w:t>
      </w:r>
      <w:r>
        <w:t xml:space="preserve">providers. In such situation, Hyperties and the Application are isolated</w:t>
      </w:r>
      <w:r>
        <w:t xml:space="preserve"> </w:t>
      </w:r>
      <w:r>
        <w:t xml:space="preserve">from each other and they are executed in different sandboxes. In this</w:t>
      </w:r>
      <w:r>
        <w:t xml:space="preserve"> </w:t>
      </w:r>
      <w:r>
        <w:t xml:space="preserve">case, the Hyperty Application API is no longer local and the application</w:t>
      </w:r>
      <w:r>
        <w:t xml:space="preserve"> </w:t>
      </w:r>
      <w:r>
        <w:t xml:space="preserve">is only able to reach the Hyperty Instance through the Message BUS. It</w:t>
      </w:r>
      <w:r>
        <w:t xml:space="preserve"> </w:t>
      </w:r>
      <w:r>
        <w:t xml:space="preserve">is desirable to abstract the Application developer from these situations</w:t>
      </w:r>
      <w:r>
        <w:t xml:space="preserve"> </w:t>
      </w:r>
      <w:r>
        <w:t xml:space="preserve">and to let the Application developer call the Hyperty Application API as</w:t>
      </w:r>
      <w:r>
        <w:t xml:space="preserve"> </w:t>
      </w:r>
      <w:r>
        <w:t xml:space="preserve">if they are always local. This implies that the Core Runtime and the</w:t>
      </w:r>
      <w:r>
        <w:t xml:space="preserve"> </w:t>
      </w:r>
      <w:r>
        <w:t xml:space="preserve">Sandbox implementation, is able to support a Remote Procedure Call (RPC)</w:t>
      </w:r>
      <w:r>
        <w:t xml:space="preserve"> </w:t>
      </w:r>
      <w:r>
        <w:t xml:space="preserve">communication when the Application and the Hyperty Instance are in</w:t>
      </w:r>
      <w:r>
        <w:t xml:space="preserve"> </w:t>
      </w:r>
      <w:r>
        <w:t xml:space="preserve">different sandboxes.</w:t>
      </w:r>
    </w:p>
    <w:p>
      <w:pPr>
        <w:pStyle w:val="FigureWithCaption"/>
      </w:pPr>
      <w:r>
        <w:drawing>
          <wp:inline>
            <wp:extent cx="5753100" cy="38302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_Architecture_high_level_unstrus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0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High Level Runtime Architecture with untrusted</w:t>
      </w:r>
      <w:r>
        <w:t xml:space="preserve"> </w:t>
      </w:r>
      <w:r>
        <w:t xml:space="preserve">Hyperties</w:t>
      </w:r>
    </w:p>
    <w:p>
      <w:pPr>
        <w:pStyle w:val="BodyText"/>
      </w:pPr>
      <w:r>
        <w:t xml:space="preserve">As described below, to prevent cross origin attacks / spy, access to</w:t>
      </w:r>
      <w:r>
        <w:t xml:space="preserve"> </w:t>
      </w:r>
      <w:r>
        <w:t xml:space="preserve">Core Runtime Message BUS is subject to authorisation, by using</w:t>
      </w:r>
      <w:r>
        <w:t xml:space="preserve"> </w:t>
      </w:r>
      <w:r>
        <w:t xml:space="preserve">standardised policies downloaded from each involved Service Provider. In</w:t>
      </w:r>
      <w:r>
        <w:t xml:space="preserve"> </w:t>
      </w:r>
      <w:r>
        <w:t xml:space="preserve">addition, the Hyperty Runtime Architecture also supports Hyperty</w:t>
      </w:r>
      <w:r>
        <w:t xml:space="preserve"> </w:t>
      </w:r>
      <w:r>
        <w:t xml:space="preserve">Interceptors executed in a dedicated sandbox (see Figure below) enabling</w:t>
      </w:r>
      <w:r>
        <w:t xml:space="preserve"> </w:t>
      </w:r>
      <w:r>
        <w:t xml:space="preserve">the enforcement of proprietary policies.</w:t>
      </w:r>
    </w:p>
    <w:p>
      <w:pPr>
        <w:pStyle w:val="FigureWithCaption"/>
      </w:pPr>
      <w:r>
        <w:drawing>
          <wp:inline>
            <wp:extent cx="5753100" cy="56585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Runtime_Architecture_high_level_p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High Level Runtime Architecture with domain specific Policy</w:t>
      </w:r>
      <w:r>
        <w:t xml:space="preserve"> </w:t>
      </w:r>
      <w:r>
        <w:t xml:space="preserve">Enforcer</w:t>
      </w:r>
    </w:p>
    <w:p>
      <w:pPr>
        <w:pStyle w:val="BodyText"/>
      </w:pPr>
      <w:r>
        <w:t xml:space="preserve">In addition, Core Policy Engine should enforce general access control</w:t>
      </w:r>
      <w:r>
        <w:t xml:space="preserve"> </w:t>
      </w:r>
      <w:r>
        <w:t xml:space="preserve">policies that are agnostic of sender and target domains, or specific to</w:t>
      </w:r>
      <w:r>
        <w:t xml:space="preserve"> </w:t>
      </w:r>
      <w:r>
        <w:t xml:space="preserve">the domain managing the device runtime (Core Runtime Provider). The</w:t>
      </w:r>
      <w:r>
        <w:t xml:space="preserve"> </w:t>
      </w:r>
      <w:r>
        <w:t xml:space="preserve">policies used to control the access to</w:t>
      </w:r>
      <w:r>
        <w:t xml:space="preserve"> </w:t>
      </w:r>
      <w:hyperlink r:id="rId149">
        <w:r>
          <w:rPr>
            <w:rStyle w:val="Hyperlink"/>
          </w:rPr>
          <w:t xml:space="preserve">Hyperty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Objects</w:t>
        </w:r>
      </w:hyperlink>
      <w:r>
        <w:t xml:space="preserve"> </w:t>
      </w:r>
      <w:r>
        <w:t xml:space="preserve">(see below) , are a good example of such policies.</w:t>
      </w:r>
    </w:p>
    <w:p>
      <w:pPr>
        <w:pStyle w:val="BodyText"/>
      </w:pPr>
      <w:r>
        <w:t xml:space="preserve">Some more details are provided in the following sections.</w:t>
      </w:r>
    </w:p>
    <w:p>
      <w:pPr>
        <w:pStyle w:val="Heading3"/>
      </w:pPr>
      <w:bookmarkStart w:id="150" w:name="service-provider-sandboxes"/>
      <w:bookmarkEnd w:id="150"/>
      <w:r>
        <w:t xml:space="preserve">Service Provider Sandboxes</w:t>
      </w:r>
    </w:p>
    <w:p>
      <w:pPr>
        <w:pStyle w:val="Heading4"/>
      </w:pPr>
      <w:bookmarkStart w:id="151" w:name="hyperty"/>
      <w:bookmarkEnd w:id="151"/>
      <w:r>
        <w:t xml:space="preserve">Hyperty</w:t>
      </w:r>
    </w:p>
    <w:p>
      <w:pPr>
        <w:pStyle w:val="FirstParagraph"/>
      </w:pPr>
      <w:r>
        <w:t xml:space="preserve">As</w:t>
      </w:r>
      <w:r>
        <w:t xml:space="preserve"> </w:t>
      </w:r>
      <w:hyperlink r:id="rId152">
        <w:r>
          <w:rPr>
            <w:rStyle w:val="Hyperlink"/>
          </w:rPr>
          <w:t xml:space="preserve">previously defined,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Hyperties</w:t>
        </w:r>
      </w:hyperlink>
      <w:r>
        <w:t xml:space="preserve"> </w:t>
      </w:r>
      <w:r>
        <w:t xml:space="preserve">cooperate each other via P2P Synchronisation of Hyperty JSON Data</w:t>
      </w:r>
      <w:r>
        <w:t xml:space="preserve"> </w:t>
      </w:r>
      <w:r>
        <w:t xml:space="preserve">Objects supported by the novel</w:t>
      </w:r>
      <w:r>
        <w:t xml:space="preserve"> </w:t>
      </w:r>
      <w:hyperlink r:id="rId149">
        <w:r>
          <w:rPr>
            <w:rStyle w:val="Hyperlink"/>
          </w:rPr>
          <w:t xml:space="preserve">Reporter - Observer communication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pattern</w:t>
        </w:r>
      </w:hyperlink>
      <w:r>
        <w:t xml:space="preserve"> </w:t>
      </w:r>
      <w:r>
        <w:t xml:space="preserve">and on top of the</w:t>
      </w:r>
      <w:r>
        <w:t xml:space="preserve"> </w:t>
      </w:r>
      <w:hyperlink r:id="rId153">
        <w:r>
          <w:rPr>
            <w:rStyle w:val="Hyperlink"/>
          </w:rPr>
          <w:t xml:space="preserve">Hyperty Messaging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</w:t>
        </w:r>
      </w:hyperlink>
      <w:r>
        <w:t xml:space="preserve">.</w:t>
      </w:r>
    </w:p>
    <w:p>
      <w:pPr>
        <w:pStyle w:val="Heading4"/>
      </w:pPr>
      <w:bookmarkStart w:id="154" w:name="hyperty-interceptor"/>
      <w:bookmarkEnd w:id="154"/>
      <w:r>
        <w:t xml:space="preserve">Hyperty Interceptor</w:t>
      </w:r>
    </w:p>
    <w:p>
      <w:pPr>
        <w:pStyle w:val="FirstParagraph"/>
      </w:pPr>
      <w:r>
        <w:t xml:space="preserve">Hyperty Interceptor complements the Core Policy Engine functionality</w:t>
      </w:r>
      <w:r>
        <w:t xml:space="preserve"> </w:t>
      </w:r>
      <w:r>
        <w:t xml:space="preserve">enabling the enforcement of proprietary or closed Policies in the</w:t>
      </w:r>
      <w:r>
        <w:t xml:space="preserve"> </w:t>
      </w:r>
      <w:r>
        <w:t xml:space="preserve">Hyperty Runtime for a specific Hyperty instance.</w:t>
      </w:r>
    </w:p>
    <w:p>
      <w:pPr>
        <w:pStyle w:val="Heading4"/>
      </w:pPr>
      <w:bookmarkStart w:id="155" w:name="protocol-stub"/>
      <w:bookmarkEnd w:id="155"/>
      <w:r>
        <w:t xml:space="preserve">Protocol Stub</w:t>
      </w:r>
    </w:p>
    <w:p>
      <w:pPr>
        <w:pStyle w:val="FirstParagraph"/>
      </w:pPr>
      <w:r>
        <w:t xml:space="preserve">The Protocol Stub implements a protocol stack to be used to communicate</w:t>
      </w:r>
      <w:r>
        <w:t xml:space="preserve"> </w:t>
      </w:r>
      <w:r>
        <w:t xml:space="preserve">with the Service Provider's backend servers (including Messaging Server</w:t>
      </w:r>
      <w:r>
        <w:t xml:space="preserve"> </w:t>
      </w:r>
      <w:r>
        <w:t xml:space="preserve">or other functionalities like IdM) according to</w:t>
      </w:r>
      <w:r>
        <w:t xml:space="preserve"> </w:t>
      </w:r>
      <w:hyperlink r:id="rId156">
        <w:r>
          <w:rPr>
            <w:rStyle w:val="Hyperlink"/>
          </w:rPr>
          <w:t xml:space="preserve">Protocol on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Fly</w:t>
        </w:r>
      </w:hyperlink>
      <w:r>
        <w:t xml:space="preserve"> </w:t>
      </w:r>
      <w:r>
        <w:t xml:space="preserve">concept.</w:t>
      </w:r>
    </w:p>
    <w:p>
      <w:pPr>
        <w:pStyle w:val="BodyText"/>
      </w:pPr>
      <w:r>
        <w:t xml:space="preserve">Protocol stubs are only reachable through the Message BUS. In this way</w:t>
      </w:r>
      <w:r>
        <w:t xml:space="preserve"> </w:t>
      </w:r>
      <w:r>
        <w:t xml:space="preserve">it is ensured that all messages received and sent goes through the</w:t>
      </w:r>
      <w:r>
        <w:t xml:space="preserve"> </w:t>
      </w:r>
      <w:r>
        <w:t xml:space="preserve">message bus where policies can be enforced and additional data can be</w:t>
      </w:r>
      <w:r>
        <w:t xml:space="preserve"> </w:t>
      </w:r>
      <w:r>
        <w:t xml:space="preserve">added or changed including identity tokens.</w:t>
      </w:r>
    </w:p>
    <w:p>
      <w:pPr>
        <w:pStyle w:val="Heading3"/>
      </w:pPr>
      <w:bookmarkStart w:id="157" w:name="core-runtime"/>
      <w:bookmarkEnd w:id="157"/>
      <w:r>
        <w:t xml:space="preserve">Core Runtime</w:t>
      </w:r>
    </w:p>
    <w:p>
      <w:pPr>
        <w:pStyle w:val="FirstParagraph"/>
      </w:pPr>
      <w:r>
        <w:t xml:space="preserve">The Core Runtime components are depicted in Figure below.</w:t>
      </w:r>
    </w:p>
    <w:p>
      <w:pPr>
        <w:pStyle w:val="FigureWithCaption"/>
      </w:pPr>
      <w:r>
        <w:drawing>
          <wp:inline>
            <wp:extent cx="5753100" cy="7627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Core_Runti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Runtime Core Architecture</w:t>
      </w:r>
    </w:p>
    <w:p>
      <w:pPr>
        <w:pStyle w:val="BodyText"/>
      </w:pPr>
      <w:r>
        <w:t xml:space="preserve">Runtime Core components should be as much as possible independent on the</w:t>
      </w:r>
      <w:r>
        <w:t xml:space="preserve"> </w:t>
      </w:r>
      <w:r>
        <w:t xml:space="preserve">Runtime type. They should be deployed once and executed at the</w:t>
      </w:r>
      <w:r>
        <w:t xml:space="preserve"> </w:t>
      </w:r>
      <w:r>
        <w:t xml:space="preserve">background. The next time the runtime is started there should be no need</w:t>
      </w:r>
      <w:r>
        <w:t xml:space="preserve"> </w:t>
      </w:r>
      <w:r>
        <w:t xml:space="preserve">to download the core runtime again unless there is a new version.</w:t>
      </w:r>
      <w:r>
        <w:t xml:space="preserve"> </w:t>
      </w:r>
      <w:r>
        <w:t xml:space="preserve">Runtime core components instances should be shared by different Apps and</w:t>
      </w:r>
      <w:r>
        <w:t xml:space="preserve"> </w:t>
      </w:r>
      <w:r>
        <w:t xml:space="preserve">Hyperty instances.</w:t>
      </w:r>
    </w:p>
    <w:p>
      <w:pPr>
        <w:pStyle w:val="BodyText"/>
      </w:pPr>
      <w:r>
        <w:t xml:space="preserve">The Core Runtime is provided by a specific Service Provider (the Core</w:t>
      </w:r>
      <w:r>
        <w:t xml:space="preserve"> </w:t>
      </w:r>
      <w:r>
        <w:t xml:space="preserve">Runtime Service Provider) that handles a Catalogue service to with</w:t>
      </w:r>
      <w:r>
        <w:t xml:space="preserve"> </w:t>
      </w:r>
      <w:r>
        <w:t xml:space="preserve">Runtime Descriptors and a Registry service to handle the registration of</w:t>
      </w:r>
      <w:r>
        <w:t xml:space="preserve"> </w:t>
      </w:r>
      <w:r>
        <w:t xml:space="preserve">Runtime instances.</w:t>
      </w:r>
    </w:p>
    <w:p>
      <w:pPr>
        <w:pStyle w:val="Heading4"/>
      </w:pPr>
      <w:bookmarkStart w:id="159" w:name="message-bus"/>
      <w:bookmarkEnd w:id="159"/>
      <w:r>
        <w:t xml:space="preserve">Message BUS</w:t>
      </w:r>
    </w:p>
    <w:p>
      <w:pPr>
        <w:pStyle w:val="FirstParagraph"/>
      </w:pPr>
      <w:r>
        <w:t xml:space="preserve">The Message Bus Supports local message communication in a loosely</w:t>
      </w:r>
      <w:r>
        <w:t xml:space="preserve"> </w:t>
      </w:r>
      <w:r>
        <w:t xml:space="preserve">coupled manner between Service Provider sandboxes including Hyperty</w:t>
      </w:r>
      <w:r>
        <w:t xml:space="preserve"> </w:t>
      </w:r>
      <w:r>
        <w:t xml:space="preserve">Instances, Protocol Stubs and Policy Enforcers. Messages are routed to</w:t>
      </w:r>
      <w:r>
        <w:t xml:space="preserve"> </w:t>
      </w:r>
      <w:r>
        <w:t xml:space="preserve">listeners previously added by the Runtime User Agent, to valid Runtime</w:t>
      </w:r>
      <w:r>
        <w:t xml:space="preserve"> </w:t>
      </w:r>
      <w:r>
        <w:t xml:space="preserve">URL addresses handled by the Runtime Registry functionality.</w:t>
      </w:r>
    </w:p>
    <w:p>
      <w:pPr>
        <w:pStyle w:val="BodyText"/>
      </w:pPr>
      <w:r>
        <w:t xml:space="preserve">Access to Message Bus is subject to authorisation to prevent cross</w:t>
      </w:r>
      <w:r>
        <w:t xml:space="preserve"> </w:t>
      </w:r>
      <w:r>
        <w:t xml:space="preserve">origin attacks / spy from malicious downloaded code including Hyperties,</w:t>
      </w:r>
      <w:r>
        <w:t xml:space="preserve"> </w:t>
      </w:r>
      <w:r>
        <w:t xml:space="preserve">Protocol Stubs or Policy Enforcers.</w:t>
      </w:r>
    </w:p>
    <w:p>
      <w:pPr>
        <w:pStyle w:val="Heading4"/>
      </w:pPr>
      <w:bookmarkStart w:id="160" w:name="core-policy-engine"/>
      <w:bookmarkEnd w:id="160"/>
      <w:r>
        <w:t xml:space="preserve">Core Policy Engine</w:t>
      </w:r>
    </w:p>
    <w:p>
      <w:pPr>
        <w:pStyle w:val="FirstParagraph"/>
      </w:pPr>
      <w:r>
        <w:t xml:space="preserve">The Core Policy Engine provides Policy decision and Policy Enforcement</w:t>
      </w:r>
      <w:r>
        <w:t xml:space="preserve"> </w:t>
      </w:r>
      <w:r>
        <w:t xml:space="preserve">functionalities for incoming and outgoing messages from / to Service</w:t>
      </w:r>
      <w:r>
        <w:t xml:space="preserve"> </w:t>
      </w:r>
      <w:r>
        <w:t xml:space="preserve">Provider sandboxes, according to Policies downloaded and stored locally</w:t>
      </w:r>
      <w:r>
        <w:t xml:space="preserve"> </w:t>
      </w:r>
      <w:r>
        <w:t xml:space="preserve">when associated Hyperties are deployed by the Runtime User Agent. It</w:t>
      </w:r>
      <w:r>
        <w:t xml:space="preserve"> </w:t>
      </w:r>
      <w:r>
        <w:t xml:space="preserve">also provides authorisation / access control to the Message BUS.</w:t>
      </w:r>
    </w:p>
    <w:p>
      <w:pPr>
        <w:pStyle w:val="BodyText"/>
      </w:pPr>
      <w:r>
        <w:t xml:space="preserve">The verification or generation of identity assertions, to get valid</w:t>
      </w:r>
      <w:r>
        <w:t xml:space="preserve"> </w:t>
      </w:r>
      <w:r>
        <w:t xml:space="preserve">Access tokens, are two examples of actions ruled by policies.</w:t>
      </w:r>
    </w:p>
    <w:p>
      <w:pPr>
        <w:pStyle w:val="Heading4"/>
      </w:pPr>
      <w:bookmarkStart w:id="161" w:name="runtime-registry"/>
      <w:bookmarkEnd w:id="161"/>
      <w:r>
        <w:t xml:space="preserve">Runtime Registry</w:t>
      </w:r>
    </w:p>
    <w:p>
      <w:pPr>
        <w:pStyle w:val="FirstParagraph"/>
      </w:pPr>
      <w:r>
        <w:t xml:space="preserve">The Runtime Registry handles the registration of all available runtime</w:t>
      </w:r>
      <w:r>
        <w:t xml:space="preserve"> </w:t>
      </w:r>
      <w:r>
        <w:t xml:space="preserve">components including Core components, Service Provider Sandboxes and</w:t>
      </w:r>
      <w:r>
        <w:t xml:space="preserve"> </w:t>
      </w:r>
      <w:r>
        <w:t xml:space="preserve">each component executing in each sandbox like Hyperty Instances,</w:t>
      </w:r>
      <w:r>
        <w:t xml:space="preserve"> </w:t>
      </w:r>
      <w:r>
        <w:t xml:space="preserve">Protocol Stubs, Hyperty Inteceptors and Applications.</w:t>
      </w:r>
    </w:p>
    <w:p>
      <w:pPr>
        <w:pStyle w:val="BodyText"/>
      </w:pPr>
      <w:r>
        <w:t xml:space="preserve">The Runtime Registry handles the allocation of Runtime URL addresses for</w:t>
      </w:r>
      <w:r>
        <w:t xml:space="preserve"> </w:t>
      </w:r>
      <w:r>
        <w:t xml:space="preserve">all these components and manages its status.</w:t>
      </w:r>
    </w:p>
    <w:p>
      <w:pPr>
        <w:pStyle w:val="BodyText"/>
      </w:pPr>
      <w:r>
        <w:t xml:space="preserve">In addition, the Runtime Registry ensures synchronisation with Back-end</w:t>
      </w:r>
      <w:r>
        <w:t xml:space="preserve"> </w:t>
      </w:r>
      <w:r>
        <w:t xml:space="preserve">Service Provider's Domain Registry.</w:t>
      </w:r>
    </w:p>
    <w:p>
      <w:pPr>
        <w:pStyle w:val="BodyText"/>
      </w:pPr>
      <w:r>
        <w:t xml:space="preserve">The Runtime Registry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hyperty-runtime://&lt;runtime-instance-identifier&gt;/registry</w:t>
      </w:r>
    </w:p>
    <w:p>
      <w:pPr>
        <w:pStyle w:val="Heading4"/>
      </w:pPr>
      <w:bookmarkStart w:id="162" w:name="identity-module"/>
      <w:bookmarkEnd w:id="162"/>
      <w:r>
        <w:t xml:space="preserve">Identity Module</w:t>
      </w:r>
    </w:p>
    <w:p>
      <w:pPr>
        <w:pStyle w:val="FirstParagraph"/>
      </w:pPr>
      <w:r>
        <w:t xml:space="preserve">The Runtime Identity Module manages ID and Access Tokens required to</w:t>
      </w:r>
      <w:r>
        <w:t xml:space="preserve"> </w:t>
      </w:r>
      <w:r>
        <w:t xml:space="preserve">trustfully manage Hyperty Instances communication including trustful</w:t>
      </w:r>
      <w:r>
        <w:t xml:space="preserve"> </w:t>
      </w:r>
      <w:r>
        <w:t xml:space="preserve">association between Hyperty Instances with Users. In addition, it also</w:t>
      </w:r>
      <w:r>
        <w:t xml:space="preserve"> </w:t>
      </w:r>
      <w:r>
        <w:t xml:space="preserve">supports the generation and validation of Identity assertions. Identity</w:t>
      </w:r>
      <w:r>
        <w:t xml:space="preserve"> </w:t>
      </w:r>
      <w:r>
        <w:t xml:space="preserve">module is an extension of</w:t>
      </w:r>
      <w:r>
        <w:t xml:space="preserve"> </w:t>
      </w:r>
      <w:hyperlink r:id="rId163">
        <w:r>
          <w:rPr>
            <w:rStyle w:val="Hyperlink"/>
          </w:rPr>
          <w:t xml:space="preserve">WebRTC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Identity</w:t>
        </w:r>
      </w:hyperlink>
      <w:r>
        <w:t xml:space="preserve"> </w:t>
      </w:r>
      <w:r>
        <w:t xml:space="preserve">and interacts with</w:t>
      </w:r>
      <w:r>
        <w:t xml:space="preserve"> </w:t>
      </w:r>
      <w:r>
        <w:t xml:space="preserve">Identity Providers via IDP Proxy protostubs.</w:t>
      </w:r>
    </w:p>
    <w:p>
      <w:pPr>
        <w:pStyle w:val="BodyText"/>
      </w:pPr>
      <w:r>
        <w:t xml:space="preserve">Messages routed by Message Bus should be signed with a token according</w:t>
      </w:r>
      <w:r>
        <w:t xml:space="preserve"> </w:t>
      </w:r>
      <w:r>
        <w:t xml:space="preserve">to the Identity associated to it and managed by the Identity Module.</w:t>
      </w:r>
    </w:p>
    <w:p>
      <w:pPr>
        <w:pStyle w:val="BodyText"/>
      </w:pPr>
      <w:r>
        <w:t xml:space="preserve">The Runtime Identity Module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hyperty-runtime://&lt;runtime-instance-identifier&gt;/idm</w:t>
      </w:r>
    </w:p>
    <w:p>
      <w:pPr>
        <w:pStyle w:val="Heading4"/>
      </w:pPr>
      <w:bookmarkStart w:id="164" w:name="runtime-user-agent"/>
      <w:bookmarkEnd w:id="164"/>
      <w:r>
        <w:t xml:space="preserve">Runtime User Agent</w:t>
      </w:r>
    </w:p>
    <w:p>
      <w:pPr>
        <w:pStyle w:val="FirstParagraph"/>
      </w:pPr>
      <w:r>
        <w:t xml:space="preserve">The Runtime User Agent, manages Core Sandbox components including its</w:t>
      </w:r>
      <w:r>
        <w:t xml:space="preserve"> </w:t>
      </w:r>
      <w:r>
        <w:t xml:space="preserve">download, deployment and update from Core Runtime Provider. It also</w:t>
      </w:r>
      <w:r>
        <w:t xml:space="preserve"> </w:t>
      </w:r>
      <w:r>
        <w:t xml:space="preserve">handles Device bootstrap and the deployment and update of Service</w:t>
      </w:r>
      <w:r>
        <w:t xml:space="preserve"> </w:t>
      </w:r>
      <w:r>
        <w:t xml:space="preserve">Provider sandboxes including Hyperties, Protocol Stubs and Policy</w:t>
      </w:r>
      <w:r>
        <w:t xml:space="preserve"> </w:t>
      </w:r>
      <w:r>
        <w:t xml:space="preserve">Enforcers, via the Runtime Catalogue.</w:t>
      </w:r>
    </w:p>
    <w:p>
      <w:pPr>
        <w:pStyle w:val="Heading4"/>
      </w:pPr>
      <w:bookmarkStart w:id="165" w:name="runtime-catalogue"/>
      <w:bookmarkEnd w:id="165"/>
      <w:r>
        <w:t xml:space="preserve">Runtime Catalogue</w:t>
      </w:r>
    </w:p>
    <w:p>
      <w:pPr>
        <w:pStyle w:val="FirstParagraph"/>
      </w:pPr>
      <w:r>
        <w:t xml:space="preserve">The Runtime Catalogue manages the descriptors of deployable components</w:t>
      </w:r>
      <w:r>
        <w:t xml:space="preserve"> </w:t>
      </w:r>
      <w:r>
        <w:t xml:space="preserve">and Hyperty Data Object schemas that are downloaded from the Service</w:t>
      </w:r>
      <w:r>
        <w:t xml:space="preserve"> </w:t>
      </w:r>
      <w:r>
        <w:t xml:space="preserve">Provider Catalogue via the</w:t>
      </w:r>
      <w:r>
        <w:t xml:space="preserve"> </w:t>
      </w:r>
      <w:hyperlink r:id="rId166">
        <w:r>
          <w:rPr>
            <w:rStyle w:val="Hyperlink"/>
          </w:rPr>
          <w:t xml:space="preserve">Catalogue Service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interface</w:t>
        </w:r>
      </w:hyperlink>
      <w:r>
        <w:t xml:space="preserve">.</w:t>
      </w:r>
      <w:r>
        <w:t xml:space="preserve"> </w:t>
      </w:r>
      <w:r>
        <w:t xml:space="preserve">The Runtime Catalogue ensures synchronisation with Back-end Catalogue</w:t>
      </w:r>
      <w:r>
        <w:t xml:space="preserve"> </w:t>
      </w:r>
      <w:r>
        <w:t xml:space="preserve">servers.</w:t>
      </w:r>
    </w:p>
    <w:p>
      <w:pPr>
        <w:pStyle w:val="BodyText"/>
      </w:pPr>
      <w:r>
        <w:t xml:space="preserve">The Runtime Catalogue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hyperty-runtime://&lt;runtime-instance-identifier&gt;/catalogue</w:t>
      </w:r>
    </w:p>
    <w:p>
      <w:pPr>
        <w:pStyle w:val="Heading4"/>
      </w:pPr>
      <w:bookmarkStart w:id="167" w:name="persistence-manager"/>
      <w:bookmarkEnd w:id="167"/>
      <w:r>
        <w:t xml:space="preserve">Persistence Manager</w:t>
      </w:r>
    </w:p>
    <w:p>
      <w:pPr>
        <w:pStyle w:val="FirstParagraph"/>
      </w:pPr>
      <w:r>
        <w:t xml:space="preserve">The Persistence Manager provides data storage functionalities (write and</w:t>
      </w:r>
      <w:r>
        <w:t xml:space="preserve"> </w:t>
      </w:r>
      <w:r>
        <w:t xml:space="preserve">read) to Core Runtime Components including Runtime Catalogue, Runtime</w:t>
      </w:r>
      <w:r>
        <w:t xml:space="preserve"> </w:t>
      </w:r>
      <w:r>
        <w:t xml:space="preserve">Registry, Policy Engine and Graph Connector.</w:t>
      </w:r>
    </w:p>
    <w:p>
      <w:pPr>
        <w:pStyle w:val="Heading4"/>
      </w:pPr>
      <w:bookmarkStart w:id="168" w:name="sync-manager"/>
      <w:bookmarkEnd w:id="168"/>
      <w:r>
        <w:t xml:space="preserve">Sync Manager</w:t>
      </w:r>
    </w:p>
    <w:p>
      <w:pPr>
        <w:pStyle w:val="FirstParagraph"/>
      </w:pPr>
      <w:r>
        <w:t xml:space="preserve">The Sync Manager is in charge of handling authorisation requests to</w:t>
      </w:r>
      <w:r>
        <w:t xml:space="preserve"> </w:t>
      </w:r>
      <w:r>
        <w:t xml:space="preserve">create Sync Data Objects and subscription requests to Sync Data Objects.</w:t>
      </w:r>
      <w:r>
        <w:t xml:space="preserve"> </w:t>
      </w:r>
      <w:r>
        <w:t xml:space="preserve">As soon as authorisation is granted the Sync Manager handles all</w:t>
      </w:r>
      <w:r>
        <w:t xml:space="preserve"> </w:t>
      </w:r>
      <w:r>
        <w:t xml:space="preserve">required MessageBUS listeners in order to setup the Data Sync Stream</w:t>
      </w:r>
      <w:r>
        <w:t xml:space="preserve"> </w:t>
      </w:r>
      <w:r>
        <w:t xml:space="preserve">routing path among Hyperties. The Sync Manager must have listeners to</w:t>
      </w:r>
      <w:r>
        <w:t xml:space="preserve"> </w:t>
      </w:r>
      <w:r>
        <w:t xml:space="preserve">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hyperty-runtime://&lt;runtime-instance-identifier&gt;/sm</w:t>
      </w:r>
    </w:p>
    <w:p>
      <w:pPr>
        <w:pStyle w:val="Heading4"/>
      </w:pPr>
      <w:bookmarkStart w:id="169" w:name="qos-user-agent"/>
      <w:bookmarkEnd w:id="169"/>
      <w:r>
        <w:t xml:space="preserve">QoS User Agent</w:t>
      </w:r>
    </w:p>
    <w:p>
      <w:pPr>
        <w:pStyle w:val="FirstParagraph"/>
      </w:pPr>
      <w:r>
        <w:t xml:space="preserve">The QoS User Agent Manages network QoS in the runtime. This component</w:t>
      </w:r>
      <w:r>
        <w:t xml:space="preserve"> </w:t>
      </w:r>
      <w:r>
        <w:t xml:space="preserve">requires further investigations which will be reported later.</w:t>
      </w:r>
    </w:p>
    <w:p>
      <w:pPr>
        <w:pStyle w:val="Heading4"/>
      </w:pPr>
      <w:bookmarkStart w:id="170" w:name="graph-connector"/>
      <w:bookmarkEnd w:id="170"/>
      <w:r>
        <w:t xml:space="preserve">Graph Connector</w:t>
      </w:r>
    </w:p>
    <w:p>
      <w:pPr>
        <w:pStyle w:val="FirstParagraph"/>
      </w:pPr>
      <w:r>
        <w:t xml:space="preserve">The Graph Connector is a local address book maintaining a list of</w:t>
      </w:r>
      <w:r>
        <w:t xml:space="preserve"> </w:t>
      </w:r>
      <w:r>
        <w:t xml:space="preserve">trustful communication users. This functionality is further detailed in</w:t>
      </w:r>
      <w:r>
        <w:t xml:space="preserve"> </w:t>
      </w:r>
      <w:r>
        <w:t xml:space="preserve">deliverable D4.2.</w:t>
      </w:r>
    </w:p>
    <w:p>
      <w:pPr>
        <w:pStyle w:val="BodyText"/>
      </w:pPr>
      <w:r>
        <w:t xml:space="preserve">The Graph Connector must have listeners to receive messages at:</w:t>
      </w:r>
    </w:p>
    <w:p>
      <w:pPr>
        <w:pStyle w:val="SourceCode"/>
      </w:pPr>
      <w:r>
        <w:rPr>
          <w:rStyle w:val="VerbatimChar"/>
        </w:rPr>
        <w:t xml:space="preserve">hyperty-runtime://&lt;runtime-instance-identifier&gt;/graph</w:t>
      </w:r>
    </w:p>
    <w:p>
      <w:pPr>
        <w:pStyle w:val="Heading3"/>
      </w:pPr>
      <w:bookmarkStart w:id="171" w:name="native-runtime"/>
      <w:bookmarkEnd w:id="171"/>
      <w:r>
        <w:t xml:space="preserve">Native Runtime</w:t>
      </w:r>
    </w:p>
    <w:p>
      <w:pPr>
        <w:pStyle w:val="FirstParagraph"/>
      </w:pPr>
      <w:r>
        <w:t xml:space="preserve">The Native Runtime provides Functionalities that are natively provided</w:t>
      </w:r>
      <w:r>
        <w:t xml:space="preserve"> </w:t>
      </w:r>
      <w:r>
        <w:t xml:space="preserve">by the runtime, e.g. JavaScript engine or WebRTC Media Engine to support</w:t>
      </w:r>
      <w:r>
        <w:t xml:space="preserve"> </w:t>
      </w:r>
      <w:r>
        <w:t xml:space="preserve">for Stream communication between Hyperties according to WebRTC Standards</w:t>
      </w:r>
      <w:r>
        <w:t xml:space="preserve"> </w:t>
      </w:r>
      <w:r>
        <w:t xml:space="preserve">when available.</w:t>
      </w:r>
    </w:p>
    <w:p>
      <w:pPr>
        <w:pStyle w:val="Heading2"/>
      </w:pPr>
      <w:bookmarkStart w:id="172" w:name="security-analysis-of-the-hyperty-runtime"/>
      <w:bookmarkEnd w:id="172"/>
      <w:r>
        <w:t xml:space="preserve">Security analysis of the Hyperty Runtime</w:t>
      </w:r>
    </w:p>
    <w:p>
      <w:pPr>
        <w:pStyle w:val="Heading3"/>
      </w:pPr>
      <w:bookmarkStart w:id="173" w:name="introduction-1"/>
      <w:bookmarkEnd w:id="173"/>
      <w:r>
        <w:t xml:space="preserve">Introduction</w:t>
      </w:r>
    </w:p>
    <w:p>
      <w:pPr>
        <w:pStyle w:val="FirstParagraph"/>
      </w:pPr>
      <w:r>
        <w:t xml:space="preserve">This section presents the security analysis of the</w:t>
      </w:r>
      <w:r>
        <w:t xml:space="preserve"> </w:t>
      </w:r>
      <w:hyperlink r:id="rId174">
        <w:r>
          <w:rPr>
            <w:rStyle w:val="Hyperlink"/>
          </w:rPr>
          <w:t xml:space="preserve">Hyperty Runtime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  <w:r>
        <w:t xml:space="preserve">.</w:t>
      </w:r>
    </w:p>
    <w:p>
      <w:pPr>
        <w:pStyle w:val="BodyText"/>
      </w:pPr>
      <w:r>
        <w:t xml:space="preserve">The Hyperty Runtime depends on a trusted computing base (TCB) that</w:t>
      </w:r>
      <w:r>
        <w:t xml:space="preserve"> </w:t>
      </w:r>
      <w:r>
        <w:t xml:space="preserve">consists of several components: the Core Sandbox, the Native Runtime,</w:t>
      </w:r>
      <w:r>
        <w:t xml:space="preserve"> </w:t>
      </w:r>
      <w:r>
        <w:t xml:space="preserve">and underlying Operating System and hardware. Subverting the Core</w:t>
      </w:r>
      <w:r>
        <w:t xml:space="preserve"> </w:t>
      </w:r>
      <w:r>
        <w:t xml:space="preserve">Sandbox components may result in (1) incorrect decision and enforcement</w:t>
      </w:r>
      <w:r>
        <w:t xml:space="preserve"> </w:t>
      </w:r>
      <w:r>
        <w:t xml:space="preserve">of policies by the PDP, (2) failure in routing messages through the</w:t>
      </w:r>
      <w:r>
        <w:t xml:space="preserve"> </w:t>
      </w:r>
      <w:r>
        <w:t xml:space="preserve">Message Bus, (3) flawed registration and discovery of Hyperty and</w:t>
      </w:r>
      <w:r>
        <w:t xml:space="preserve"> </w:t>
      </w:r>
      <w:r>
        <w:t xml:space="preserve">ProtoStubs by the Registry, and (4) incorrect maintenance of identities</w:t>
      </w:r>
      <w:r>
        <w:t xml:space="preserve"> </w:t>
      </w:r>
      <w:r>
        <w:t xml:space="preserve">by the Identities Container. If the Native Runtime is compromised, so it</w:t>
      </w:r>
      <w:r>
        <w:t xml:space="preserve"> </w:t>
      </w:r>
      <w:r>
        <w:t xml:space="preserve">will be the support for WebRTC stream communication between Hyperties.</w:t>
      </w:r>
      <w:r>
        <w:t xml:space="preserve"> </w:t>
      </w:r>
      <w:r>
        <w:t xml:space="preserve">Since the Native Runtime implements the JavaScript engine (e.g., V8</w:t>
      </w:r>
      <w:r>
        <w:t xml:space="preserve"> </w:t>
      </w:r>
      <w:r>
        <w:t xml:space="preserve">[21]), tampering with the Native Runtime will undermine the execution</w:t>
      </w:r>
      <w:r>
        <w:t xml:space="preserve"> </w:t>
      </w:r>
      <w:r>
        <w:t xml:space="preserve">of components implemented in JavaScript code, namely the components of</w:t>
      </w:r>
      <w:r>
        <w:t xml:space="preserve"> </w:t>
      </w:r>
      <w:r>
        <w:t xml:space="preserve">the Core Sandbox (i.e., Policy Engine, Message Bus, Registry, Identities</w:t>
      </w:r>
      <w:r>
        <w:t xml:space="preserve"> </w:t>
      </w:r>
      <w:r>
        <w:t xml:space="preserve">Container, and WebRTC engine) and client code instances (i.e., Hyperty</w:t>
      </w:r>
      <w:r>
        <w:t xml:space="preserve"> </w:t>
      </w:r>
      <w:r>
        <w:t xml:space="preserve">Instances, ProtoStubs, Service Provider Policy Enforcers (SPPEs), and</w:t>
      </w:r>
      <w:r>
        <w:t xml:space="preserve"> </w:t>
      </w:r>
      <w:r>
        <w:t xml:space="preserve">Applications). Lastly, compromising the Operating System or the hardware</w:t>
      </w:r>
      <w:r>
        <w:t xml:space="preserve"> </w:t>
      </w:r>
      <w:r>
        <w:t xml:space="preserve">may result in incorrect behaviour of any of their overlying components,</w:t>
      </w:r>
      <w:r>
        <w:t xml:space="preserve"> </w:t>
      </w:r>
      <w:r>
        <w:t xml:space="preserve">in particular the Native Runtime.</w:t>
      </w:r>
    </w:p>
    <w:p>
      <w:pPr>
        <w:pStyle w:val="BodyText"/>
      </w:pPr>
      <w:r>
        <w:t xml:space="preserve">Next, we analyse the security properties of our system assuming that the</w:t>
      </w:r>
      <w:r>
        <w:t xml:space="preserve"> </w:t>
      </w:r>
      <w:r>
        <w:t xml:space="preserve">trusted computing base is intact. Then, we assess the security</w:t>
      </w:r>
      <w:r>
        <w:t xml:space="preserve"> </w:t>
      </w:r>
      <w:r>
        <w:t xml:space="preserve">vulnerabilities of the Hyperty Runtime when deployed on platforms</w:t>
      </w:r>
      <w:r>
        <w:t xml:space="preserve"> </w:t>
      </w:r>
      <w:r>
        <w:t xml:space="preserve">featuring specific software and hardware configuration. In particular,</w:t>
      </w:r>
      <w:r>
        <w:t xml:space="preserve"> </w:t>
      </w:r>
      <w:r>
        <w:t xml:space="preserve">we explore three platform configurations:</w:t>
      </w:r>
      <w:r>
        <w:t xml:space="preserve"> </w:t>
      </w:r>
      <w:r>
        <w:rPr>
          <w:i/>
        </w:rPr>
        <w:t xml:space="preserve">browser</w:t>
      </w:r>
      <w:r>
        <w:t xml:space="preserve">,</w:t>
      </w:r>
      <w:r>
        <w:t xml:space="preserve"> </w:t>
      </w:r>
      <w:r>
        <w:rPr>
          <w:i/>
        </w:rPr>
        <w:t xml:space="preserve">standalone</w:t>
      </w:r>
      <w:r>
        <w:t xml:space="preserve">, and</w:t>
      </w:r>
      <w:r>
        <w:t xml:space="preserve"> </w:t>
      </w:r>
      <w:r>
        <w:rPr>
          <w:i/>
        </w:rPr>
        <w:t xml:space="preserve">M2M standalone application</w:t>
      </w:r>
      <w:r>
        <w:t xml:space="preserve">. We analyze each target platform under its</w:t>
      </w:r>
      <w:r>
        <w:t xml:space="preserve"> </w:t>
      </w:r>
      <w:r>
        <w:t xml:space="preserve">specific threat model.</w:t>
      </w:r>
    </w:p>
    <w:p>
      <w:pPr>
        <w:pStyle w:val="Heading3"/>
      </w:pPr>
      <w:bookmarkStart w:id="175" w:name="mitigated-threats-assuming-an-intact-tcb"/>
      <w:bookmarkEnd w:id="175"/>
      <w:r>
        <w:t xml:space="preserve">Mitigated threats assuming an intact TCB</w:t>
      </w:r>
    </w:p>
    <w:p>
      <w:pPr>
        <w:pStyle w:val="FirstParagraph"/>
      </w:pPr>
      <w:r>
        <w:t xml:space="preserve">When the TCB is intact, our architecture ensures the correct isolation</w:t>
      </w:r>
      <w:r>
        <w:t xml:space="preserve"> </w:t>
      </w:r>
      <w:r>
        <w:t xml:space="preserve">of client JavaScript code (i.e., Hyperties, ProtoStubs, SPPEs, and</w:t>
      </w:r>
      <w:r>
        <w:t xml:space="preserve"> </w:t>
      </w:r>
      <w:r>
        <w:t xml:space="preserve">Applications). Isolation is enforced both between different client code</w:t>
      </w:r>
      <w:r>
        <w:t xml:space="preserve"> </w:t>
      </w:r>
      <w:r>
        <w:t xml:space="preserve">instances and between client code instances and the environment (e.g.,</w:t>
      </w:r>
      <w:r>
        <w:t xml:space="preserve"> </w:t>
      </w:r>
      <w:r>
        <w:t xml:space="preserve">external applications, or OS resources). The Hyperty Runtime enforces</w:t>
      </w:r>
      <w:r>
        <w:t xml:space="preserve"> </w:t>
      </w:r>
      <w:r>
        <w:t xml:space="preserve">access control decisions based on policy rules attached to Hyperty code.</w:t>
      </w:r>
      <w:r>
        <w:t xml:space="preserve"> </w:t>
      </w:r>
      <w:r>
        <w:t xml:space="preserve">Such policies can regulate different aspects of the behaviour of a</w:t>
      </w:r>
      <w:r>
        <w:t xml:space="preserve"> </w:t>
      </w:r>
      <w:r>
        <w:t xml:space="preserve">Hyperty: access to local resources (e.g., cookies, files, network, etc),</w:t>
      </w:r>
      <w:r>
        <w:t xml:space="preserve"> </w:t>
      </w:r>
      <w:r>
        <w:t xml:space="preserve">routing, charging, and privacy restrictions. The system also ensures the</w:t>
      </w:r>
      <w:r>
        <w:t xml:space="preserve"> </w:t>
      </w:r>
      <w:r>
        <w:t xml:space="preserve">authenticity of client code and the identity of the involved entities.</w:t>
      </w:r>
    </w:p>
    <w:p>
      <w:pPr>
        <w:pStyle w:val="BodyText"/>
      </w:pPr>
      <w:r>
        <w:t xml:space="preserve">In the basic threat model, we assume that an attacker can serve</w:t>
      </w:r>
      <w:r>
        <w:t xml:space="preserve"> </w:t>
      </w:r>
      <w:r>
        <w:t xml:space="preserve">arbitrary client code to the Hyperty Runtime. The attacker can</w:t>
      </w:r>
      <w:r>
        <w:t xml:space="preserve"> </w:t>
      </w:r>
      <w:r>
        <w:t xml:space="preserve">impersonate a legitimate service provider and deliver malicious</w:t>
      </w:r>
      <w:r>
        <w:t xml:space="preserve"> </w:t>
      </w:r>
      <w:r>
        <w:t xml:space="preserve">ProtoStub, Hyperty, or SPPE code. When instantiated on the Hyperty</w:t>
      </w:r>
      <w:r>
        <w:t xml:space="preserve"> </w:t>
      </w:r>
      <w:r>
        <w:t xml:space="preserve">Runtime, this code may attempt to execute JavaScript instructions in</w:t>
      </w:r>
      <w:r>
        <w:t xml:space="preserve"> </w:t>
      </w:r>
      <w:r>
        <w:t xml:space="preserve">order to access private data held (1) by other client code (including</w:t>
      </w:r>
      <w:r>
        <w:t xml:space="preserve"> </w:t>
      </w:r>
      <w:r>
        <w:t xml:space="preserve">applications’), (2) by the Hyperty Runtime TCB, or (3) by the</w:t>
      </w:r>
      <w:r>
        <w:t xml:space="preserve"> </w:t>
      </w:r>
      <w:r>
        <w:t xml:space="preserve">surrounding environment (e.g., the JavaScript Engine, or the Operating</w:t>
      </w:r>
      <w:r>
        <w:t xml:space="preserve"> </w:t>
      </w:r>
      <w:r>
        <w:t xml:space="preserve">System). Malicious code may also aim to tamper with security-critical</w:t>
      </w:r>
      <w:r>
        <w:t xml:space="preserve"> </w:t>
      </w:r>
      <w:r>
        <w:t xml:space="preserve">components, such as Hyperty policies or the policy enforcement engine,</w:t>
      </w:r>
      <w:r>
        <w:t xml:space="preserve"> </w:t>
      </w:r>
      <w:r>
        <w:t xml:space="preserve">in order to escalate privileges. Finally, malicious code may launch</w:t>
      </w:r>
      <w:r>
        <w:t xml:space="preserve"> </w:t>
      </w:r>
      <w:r>
        <w:t xml:space="preserve">denial of service attacks (e.g., by executing CPU intensive code). Below</w:t>
      </w:r>
      <w:r>
        <w:t xml:space="preserve"> </w:t>
      </w:r>
      <w:r>
        <w:t xml:space="preserve">in this document, we expand on this threat model to consider potential</w:t>
      </w:r>
      <w:r>
        <w:t xml:space="preserve"> </w:t>
      </w:r>
      <w:r>
        <w:t xml:space="preserve">vulnerabilities of our system when deployed on different environments.</w:t>
      </w:r>
      <w:r>
        <w:t xml:space="preserve"> </w:t>
      </w:r>
      <w:r>
        <w:t xml:space="preserve">Next, we describe how our system defends against several classes of</w:t>
      </w:r>
      <w:r>
        <w:t xml:space="preserve"> </w:t>
      </w:r>
      <w:r>
        <w:t xml:space="preserve">potential attacks.</w:t>
      </w:r>
    </w:p>
    <w:p>
      <w:pPr>
        <w:pStyle w:val="Heading4"/>
      </w:pPr>
      <w:bookmarkStart w:id="176" w:name="t1-unauthorized-access-by-client-code"/>
      <w:bookmarkEnd w:id="176"/>
      <w:r>
        <w:t xml:space="preserve">T1: Unauthorized access by client code</w:t>
      </w:r>
    </w:p>
    <w:p>
      <w:pPr>
        <w:pStyle w:val="FirstParagraph"/>
      </w:pPr>
      <w:r>
        <w:t xml:space="preserve">The basic mechanism of our architecture to prevent unauthorized access</w:t>
      </w:r>
      <w:r>
        <w:t xml:space="preserve"> </w:t>
      </w:r>
      <w:r>
        <w:t xml:space="preserve">by client code is sandboxing. Each Hyperty instance running in the</w:t>
      </w:r>
      <w:r>
        <w:t xml:space="preserve"> </w:t>
      </w:r>
      <w:r>
        <w:t xml:space="preserve">system runs in its own sandbox. A sandbox defines a security perimeter</w:t>
      </w:r>
      <w:r>
        <w:t xml:space="preserve"> </w:t>
      </w:r>
      <w:r>
        <w:t xml:space="preserve">for the Hyperty instance, preventing it from reading or writing the</w:t>
      </w:r>
      <w:r>
        <w:t xml:space="preserve"> </w:t>
      </w:r>
      <w:r>
        <w:t xml:space="preserve">memory (or other resources) allocated to other Hyperty instances or by</w:t>
      </w:r>
      <w:r>
        <w:t xml:space="preserve"> </w:t>
      </w:r>
      <w:r>
        <w:t xml:space="preserve">other components in the surrounding environment. An independent sandbox</w:t>
      </w:r>
      <w:r>
        <w:t xml:space="preserve"> </w:t>
      </w:r>
      <w:r>
        <w:t xml:space="preserve">hosts the ProtoStub instance required by local Hyperty instances to</w:t>
      </w:r>
      <w:r>
        <w:t xml:space="preserve"> </w:t>
      </w:r>
      <w:r>
        <w:t xml:space="preserve">communicate with external services. This sandbox will prevent</w:t>
      </w:r>
      <w:r>
        <w:t xml:space="preserve"> </w:t>
      </w:r>
      <w:r>
        <w:t xml:space="preserve">potentially malicious ProtoSub code from unauthorized access to</w:t>
      </w:r>
      <w:r>
        <w:t xml:space="preserve"> </w:t>
      </w:r>
      <w:r>
        <w:t xml:space="preserve">resources. To communicate outside the sandboxes, the runtime provides</w:t>
      </w:r>
      <w:r>
        <w:t xml:space="preserve"> </w:t>
      </w:r>
      <w:r>
        <w:t xml:space="preserve">well defined interfaces: the Syncher, which is used by the Hyperty</w:t>
      </w:r>
      <w:r>
        <w:t xml:space="preserve"> </w:t>
      </w:r>
      <w:r>
        <w:t xml:space="preserve">instance to communicate with the SPPE, and an API to communicate with</w:t>
      </w:r>
      <w:r>
        <w:t xml:space="preserve"> </w:t>
      </w:r>
      <w:r>
        <w:t xml:space="preserve">the Message Bus. The SPPE and the PEE are responsible for enforcing the</w:t>
      </w:r>
      <w:r>
        <w:t xml:space="preserve"> </w:t>
      </w:r>
      <w:r>
        <w:t xml:space="preserve">policy associated with the Hyperty instance.</w:t>
      </w:r>
    </w:p>
    <w:p>
      <w:pPr>
        <w:pStyle w:val="BodyText"/>
      </w:pPr>
      <w:r>
        <w:t xml:space="preserve">The origin of the client code is validated. An origin is a combination</w:t>
      </w:r>
      <w:r>
        <w:t xml:space="preserve"> </w:t>
      </w:r>
      <w:r>
        <w:t xml:space="preserve">of URI scheme, hostname, and port number. The origin can be asserted</w:t>
      </w:r>
      <w:r>
        <w:t xml:space="preserve"> </w:t>
      </w:r>
      <w:r>
        <w:t xml:space="preserve">using certificates (e.g. using TLS) thus we only allow client code from</w:t>
      </w:r>
      <w:r>
        <w:t xml:space="preserve"> </w:t>
      </w:r>
      <w:r>
        <w:t xml:space="preserve">secure origin.</w:t>
      </w:r>
    </w:p>
    <w:p>
      <w:pPr>
        <w:pStyle w:val="BodyText"/>
      </w:pPr>
      <w:r>
        <w:t xml:space="preserve">Client code is subject to Same Origin Policy for direct interactions</w:t>
      </w:r>
      <w:r>
        <w:t xml:space="preserve"> </w:t>
      </w:r>
      <w:r>
        <w:t xml:space="preserve">between client code instances. However, this can be relaxed using Cross</w:t>
      </w:r>
      <w:r>
        <w:t xml:space="preserve"> </w:t>
      </w:r>
      <w:r>
        <w:t xml:space="preserve">Origin Resource Sharing (CORS) policy declarations. Pieces of client</w:t>
      </w:r>
      <w:r>
        <w:t xml:space="preserve"> </w:t>
      </w:r>
      <w:r>
        <w:t xml:space="preserve">code from different origins can still communicate without CORS using the</w:t>
      </w:r>
      <w:r>
        <w:t xml:space="preserve"> </w:t>
      </w:r>
      <w:r>
        <w:t xml:space="preserve">Message Bus API. Message exchange must be identified by the origin of</w:t>
      </w:r>
      <w:r>
        <w:t xml:space="preserve"> </w:t>
      </w:r>
      <w:r>
        <w:t xml:space="preserve">senders and recipients. Subscription to messaging channels (where</w:t>
      </w:r>
      <w:r>
        <w:t xml:space="preserve"> </w:t>
      </w:r>
      <w:r>
        <w:t xml:space="preserve">multiple client codes could publish messages) must be subject to</w:t>
      </w:r>
      <w:r>
        <w:t xml:space="preserve"> </w:t>
      </w:r>
      <w:r>
        <w:t xml:space="preserve">authorization.</w:t>
      </w:r>
    </w:p>
    <w:p>
      <w:pPr>
        <w:pStyle w:val="BodyText"/>
      </w:pPr>
      <w:r>
        <w:t xml:space="preserve">Note that, in our architecture, sandboxing is also used to secure the</w:t>
      </w:r>
      <w:r>
        <w:t xml:space="preserve"> </w:t>
      </w:r>
      <w:r>
        <w:t xml:space="preserve">components of the Hyperty Runtime that are implemented in JavaScript,</w:t>
      </w:r>
      <w:r>
        <w:t xml:space="preserve"> </w:t>
      </w:r>
      <w:r>
        <w:t xml:space="preserve">namely the components allocated in the Core Sandbox. The JavaScript</w:t>
      </w:r>
      <w:r>
        <w:t xml:space="preserve"> </w:t>
      </w:r>
      <w:r>
        <w:t xml:space="preserve">engine implements both the client code sandboxes and the Core Sandbox.</w:t>
      </w:r>
    </w:p>
    <w:p>
      <w:pPr>
        <w:pStyle w:val="Heading4"/>
      </w:pPr>
      <w:bookmarkStart w:id="177" w:name="t2-policy-subversion"/>
      <w:bookmarkEnd w:id="177"/>
      <w:r>
        <w:t xml:space="preserve">T2: Policy subversion</w:t>
      </w:r>
    </w:p>
    <w:p>
      <w:pPr>
        <w:pStyle w:val="FirstParagraph"/>
      </w:pPr>
      <w:r>
        <w:t xml:space="preserve">Every Hyperty instance is constrained by a policy. A policy defines a</w:t>
      </w:r>
      <w:r>
        <w:t xml:space="preserve"> </w:t>
      </w:r>
      <w:r>
        <w:t xml:space="preserve">set of rules, which can be of several types: access control rules,</w:t>
      </w:r>
      <w:r>
        <w:t xml:space="preserve"> </w:t>
      </w:r>
      <w:r>
        <w:t xml:space="preserve">routing rules, charging usage rules, and privacy rules. Altogether,</w:t>
      </w:r>
      <w:r>
        <w:t xml:space="preserve"> </w:t>
      </w:r>
      <w:r>
        <w:t xml:space="preserve">policy's rules are responsible for regulating, supervising, or</w:t>
      </w:r>
      <w:r>
        <w:t xml:space="preserve"> </w:t>
      </w:r>
      <w:r>
        <w:t xml:space="preserve">restricting the operations that a Hyperty can perform, e.g., prevent</w:t>
      </w:r>
      <w:r>
        <w:t xml:space="preserve"> </w:t>
      </w:r>
      <w:r>
        <w:t xml:space="preserve">access to a local file, enforce a predefined network route, or define</w:t>
      </w:r>
      <w:r>
        <w:t xml:space="preserve"> </w:t>
      </w:r>
      <w:r>
        <w:t xml:space="preserve">the usage costs of a service. To prevent a malicious Hyperty instance</w:t>
      </w:r>
      <w:r>
        <w:t xml:space="preserve"> </w:t>
      </w:r>
      <w:r>
        <w:t xml:space="preserve">(or ProtoSub) from subverting policy rules and escalate its privileges,</w:t>
      </w:r>
      <w:r>
        <w:t xml:space="preserve"> </w:t>
      </w:r>
      <w:r>
        <w:t xml:space="preserve">the policy decision components and the policy repository are protected</w:t>
      </w:r>
      <w:r>
        <w:t xml:space="preserve"> </w:t>
      </w:r>
      <w:r>
        <w:t xml:space="preserve">from the Hyperty instance by the Core Sandbox. As a result, policy</w:t>
      </w:r>
      <w:r>
        <w:t xml:space="preserve"> </w:t>
      </w:r>
      <w:r>
        <w:t xml:space="preserve">integrity and enforcement are safe from malicious client code.</w:t>
      </w:r>
    </w:p>
    <w:p>
      <w:pPr>
        <w:pStyle w:val="Heading4"/>
      </w:pPr>
      <w:bookmarkStart w:id="178" w:name="t3-threats-to-client-code-authenticity"/>
      <w:bookmarkEnd w:id="178"/>
      <w:r>
        <w:t xml:space="preserve">T3: Threats to client code authenticity</w:t>
      </w:r>
    </w:p>
    <w:p>
      <w:pPr>
        <w:pStyle w:val="FirstParagraph"/>
      </w:pPr>
      <w:r>
        <w:t xml:space="preserve">The authenticity of client code -- Application, Hyperty, ProtoStub, or</w:t>
      </w:r>
      <w:r>
        <w:t xml:space="preserve"> </w:t>
      </w:r>
      <w:r>
        <w:t xml:space="preserve">SPPE -- can be compromised if at least one of two events has occurred</w:t>
      </w:r>
      <w:r>
        <w:t xml:space="preserve"> </w:t>
      </w:r>
      <w:r>
        <w:t xml:space="preserve">without being detected before the code is loaded and instantiated into a</w:t>
      </w:r>
      <w:r>
        <w:t xml:space="preserve"> </w:t>
      </w:r>
      <w:r>
        <w:t xml:space="preserve">sandbox: an attacker has modified the original code bytes (e.g., by</w:t>
      </w:r>
      <w:r>
        <w:t xml:space="preserve"> </w:t>
      </w:r>
      <w:r>
        <w:t xml:space="preserve">embedding malware into a Hyperty code), or (ii) has modified the code</w:t>
      </w:r>
      <w:r>
        <w:t xml:space="preserve"> </w:t>
      </w:r>
      <w:r>
        <w:t xml:space="preserve">identity. To prevent such attacks, client code's origin must be</w:t>
      </w:r>
      <w:r>
        <w:t xml:space="preserve"> </w:t>
      </w:r>
      <w:r>
        <w:t xml:space="preserve">digitally signed and transmitted over a secure channel. Additionally the</w:t>
      </w:r>
      <w:r>
        <w:t xml:space="preserve"> </w:t>
      </w:r>
      <w:r>
        <w:t xml:space="preserve">client code may be signed by its manufacturer. By checking these</w:t>
      </w:r>
      <w:r>
        <w:t xml:space="preserve"> </w:t>
      </w:r>
      <w:r>
        <w:t xml:space="preserve">signatures before instantiating the Hyperty, ProtoStub, or SPPE code on</w:t>
      </w:r>
      <w:r>
        <w:t xml:space="preserve"> </w:t>
      </w:r>
      <w:r>
        <w:t xml:space="preserve">the sandboxes and assuming that the cryptographic primitives are</w:t>
      </w:r>
      <w:r>
        <w:t xml:space="preserve"> </w:t>
      </w:r>
      <w:r>
        <w:t xml:space="preserve">correctly implemented, the Hyperty Runtime can guarantee the integrity</w:t>
      </w:r>
      <w:r>
        <w:t xml:space="preserve"> </w:t>
      </w:r>
      <w:r>
        <w:t xml:space="preserve">and identity of the code.</w:t>
      </w:r>
    </w:p>
    <w:p>
      <w:pPr>
        <w:pStyle w:val="Heading4"/>
      </w:pPr>
      <w:bookmarkStart w:id="179" w:name="t4-denial-of-service-attacks"/>
      <w:bookmarkEnd w:id="179"/>
      <w:r>
        <w:t xml:space="preserve">T4: Denial of service attacks</w:t>
      </w:r>
    </w:p>
    <w:p>
      <w:pPr>
        <w:pStyle w:val="FirstParagraph"/>
      </w:pPr>
      <w:r>
        <w:t xml:space="preserve">A malicious Hyperty instance, ProtoStub, or SPEE implementation can</w:t>
      </w:r>
      <w:r>
        <w:t xml:space="preserve"> </w:t>
      </w:r>
      <w:r>
        <w:t xml:space="preserve">launch denial of service attacks by holding to specific resources, e.g.,</w:t>
      </w:r>
      <w:r>
        <w:t xml:space="preserve"> </w:t>
      </w:r>
      <w:r>
        <w:t xml:space="preserve">hogging the CPU by sitting on an infinite loop, or flooding the network</w:t>
      </w:r>
      <w:r>
        <w:t xml:space="preserve"> </w:t>
      </w:r>
      <w:r>
        <w:t xml:space="preserve">with bogus messages. The JavaScript engine featuring the Hyperty Runtime</w:t>
      </w:r>
      <w:r>
        <w:t xml:space="preserve"> </w:t>
      </w:r>
      <w:r>
        <w:t xml:space="preserve">prevents such attacks by placing a limit to the maximum utilization of a</w:t>
      </w:r>
      <w:r>
        <w:t xml:space="preserve"> </w:t>
      </w:r>
      <w:r>
        <w:t xml:space="preserve">given service by a client code instance, for example by bounding the CPU</w:t>
      </w:r>
      <w:r>
        <w:t xml:space="preserve"> </w:t>
      </w:r>
      <w:r>
        <w:t xml:space="preserve">cycles that a Hyperty instance is allowed to execute uninterrupted.</w:t>
      </w:r>
    </w:p>
    <w:p>
      <w:pPr>
        <w:pStyle w:val="Heading3"/>
      </w:pPr>
      <w:bookmarkStart w:id="180" w:name="vulnerability-assessment-of-the-hyperty-runtime"/>
      <w:bookmarkEnd w:id="180"/>
      <w:r>
        <w:t xml:space="preserve">Vulnerability assessment of the Hyperty Runtime</w:t>
      </w:r>
    </w:p>
    <w:p>
      <w:pPr>
        <w:pStyle w:val="FirstParagraph"/>
      </w:pPr>
      <w:r>
        <w:t xml:space="preserve">The Hyperty Runtime can effectively thwart the threats described in the</w:t>
      </w:r>
      <w:r>
        <w:t xml:space="preserve"> </w:t>
      </w:r>
      <w:r>
        <w:t xml:space="preserve">previous section so long as the system's TCB remains intact. However,</w:t>
      </w:r>
      <w:r>
        <w:t xml:space="preserve"> </w:t>
      </w:r>
      <w:r>
        <w:t xml:space="preserve">when deployed on a specific platform, the Hyperty Runtime may become</w:t>
      </w:r>
      <w:r>
        <w:t xml:space="preserve"> </w:t>
      </w:r>
      <w:r>
        <w:t xml:space="preserve">vulnerable to some environment-specific security risks. In this section,</w:t>
      </w:r>
      <w:r>
        <w:t xml:space="preserve"> </w:t>
      </w:r>
      <w:r>
        <w:t xml:space="preserve">we study the potential vulnerabilities of the TCB when deployed on three</w:t>
      </w:r>
      <w:r>
        <w:t xml:space="preserve"> </w:t>
      </w:r>
      <w:r>
        <w:t xml:space="preserve">different platforms. But first, we describe our methodology to ensure a</w:t>
      </w:r>
      <w:r>
        <w:t xml:space="preserve"> </w:t>
      </w:r>
      <w:r>
        <w:t xml:space="preserve">uniform vulnerability assessment of our system across platforms.</w:t>
      </w:r>
    </w:p>
    <w:p>
      <w:pPr>
        <w:pStyle w:val="Heading4"/>
      </w:pPr>
      <w:bookmarkStart w:id="181" w:name="methodology"/>
      <w:bookmarkEnd w:id="181"/>
      <w:r>
        <w:t xml:space="preserve">Methodology</w:t>
      </w:r>
    </w:p>
    <w:p>
      <w:pPr>
        <w:pStyle w:val="FirstParagraph"/>
      </w:pPr>
      <w:r>
        <w:t xml:space="preserve">Our basic methodology is based on a</w:t>
      </w:r>
      <w:r>
        <w:t xml:space="preserve"> </w:t>
      </w:r>
      <w:r>
        <w:rPr>
          <w:i/>
        </w:rPr>
        <w:t xml:space="preserve">vulnerability matrix</w:t>
      </w:r>
      <w:r>
        <w:t xml:space="preserve">. A</w:t>
      </w:r>
      <w:r>
        <w:t xml:space="preserve"> </w:t>
      </w:r>
      <w:r>
        <w:t xml:space="preserve">vulnerability matrix indicates representative practical attacks that can</w:t>
      </w:r>
      <w:r>
        <w:t xml:space="preserve"> </w:t>
      </w:r>
      <w:r>
        <w:t xml:space="preserve">be carried out against the TCB on a given platform as a mean to</w:t>
      </w:r>
      <w:r>
        <w:t xml:space="preserve"> </w:t>
      </w:r>
      <w:r>
        <w:t xml:space="preserve">compromising the security of the Hyperty Runtime. An attack is</w:t>
      </w:r>
      <w:r>
        <w:t xml:space="preserve"> </w:t>
      </w:r>
      <w:r>
        <w:t xml:space="preserve">successful by achieving one or more goals described in the section</w:t>
      </w:r>
      <w:r>
        <w:t xml:space="preserve"> </w:t>
      </w:r>
      <w:r>
        <w:t xml:space="preserve">above: permit unauthorized access by client code (T1), subvert Hyperty</w:t>
      </w:r>
      <w:r>
        <w:t xml:space="preserve"> </w:t>
      </w:r>
      <w:r>
        <w:t xml:space="preserve">policies (T2), compromise the authenticity of client code (T3), and</w:t>
      </w:r>
      <w:r>
        <w:t xml:space="preserve"> </w:t>
      </w:r>
      <w:r>
        <w:t xml:space="preserve">launch denial of service attacks (T4). We classify the attacks to the</w:t>
      </w:r>
      <w:r>
        <w:t xml:space="preserve"> </w:t>
      </w:r>
      <w:r>
        <w:t xml:space="preserve">TCB along two dimensions: (1) the layer of the computer stack where the</w:t>
      </w:r>
      <w:r>
        <w:t xml:space="preserve"> </w:t>
      </w:r>
      <w:r>
        <w:t xml:space="preserve">attack is directed to (e.g., the operating system), and (2) the</w:t>
      </w:r>
      <w:r>
        <w:t xml:space="preserve"> </w:t>
      </w:r>
      <w:r>
        <w:t xml:space="preserve">difficulty level of the attack based on the technical skills and</w:t>
      </w:r>
      <w:r>
        <w:t xml:space="preserve"> </w:t>
      </w:r>
      <w:r>
        <w:t xml:space="preserve">resources required by the adversary.</w:t>
      </w:r>
    </w:p>
    <w:p>
      <w:pPr>
        <w:pStyle w:val="FigureWithCaption"/>
      </w:pPr>
      <w:r>
        <w:drawing>
          <wp:inline>
            <wp:extent cx="5753100" cy="25543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ummy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Vulnerability matrix</w:t>
      </w:r>
      <w:r>
        <w:t xml:space="preserve"> </w:t>
      </w:r>
      <w:r>
        <w:t xml:space="preserve">for a dummy platform</w:t>
      </w:r>
    </w:p>
    <w:p>
      <w:pPr>
        <w:pStyle w:val="BodyText"/>
      </w:pPr>
      <w:r>
        <w:t xml:space="preserve">The figure above provides an example of a vulnerability matrix for a</w:t>
      </w:r>
      <w:r>
        <w:t xml:space="preserve"> </w:t>
      </w:r>
      <w:r>
        <w:t xml:space="preserve">dummy platform. The content of each cell describes examples of attacks</w:t>
      </w:r>
      <w:r>
        <w:t xml:space="preserve"> </w:t>
      </w:r>
      <w:r>
        <w:t xml:space="preserve">that can be launched to the TCB, e.g., "A1: inspection of JavaScript</w:t>
      </w:r>
      <w:r>
        <w:t xml:space="preserve"> </w:t>
      </w:r>
      <w:r>
        <w:t xml:space="preserve">code through the browser", "A7: probing the system bus". Columns</w:t>
      </w:r>
      <w:r>
        <w:t xml:space="preserve"> </w:t>
      </w:r>
      <w:r>
        <w:t xml:space="preserve">represent the difficulty level and rows the attack layer (both of them</w:t>
      </w:r>
      <w:r>
        <w:t xml:space="preserve"> </w:t>
      </w:r>
      <w:r>
        <w:t xml:space="preserve">will be explained below). Intuitively, the vulnerability matrix allow us</w:t>
      </w:r>
      <w:r>
        <w:t xml:space="preserve"> </w:t>
      </w:r>
      <w:r>
        <w:t xml:space="preserve">to grasp how exposed the TCB is to attacks: the lower the difficulty</w:t>
      </w:r>
      <w:r>
        <w:t xml:space="preserve"> </w:t>
      </w:r>
      <w:r>
        <w:t xml:space="preserve">degree of the attacks is the more vulnerable the Hyperty Runtime will be</w:t>
      </w:r>
      <w:r>
        <w:t xml:space="preserve"> </w:t>
      </w:r>
      <w:r>
        <w:t xml:space="preserve">when deployed on a particular target platform. Next, we describe the</w:t>
      </w:r>
      <w:r>
        <w:t xml:space="preserve"> </w:t>
      </w:r>
      <w:r>
        <w:t xml:space="preserve">classification for attack layers and difficulty levels:</w:t>
      </w:r>
    </w:p>
    <w:p>
      <w:pPr>
        <w:pStyle w:val="BodyText"/>
      </w:pPr>
      <w:r>
        <w:rPr>
          <w:b/>
        </w:rPr>
        <w:t xml:space="preserve">Attack layers.</w:t>
      </w:r>
      <w:r>
        <w:t xml:space="preserve"> </w:t>
      </w:r>
      <w:r>
        <w:t xml:space="preserve">Attack layers can be classified in five types,</w:t>
      </w:r>
      <w:r>
        <w:t xml:space="preserve"> </w:t>
      </w:r>
      <w:r>
        <w:t xml:space="preserve">ordered top-down, from the highest to the lowest layer of the computer</w:t>
      </w:r>
      <w:r>
        <w:t xml:space="preserve"> </w:t>
      </w:r>
      <w:r>
        <w:t xml:space="preserve">stack, as shown in the figure below:</w:t>
      </w:r>
    </w:p>
    <w:p>
      <w:pPr>
        <w:pStyle w:val="FigureWithCaption"/>
      </w:pPr>
      <w:r>
        <w:drawing>
          <wp:inline>
            <wp:extent cx="5753100" cy="39926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ta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Stack</w:t>
      </w:r>
    </w:p>
    <w:p>
      <w:pPr>
        <w:numPr>
          <w:numId w:val="1025"/>
          <w:ilvl w:val="0"/>
        </w:numPr>
      </w:pPr>
      <w:r>
        <w:rPr>
          <w:i/>
        </w:rPr>
        <w:t xml:space="preserve">Sandbox level (L1)</w:t>
      </w:r>
      <w:r>
        <w:t xml:space="preserve">: The attacker has direct access to the sandbox</w:t>
      </w:r>
      <w:r>
        <w:t xml:space="preserve"> </w:t>
      </w:r>
      <w:r>
        <w:t xml:space="preserve">environment, hence to the code and execution state of</w:t>
      </w:r>
      <w:r>
        <w:t xml:space="preserve"> </w:t>
      </w:r>
      <w:r>
        <w:t xml:space="preserve">Hyperty instances. For example, on a browser platform, users</w:t>
      </w:r>
      <w:r>
        <w:t xml:space="preserve"> </w:t>
      </w:r>
      <w:r>
        <w:t xml:space="preserve">typically have access to the JavaScript of a given page. This means</w:t>
      </w:r>
      <w:r>
        <w:t xml:space="preserve"> </w:t>
      </w:r>
      <w:r>
        <w:t xml:space="preserve">that a malicious user can leverage that mechanism to tamper with the</w:t>
      </w:r>
      <w:r>
        <w:t xml:space="preserve"> </w:t>
      </w:r>
      <w:r>
        <w:t xml:space="preserve">JavaScript code of local Hyperty instances.</w:t>
      </w:r>
    </w:p>
    <w:p>
      <w:pPr>
        <w:numPr>
          <w:numId w:val="1025"/>
          <w:ilvl w:val="0"/>
        </w:numPr>
      </w:pPr>
      <w:r>
        <w:rPr>
          <w:i/>
        </w:rPr>
        <w:t xml:space="preserve">Runtime level (L2)</w:t>
      </w:r>
      <w:r>
        <w:t xml:space="preserve">: The attacker has direct access to the code or</w:t>
      </w:r>
      <w:r>
        <w:t xml:space="preserve"> </w:t>
      </w:r>
      <w:r>
        <w:t xml:space="preserve">execution state of the Hyperty Runtime. Depending on the specific</w:t>
      </w:r>
      <w:r>
        <w:t xml:space="preserve"> </w:t>
      </w:r>
      <w:r>
        <w:t xml:space="preserve">exploit, he can mount attacks that disable defences against the</w:t>
      </w:r>
      <w:r>
        <w:t xml:space="preserve"> </w:t>
      </w:r>
      <w:r>
        <w:t xml:space="preserve">attacks described in the previous section. On the browser, for</w:t>
      </w:r>
      <w:r>
        <w:t xml:space="preserve"> </w:t>
      </w:r>
      <w:r>
        <w:t xml:space="preserve">example, a L2 attack can be achieved by installing a malicious</w:t>
      </w:r>
      <w:r>
        <w:t xml:space="preserve"> </w:t>
      </w:r>
      <w:r>
        <w:t xml:space="preserve">browser extension that bypasses the policy enforcement mechanism of</w:t>
      </w:r>
      <w:r>
        <w:t xml:space="preserve"> </w:t>
      </w:r>
      <w:r>
        <w:t xml:space="preserve">the Hyperty Runtime.</w:t>
      </w:r>
    </w:p>
    <w:p>
      <w:pPr>
        <w:numPr>
          <w:numId w:val="1025"/>
          <w:ilvl w:val="0"/>
        </w:numPr>
      </w:pPr>
      <w:r>
        <w:rPr>
          <w:i/>
        </w:rPr>
        <w:t xml:space="preserve">Process level (L3)</w:t>
      </w:r>
      <w:r>
        <w:t xml:space="preserve">: The attacker has access to the execution state</w:t>
      </w:r>
      <w:r>
        <w:t xml:space="preserve"> </w:t>
      </w:r>
      <w:r>
        <w:t xml:space="preserve">of the process where the Hyperty Runtime is hosted. Just like the L2</w:t>
      </w:r>
      <w:r>
        <w:t xml:space="preserve"> </w:t>
      </w:r>
      <w:r>
        <w:t xml:space="preserve">attacks, this type of attack can result in</w:t>
      </w:r>
      <w:r>
        <w:t xml:space="preserve"> </w:t>
      </w:r>
      <w:r>
        <w:t xml:space="preserve">catastrophic consequences. Examples of attacks performed at the</w:t>
      </w:r>
      <w:r>
        <w:t xml:space="preserve"> </w:t>
      </w:r>
      <w:r>
        <w:t xml:space="preserve">process level include attaching a debugger to the Hyperty Runtime</w:t>
      </w:r>
      <w:r>
        <w:t xml:space="preserve"> </w:t>
      </w:r>
      <w:r>
        <w:t xml:space="preserve">process and inspect its internal data structures, or dumping its</w:t>
      </w:r>
      <w:r>
        <w:t xml:space="preserve"> </w:t>
      </w:r>
      <w:r>
        <w:t xml:space="preserve">memory state to disk by reading from /dev/mem.</w:t>
      </w:r>
    </w:p>
    <w:p>
      <w:pPr>
        <w:numPr>
          <w:numId w:val="1025"/>
          <w:ilvl w:val="0"/>
        </w:numPr>
      </w:pPr>
      <w:r>
        <w:rPr>
          <w:i/>
        </w:rPr>
        <w:t xml:space="preserve">Operating system level (L4)</w:t>
      </w:r>
      <w:r>
        <w:t xml:space="preserve">: The adversary has access to the</w:t>
      </w:r>
      <w:r>
        <w:t xml:space="preserve"> </w:t>
      </w:r>
      <w:r>
        <w:t xml:space="preserve">execution state of the operating system, and therefore to the</w:t>
      </w:r>
      <w:r>
        <w:t xml:space="preserve"> </w:t>
      </w:r>
      <w:r>
        <w:t xml:space="preserve">execution state of the Hyperty Runtime. Similarly to L2 and L3, L4</w:t>
      </w:r>
      <w:r>
        <w:t xml:space="preserve"> </w:t>
      </w:r>
      <w:r>
        <w:t xml:space="preserve">attacks can be catastrophic. An attack performed at this layer, for</w:t>
      </w:r>
      <w:r>
        <w:t xml:space="preserve"> </w:t>
      </w:r>
      <w:r>
        <w:t xml:space="preserve">example, installs a rootkit to maintain a log of all operations</w:t>
      </w:r>
      <w:r>
        <w:t xml:space="preserve"> </w:t>
      </w:r>
      <w:r>
        <w:t xml:space="preserve">performed by local Hyperty instances.</w:t>
      </w:r>
    </w:p>
    <w:p>
      <w:pPr>
        <w:numPr>
          <w:numId w:val="1025"/>
          <w:ilvl w:val="0"/>
        </w:numPr>
      </w:pPr>
      <w:r>
        <w:rPr>
          <w:i/>
        </w:rPr>
        <w:t xml:space="preserve">Hardware level (L5)</w:t>
      </w:r>
      <w:r>
        <w:t xml:space="preserve">: The adversary has physical access to the</w:t>
      </w:r>
      <w:r>
        <w:t xml:space="preserve"> </w:t>
      </w:r>
      <w:r>
        <w:t xml:space="preserve">hardware of the platform and can launch simple attacks that do not</w:t>
      </w:r>
      <w:r>
        <w:t xml:space="preserve"> </w:t>
      </w:r>
      <w:r>
        <w:t xml:space="preserve">involve tampering with the circuitry. Attacks in this category</w:t>
      </w:r>
      <w:r>
        <w:t xml:space="preserve"> </w:t>
      </w:r>
      <w:r>
        <w:t xml:space="preserve">include, removal or inspection of the hard disk, probing the system</w:t>
      </w:r>
      <w:r>
        <w:t xml:space="preserve"> </w:t>
      </w:r>
      <w:r>
        <w:t xml:space="preserve">bus in order to extract secrets from volatile memory, etc. An attack</w:t>
      </w:r>
      <w:r>
        <w:t xml:space="preserve"> </w:t>
      </w:r>
      <w:r>
        <w:t xml:space="preserve">at this level may also include tampering with the silicon chips,</w:t>
      </w:r>
      <w:r>
        <w:t xml:space="preserve"> </w:t>
      </w:r>
      <w:r>
        <w:t xml:space="preserve">perform side-channel attacks, etc. Such attacks require a high-level</w:t>
      </w:r>
      <w:r>
        <w:t xml:space="preserve"> </w:t>
      </w:r>
      <w:r>
        <w:t xml:space="preserve">of expertise and committed resources. In theory, attacks performed</w:t>
      </w:r>
      <w:r>
        <w:t xml:space="preserve"> </w:t>
      </w:r>
      <w:r>
        <w:t xml:space="preserve">at this level can reveal the entirety of the system state, including</w:t>
      </w:r>
      <w:r>
        <w:t xml:space="preserve"> </w:t>
      </w:r>
      <w:r>
        <w:t xml:space="preserve">the operating systems. In practice, however, such attacks are more</w:t>
      </w:r>
      <w:r>
        <w:t xml:space="preserve"> </w:t>
      </w:r>
      <w:r>
        <w:t xml:space="preserve">directed towards the extractions of specific secrets when L3 attacks</w:t>
      </w:r>
      <w:r>
        <w:t xml:space="preserve"> </w:t>
      </w:r>
      <w:r>
        <w:t xml:space="preserve">or above are not possible.</w:t>
      </w:r>
    </w:p>
    <w:p>
      <w:pPr>
        <w:pStyle w:val="FirstParagraph"/>
      </w:pPr>
      <w:r>
        <w:rPr>
          <w:b/>
        </w:rPr>
        <w:t xml:space="preserve">Difficulty level.</w:t>
      </w:r>
      <w:r>
        <w:t xml:space="preserve"> </w:t>
      </w:r>
      <w:r>
        <w:t xml:space="preserve">The difficulty level of an attack depends on</w:t>
      </w:r>
      <w:r>
        <w:t xml:space="preserve"> </w:t>
      </w:r>
      <w:r>
        <w:t xml:space="preserve">several factors: the privileges owned by the adversary (e.g., user or</w:t>
      </w:r>
      <w:r>
        <w:t xml:space="preserve"> </w:t>
      </w:r>
      <w:r>
        <w:t xml:space="preserve">superuser), the skills that are required (e.g., know how to run a</w:t>
      </w:r>
      <w:r>
        <w:t xml:space="preserve"> </w:t>
      </w:r>
      <w:r>
        <w:t xml:space="preserve">debugger or tamper with silicon), and the necessary resources to carry</w:t>
      </w:r>
      <w:r>
        <w:t xml:space="preserve"> </w:t>
      </w:r>
      <w:r>
        <w:t xml:space="preserve">out the attack (e.g., specific software exploits, memory probes, etc.).</w:t>
      </w:r>
      <w:r>
        <w:t xml:space="preserve"> </w:t>
      </w:r>
      <w:r>
        <w:t xml:space="preserve">Based on these factors, we define three difficulty levels for a given</w:t>
      </w:r>
      <w:r>
        <w:t xml:space="preserve"> </w:t>
      </w:r>
      <w:r>
        <w:t xml:space="preserve">attack:</w:t>
      </w:r>
    </w:p>
    <w:p>
      <w:pPr>
        <w:numPr>
          <w:numId w:val="1026"/>
          <w:ilvl w:val="0"/>
        </w:numPr>
      </w:pPr>
      <w:r>
        <w:rPr>
          <w:i/>
        </w:rPr>
        <w:t xml:space="preserve">Easy (D1)</w:t>
      </w:r>
      <w:r>
        <w:t xml:space="preserve">: The attack is easy to perform. The tools that are</w:t>
      </w:r>
      <w:r>
        <w:t xml:space="preserve"> </w:t>
      </w:r>
      <w:r>
        <w:t xml:space="preserve">necessary to launch the attack are accessible, well documented, and</w:t>
      </w:r>
      <w:r>
        <w:t xml:space="preserve"> </w:t>
      </w:r>
      <w:r>
        <w:t xml:space="preserve">simple to handle. Some examples of D0 attacks include: (i) on a</w:t>
      </w:r>
      <w:r>
        <w:t xml:space="preserve"> </w:t>
      </w:r>
      <w:r>
        <w:t xml:space="preserve">browser platform, a malicious user leverages the browser interface</w:t>
      </w:r>
      <w:r>
        <w:t xml:space="preserve"> </w:t>
      </w:r>
      <w:r>
        <w:t xml:space="preserve">to modify Hyperty code, (ii) on a constrained device, the device</w:t>
      </w:r>
      <w:r>
        <w:t xml:space="preserve"> </w:t>
      </w:r>
      <w:r>
        <w:t xml:space="preserve">owner abuses superuser privileges to disable the policy enforcement</w:t>
      </w:r>
      <w:r>
        <w:t xml:space="preserve"> </w:t>
      </w:r>
      <w:r>
        <w:t xml:space="preserve">mechanisms of the Hyperty Runtime.</w:t>
      </w:r>
    </w:p>
    <w:p>
      <w:pPr>
        <w:numPr>
          <w:numId w:val="1026"/>
          <w:ilvl w:val="0"/>
        </w:numPr>
      </w:pPr>
      <w:r>
        <w:rPr>
          <w:i/>
        </w:rPr>
        <w:t xml:space="preserve">Medium (D2)</w:t>
      </w:r>
      <w:r>
        <w:t xml:space="preserve">: The attack requires considerable skills and /</w:t>
      </w:r>
      <w:r>
        <w:t xml:space="preserve"> </w:t>
      </w:r>
      <w:r>
        <w:t xml:space="preserve">or resources. It can be launched by mastering the tools presently</w:t>
      </w:r>
      <w:r>
        <w:t xml:space="preserve"> </w:t>
      </w:r>
      <w:r>
        <w:t xml:space="preserve">available in the system (e.g., tools provided by the operating</w:t>
      </w:r>
      <w:r>
        <w:t xml:space="preserve"> </w:t>
      </w:r>
      <w:r>
        <w:t xml:space="preserve">system, debuggers) or by installing new ones that can be found on</w:t>
      </w:r>
      <w:r>
        <w:t xml:space="preserve"> </w:t>
      </w:r>
      <w:r>
        <w:t xml:space="preserve">the Internet (including malware or exploits). The attacker has</w:t>
      </w:r>
      <w:r>
        <w:t xml:space="preserve"> </w:t>
      </w:r>
      <w:r>
        <w:t xml:space="preserve">limited skills or resources to discover new vulnerabilities or to</w:t>
      </w:r>
      <w:r>
        <w:t xml:space="preserve"> </w:t>
      </w:r>
      <w:r>
        <w:t xml:space="preserve">develop exploits autonomously. Examples of such attacks include,</w:t>
      </w:r>
      <w:r>
        <w:t xml:space="preserve"> </w:t>
      </w:r>
      <w:r>
        <w:t xml:space="preserve">attaching debuggers to extract in-memory secrets from the Hyperty</w:t>
      </w:r>
      <w:r>
        <w:t xml:space="preserve"> </w:t>
      </w:r>
      <w:r>
        <w:t xml:space="preserve">Runtime, patch the Hyperty Runtime using exploit code published on</w:t>
      </w:r>
      <w:r>
        <w:t xml:space="preserve"> </w:t>
      </w:r>
      <w:r>
        <w:t xml:space="preserve">the Web, etc.</w:t>
      </w:r>
    </w:p>
    <w:p>
      <w:pPr>
        <w:numPr>
          <w:numId w:val="1026"/>
          <w:ilvl w:val="0"/>
        </w:numPr>
      </w:pPr>
      <w:r>
        <w:rPr>
          <w:i/>
        </w:rPr>
        <w:t xml:space="preserve">Hard (D3)</w:t>
      </w:r>
      <w:r>
        <w:t xml:space="preserve">: The attack is very sophisticated. To mount the attack,</w:t>
      </w:r>
      <w:r>
        <w:t xml:space="preserve"> </w:t>
      </w:r>
      <w:r>
        <w:t xml:space="preserve">the attacker must be able to develop its own exploit code, find new</w:t>
      </w:r>
      <w:r>
        <w:t xml:space="preserve"> </w:t>
      </w:r>
      <w:r>
        <w:t xml:space="preserve">vulnerabilities in the system, and / or launch software</w:t>
      </w:r>
      <w:r>
        <w:t xml:space="preserve"> </w:t>
      </w:r>
      <w:r>
        <w:t xml:space="preserve">hardware attacks. For example, finding bugs in a device driver’s</w:t>
      </w:r>
      <w:r>
        <w:t xml:space="preserve"> </w:t>
      </w:r>
      <w:r>
        <w:t xml:space="preserve">code and write software exploits. The attacks performed at the deep</w:t>
      </w:r>
      <w:r>
        <w:t xml:space="preserve"> </w:t>
      </w:r>
      <w:r>
        <w:t xml:space="preserve">hardware level are also considered hard to execute.</w:t>
      </w:r>
    </w:p>
    <w:p>
      <w:pPr>
        <w:pStyle w:val="FirstParagraph"/>
      </w:pPr>
      <w:r>
        <w:t xml:space="preserve">When drawing a vulnerability matrix, we define</w:t>
      </w:r>
      <w:r>
        <w:t xml:space="preserve"> </w:t>
      </w:r>
      <w:r>
        <w:rPr>
          <w:i/>
        </w:rPr>
        <w:t xml:space="preserve">attacker profiles</w:t>
      </w:r>
      <w:r>
        <w:t xml:space="preserve">,</w:t>
      </w:r>
      <w:r>
        <w:t xml:space="preserve"> </w:t>
      </w:r>
      <w:r>
        <w:t xml:space="preserve">which define sets of possible attacks that characterize possible attack</w:t>
      </w:r>
      <w:r>
        <w:t xml:space="preserve"> </w:t>
      </w:r>
      <w:r>
        <w:t xml:space="preserve">agents in that particular platform. For example, for the browser</w:t>
      </w:r>
      <w:r>
        <w:t xml:space="preserve"> </w:t>
      </w:r>
      <w:r>
        <w:t xml:space="preserve">platform, we define three profiles: regular user, advanced user, and</w:t>
      </w:r>
      <w:r>
        <w:t xml:space="preserve"> </w:t>
      </w:r>
      <w:r>
        <w:t xml:space="preserve">power user. The regular user captures an average web user, which is able</w:t>
      </w:r>
      <w:r>
        <w:t xml:space="preserve"> </w:t>
      </w:r>
      <w:r>
        <w:t xml:space="preserve">to launch attacks like "inspection of JavaScript code through the</w:t>
      </w:r>
      <w:r>
        <w:t xml:space="preserve"> </w:t>
      </w:r>
      <w:r>
        <w:t xml:space="preserve">browser", but not "probing the system bus". We now present our</w:t>
      </w:r>
      <w:r>
        <w:t xml:space="preserve"> </w:t>
      </w:r>
      <w:r>
        <w:t xml:space="preserve">vulnerability assessment for each of the target platforms.</w:t>
      </w:r>
    </w:p>
    <w:p>
      <w:pPr>
        <w:pStyle w:val="Heading4"/>
      </w:pPr>
      <w:bookmarkStart w:id="184" w:name="browser-platform"/>
      <w:bookmarkEnd w:id="184"/>
      <w:r>
        <w:t xml:space="preserve">Browser platform</w:t>
      </w:r>
    </w:p>
    <w:p>
      <w:pPr>
        <w:pStyle w:val="FirstParagraph"/>
      </w:pPr>
      <w:r>
        <w:t xml:space="preserve">The primary platform targeted by reTHINK is the browser. Browsers can be</w:t>
      </w:r>
      <w:r>
        <w:t xml:space="preserve"> </w:t>
      </w:r>
      <w:r>
        <w:t xml:space="preserve">highly heterogeneous; we may be talking about desktops, laptops, or</w:t>
      </w:r>
      <w:r>
        <w:t xml:space="preserve"> </w:t>
      </w:r>
      <w:r>
        <w:t xml:space="preserve">mobile devices featuring many different configurations with respect to:</w:t>
      </w:r>
      <w:r>
        <w:t xml:space="preserve"> </w:t>
      </w:r>
      <w:r>
        <w:t xml:space="preserve">hardware architecture, operating system in use, installed software, and</w:t>
      </w:r>
      <w:r>
        <w:t xml:space="preserve"> </w:t>
      </w:r>
      <w:r>
        <w:t xml:space="preserve">specific browser version and extensions. In spite of this diversity, a</w:t>
      </w:r>
      <w:r>
        <w:t xml:space="preserve"> </w:t>
      </w:r>
      <w:r>
        <w:t xml:space="preserve">Hyperty-enabled browser will tend to follow the general architecture</w:t>
      </w:r>
      <w:r>
        <w:t xml:space="preserve"> </w:t>
      </w:r>
      <w:r>
        <w:t xml:space="preserve">represented in the figure below.</w:t>
      </w:r>
    </w:p>
    <w:p>
      <w:pPr>
        <w:pStyle w:val="FigureWithCaption"/>
      </w:pPr>
      <w:r>
        <w:drawing>
          <wp:inline>
            <wp:extent cx="5753100" cy="415373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Browser</w:t>
      </w:r>
    </w:p>
    <w:p>
      <w:pPr>
        <w:pStyle w:val="BodyText"/>
      </w:pPr>
      <w:r>
        <w:t xml:space="preserve">In this architecture, the Hyperty Runtime (represented by the shaded</w:t>
      </w:r>
      <w:r>
        <w:t xml:space="preserve"> </w:t>
      </w:r>
      <w:r>
        <w:t xml:space="preserve">components of the Figure) is deployed on an independent browser process.</w:t>
      </w:r>
      <w:r>
        <w:t xml:space="preserve"> </w:t>
      </w:r>
      <w:r>
        <w:t xml:space="preserve">This process is in fact a "subprocess" of the browser that implements a</w:t>
      </w:r>
      <w:r>
        <w:t xml:space="preserve"> </w:t>
      </w:r>
      <w:r>
        <w:t xml:space="preserve">sandboxing mechanism of its own (as in the Chrome browser). This</w:t>
      </w:r>
      <w:r>
        <w:t xml:space="preserve"> </w:t>
      </w:r>
      <w:r>
        <w:t xml:space="preserve">mechanism is responsible for isolating the Hyperty Runtime from the</w:t>
      </w:r>
      <w:r>
        <w:t xml:space="preserve"> </w:t>
      </w:r>
      <w:r>
        <w:t xml:space="preserve">browser's rendering engine. The JavaScript engine is responsible for the</w:t>
      </w:r>
      <w:r>
        <w:t xml:space="preserve"> </w:t>
      </w:r>
      <w:r>
        <w:t xml:space="preserve">secure execution of JavaScript code inside individual sandboxes: (1) the</w:t>
      </w:r>
      <w:r>
        <w:t xml:space="preserve"> </w:t>
      </w:r>
      <w:r>
        <w:t xml:space="preserve">Core Sandbox of the Hyperty Runtime, (2) service provider sandboxes for</w:t>
      </w:r>
      <w:r>
        <w:t xml:space="preserve"> </w:t>
      </w:r>
      <w:r>
        <w:t xml:space="preserve">hosting Hyperty instances, ProtoStubs and SPPEs, and (3) application</w:t>
      </w:r>
      <w:r>
        <w:t xml:space="preserve"> </w:t>
      </w:r>
      <w:r>
        <w:t xml:space="preserve">provider sandboxes for executing guest applications. As expected, the</w:t>
      </w:r>
      <w:r>
        <w:t xml:space="preserve"> </w:t>
      </w:r>
      <w:r>
        <w:t xml:space="preserve">Hyperty Runtime process depends on the operating system, which in turn</w:t>
      </w:r>
      <w:r>
        <w:t xml:space="preserve"> </w:t>
      </w:r>
      <w:r>
        <w:t xml:space="preserve">depends on the underlying hardware setup. Browser processes run</w:t>
      </w:r>
      <w:r>
        <w:t xml:space="preserve"> </w:t>
      </w:r>
      <w:r>
        <w:t xml:space="preserve">side-by-side with other standalone application processes and operating</w:t>
      </w:r>
      <w:r>
        <w:t xml:space="preserve"> </w:t>
      </w:r>
      <w:r>
        <w:t xml:space="preserve">system services.</w:t>
      </w:r>
    </w:p>
    <w:p>
      <w:pPr>
        <w:pStyle w:val="BodyText"/>
      </w:pPr>
      <w:r>
        <w:t xml:space="preserve">From the security point of view, the threats to the TCB of the Hyperty</w:t>
      </w:r>
      <w:r>
        <w:t xml:space="preserve"> </w:t>
      </w:r>
      <w:r>
        <w:t xml:space="preserve">Runtime are mainly caused by an adversarial user. To better characterize</w:t>
      </w:r>
      <w:r>
        <w:t xml:space="preserve"> </w:t>
      </w:r>
      <w:r>
        <w:t xml:space="preserve">these threats, we define three attacker profiles and draw the</w:t>
      </w:r>
      <w:r>
        <w:t xml:space="preserve"> </w:t>
      </w:r>
      <w:r>
        <w:t xml:space="preserve">vulnerability matrix as follows:</w:t>
      </w:r>
    </w:p>
    <w:p>
      <w:pPr>
        <w:pStyle w:val="FigureWithCaption"/>
      </w:pPr>
      <w:r>
        <w:drawing>
          <wp:inline>
            <wp:extent cx="5753100" cy="291106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ecurity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Security</w:t>
      </w:r>
      <w:r>
        <w:t xml:space="preserve"> </w:t>
      </w:r>
      <w:r>
        <w:t xml:space="preserve">Browser</w:t>
      </w:r>
    </w:p>
    <w:p>
      <w:pPr>
        <w:numPr>
          <w:numId w:val="1027"/>
          <w:ilvl w:val="0"/>
        </w:numPr>
      </w:pPr>
      <w:r>
        <w:rPr>
          <w:i/>
        </w:rPr>
        <w:t xml:space="preserve">Regular user</w:t>
      </w:r>
      <w:r>
        <w:t xml:space="preserve">: This attacker profile captures the class of users</w:t>
      </w:r>
      <w:r>
        <w:t xml:space="preserve"> </w:t>
      </w:r>
      <w:r>
        <w:t xml:space="preserve">with an average proficiency level in computing, but are willing to</w:t>
      </w:r>
      <w:r>
        <w:t xml:space="preserve"> </w:t>
      </w:r>
      <w:r>
        <w:t xml:space="preserve">subvert the security properties of the system's TCB. The user's</w:t>
      </w:r>
      <w:r>
        <w:t xml:space="preserve"> </w:t>
      </w:r>
      <w:r>
        <w:t xml:space="preserve">privileges allow for limited operations, such as: launch the</w:t>
      </w:r>
      <w:r>
        <w:t xml:space="preserve"> </w:t>
      </w:r>
      <w:r>
        <w:t xml:space="preserve">browser, and run Hyperty-based applications. A regular user is</w:t>
      </w:r>
      <w:r>
        <w:t xml:space="preserve"> </w:t>
      </w:r>
      <w:r>
        <w:t xml:space="preserve">expected to mount the following attacks:</w:t>
      </w:r>
    </w:p>
    <w:p>
      <w:pPr>
        <w:pStyle w:val="Compact"/>
        <w:numPr>
          <w:numId w:val="1028"/>
          <w:ilvl w:val="1"/>
        </w:numPr>
      </w:pPr>
      <w:r>
        <w:rPr>
          <w:i/>
        </w:rPr>
        <w:t xml:space="preserve">A0</w:t>
      </w:r>
      <w:r>
        <w:t xml:space="preserve">: Access and modify client JavaScript code through the</w:t>
      </w:r>
      <w:r>
        <w:t xml:space="preserve"> </w:t>
      </w:r>
      <w:r>
        <w:t xml:space="preserve">browser interface.</w:t>
      </w:r>
    </w:p>
    <w:p>
      <w:pPr>
        <w:numPr>
          <w:numId w:val="1027"/>
          <w:ilvl w:val="0"/>
        </w:numPr>
      </w:pPr>
      <w:r>
        <w:rPr>
          <w:i/>
        </w:rPr>
        <w:t xml:space="preserve">Advanced user</w:t>
      </w:r>
      <w:r>
        <w:t xml:space="preserve">: This profile captures users with superuser</w:t>
      </w:r>
      <w:r>
        <w:t xml:space="preserve"> </w:t>
      </w:r>
      <w:r>
        <w:t xml:space="preserve">privileges and some degree of skills and knowledge of the system.</w:t>
      </w:r>
      <w:r>
        <w:t xml:space="preserve"> </w:t>
      </w:r>
      <w:r>
        <w:t xml:space="preserve">The user is aware of existing tools and techniques that can be</w:t>
      </w:r>
      <w:r>
        <w:t xml:space="preserve"> </w:t>
      </w:r>
      <w:r>
        <w:t xml:space="preserve">leveraged to hack into the system's components, has access to</w:t>
      </w:r>
      <w:r>
        <w:t xml:space="preserve"> </w:t>
      </w:r>
      <w:r>
        <w:t xml:space="preserve">exploits available on the Internet, and can handle auxiliary tools</w:t>
      </w:r>
      <w:r>
        <w:t xml:space="preserve"> </w:t>
      </w:r>
      <w:r>
        <w:t xml:space="preserve">(e.g., debuggers, Unix advanced commands, etc.). The user can</w:t>
      </w:r>
      <w:r>
        <w:t xml:space="preserve"> </w:t>
      </w:r>
      <w:r>
        <w:t xml:space="preserve">assemble and disassemble the basic hardware components of the system</w:t>
      </w:r>
      <w:r>
        <w:t xml:space="preserve"> </w:t>
      </w:r>
      <w:r>
        <w:t xml:space="preserve">(e.g., plugging in / out the hard disk). For mobile devices, the</w:t>
      </w:r>
      <w:r>
        <w:t xml:space="preserve"> </w:t>
      </w:r>
      <w:r>
        <w:t xml:space="preserve">user can root or jailbreak the platform by following instructions.</w:t>
      </w:r>
      <w:r>
        <w:t xml:space="preserve"> </w:t>
      </w:r>
      <w:r>
        <w:t xml:space="preserve">Thus, considering this set of skills, in addition to A0, an advanced</w:t>
      </w:r>
      <w:r>
        <w:t xml:space="preserve"> </w:t>
      </w:r>
      <w:r>
        <w:t xml:space="preserve">user can perform several other attacks at different stack layers</w:t>
      </w:r>
      <w:r>
        <w:t xml:space="preserve"> </w:t>
      </w:r>
      <w:r>
        <w:t xml:space="preserve">such as these:</w:t>
      </w:r>
    </w:p>
    <w:p>
      <w:pPr>
        <w:pStyle w:val="Compact"/>
        <w:numPr>
          <w:numId w:val="1029"/>
          <w:ilvl w:val="1"/>
        </w:numPr>
      </w:pPr>
      <w:r>
        <w:rPr>
          <w:i/>
        </w:rPr>
        <w:t xml:space="preserve">A1</w:t>
      </w:r>
      <w:r>
        <w:t xml:space="preserve">: Compromise the runtime by installing a malicious</w:t>
      </w:r>
      <w:r>
        <w:t xml:space="preserve"> </w:t>
      </w:r>
      <w:r>
        <w:t xml:space="preserve">browser extension.</w:t>
      </w:r>
    </w:p>
    <w:p>
      <w:pPr>
        <w:pStyle w:val="Compact"/>
        <w:numPr>
          <w:numId w:val="1029"/>
          <w:ilvl w:val="1"/>
        </w:numPr>
      </w:pPr>
      <w:r>
        <w:rPr>
          <w:i/>
        </w:rPr>
        <w:t xml:space="preserve">A2</w:t>
      </w:r>
      <w:r>
        <w:t xml:space="preserve">: Dump the memory contents of the process to disk.</w:t>
      </w:r>
    </w:p>
    <w:p>
      <w:pPr>
        <w:pStyle w:val="Compact"/>
        <w:numPr>
          <w:numId w:val="1029"/>
          <w:ilvl w:val="1"/>
        </w:numPr>
      </w:pPr>
      <w:r>
        <w:rPr>
          <w:i/>
        </w:rPr>
        <w:t xml:space="preserve">A3</w:t>
      </w:r>
      <w:r>
        <w:t xml:space="preserve">: Install a rootkit on the operating system that keeps track</w:t>
      </w:r>
      <w:r>
        <w:t xml:space="preserve"> </w:t>
      </w:r>
      <w:r>
        <w:t xml:space="preserve">of Hyperty instances' communication.</w:t>
      </w:r>
    </w:p>
    <w:p>
      <w:pPr>
        <w:numPr>
          <w:numId w:val="1027"/>
          <w:ilvl w:val="0"/>
        </w:numPr>
      </w:pPr>
      <w:r>
        <w:rPr>
          <w:i/>
        </w:rPr>
        <w:t xml:space="preserve">Power user</w:t>
      </w:r>
      <w:r>
        <w:t xml:space="preserve">: This profile corresponds to highly skilled users, who</w:t>
      </w:r>
      <w:r>
        <w:t xml:space="preserve"> </w:t>
      </w:r>
      <w:r>
        <w:t xml:space="preserve">have deep knowledge of the system and can launch</w:t>
      </w:r>
      <w:r>
        <w:t xml:space="preserve"> </w:t>
      </w:r>
      <w:r>
        <w:t xml:space="preserve">sophisticated attacks. A user is able to investigate unknown</w:t>
      </w:r>
      <w:r>
        <w:t xml:space="preserve"> </w:t>
      </w:r>
      <w:r>
        <w:t xml:space="preserve">vulnerabilities in the software (including in the Hyperty Runtime or</w:t>
      </w:r>
      <w:r>
        <w:t xml:space="preserve"> </w:t>
      </w:r>
      <w:r>
        <w:t xml:space="preserve">in the OS) and develop specific software exploits. Moreover, the</w:t>
      </w:r>
      <w:r>
        <w:t xml:space="preserve"> </w:t>
      </w:r>
      <w:r>
        <w:t xml:space="preserve">user has enough resources and tools to launch hardware attacks that</w:t>
      </w:r>
      <w:r>
        <w:t xml:space="preserve"> </w:t>
      </w:r>
      <w:r>
        <w:t xml:space="preserve">involve tampering with silicon. A power user is able to mount not</w:t>
      </w:r>
      <w:r>
        <w:t xml:space="preserve"> </w:t>
      </w:r>
      <w:r>
        <w:t xml:space="preserve">only the attacks described previously, but more sophisticated</w:t>
      </w:r>
      <w:r>
        <w:t xml:space="preserve"> </w:t>
      </w:r>
      <w:r>
        <w:t xml:space="preserve">attacks on various layers of the stack:</w:t>
      </w:r>
    </w:p>
    <w:p>
      <w:pPr>
        <w:pStyle w:val="Compact"/>
        <w:numPr>
          <w:numId w:val="1030"/>
          <w:ilvl w:val="1"/>
        </w:numPr>
      </w:pPr>
      <w:r>
        <w:rPr>
          <w:i/>
        </w:rPr>
        <w:t xml:space="preserve">A4</w:t>
      </w:r>
      <w:r>
        <w:t xml:space="preserve">: Find and exploit a bug in the Hyperty Runtime.</w:t>
      </w:r>
    </w:p>
    <w:p>
      <w:pPr>
        <w:pStyle w:val="Compact"/>
        <w:numPr>
          <w:numId w:val="1030"/>
          <w:ilvl w:val="1"/>
        </w:numPr>
      </w:pPr>
      <w:r>
        <w:rPr>
          <w:i/>
        </w:rPr>
        <w:t xml:space="preserve">A5</w:t>
      </w:r>
      <w:r>
        <w:t xml:space="preserve">: Attach a debugger to the browser’s subprocess and inspect</w:t>
      </w:r>
      <w:r>
        <w:t xml:space="preserve"> </w:t>
      </w:r>
      <w:r>
        <w:t xml:space="preserve">/ modify its memory.</w:t>
      </w:r>
    </w:p>
    <w:p>
      <w:pPr>
        <w:pStyle w:val="Compact"/>
        <w:numPr>
          <w:numId w:val="1030"/>
          <w:ilvl w:val="1"/>
        </w:numPr>
      </w:pPr>
      <w:r>
        <w:rPr>
          <w:i/>
        </w:rPr>
        <w:t xml:space="preserve">A6</w:t>
      </w:r>
      <w:r>
        <w:t xml:space="preserve">: Build a device driver to continuously monitor the</w:t>
      </w:r>
      <w:r>
        <w:t xml:space="preserve"> </w:t>
      </w:r>
      <w:r>
        <w:t xml:space="preserve">execution of Hyperty Instances.</w:t>
      </w:r>
    </w:p>
    <w:p>
      <w:pPr>
        <w:pStyle w:val="Compact"/>
        <w:numPr>
          <w:numId w:val="1030"/>
          <w:ilvl w:val="1"/>
        </w:numPr>
      </w:pPr>
      <w:r>
        <w:rPr>
          <w:i/>
        </w:rPr>
        <w:t xml:space="preserve">A7</w:t>
      </w:r>
      <w:r>
        <w:t xml:space="preserve">: Probe the system bus and extract private key material of</w:t>
      </w:r>
      <w:r>
        <w:t xml:space="preserve"> </w:t>
      </w:r>
      <w:r>
        <w:t xml:space="preserve">Hyperty Instances.</w:t>
      </w:r>
    </w:p>
    <w:p>
      <w:pPr>
        <w:pStyle w:val="FirstParagraph"/>
      </w:pPr>
      <w:r>
        <w:rPr>
          <w:b/>
        </w:rPr>
        <w:t xml:space="preserve">Vulnerability assessment:</w:t>
      </w:r>
      <w:r>
        <w:t xml:space="preserve"> </w:t>
      </w:r>
      <w:r>
        <w:t xml:space="preserve">As illustrated by the vulnerability</w:t>
      </w:r>
      <w:r>
        <w:t xml:space="preserve"> </w:t>
      </w:r>
      <w:r>
        <w:t xml:space="preserve">matrix, the browser platform is vulnerable to a range of attacks. Some</w:t>
      </w:r>
      <w:r>
        <w:t xml:space="preserve"> </w:t>
      </w:r>
      <w:r>
        <w:t xml:space="preserve">of these attacks can be mounted by regular users with relative ease. In</w:t>
      </w:r>
      <w:r>
        <w:t xml:space="preserve"> </w:t>
      </w:r>
      <w:r>
        <w:t xml:space="preserve">addition, there are several ways for advanced users to successfully</w:t>
      </w:r>
      <w:r>
        <w:t xml:space="preserve"> </w:t>
      </w:r>
      <w:r>
        <w:t xml:space="preserve">compromise the TCB by exploiting the system at different stack layers.</w:t>
      </w:r>
      <w:r>
        <w:t xml:space="preserve"> </w:t>
      </w:r>
      <w:r>
        <w:t xml:space="preserve">As a result, we recommend that browser platforms are avoided for hosting</w:t>
      </w:r>
      <w:r>
        <w:t xml:space="preserve"> </w:t>
      </w:r>
      <w:r>
        <w:t xml:space="preserve">client code which the local user has incentives to subvert. Examples of</w:t>
      </w:r>
      <w:r>
        <w:t xml:space="preserve"> </w:t>
      </w:r>
      <w:r>
        <w:t xml:space="preserve">such code include: Hyperty instances restricted by specific usage</w:t>
      </w:r>
      <w:r>
        <w:t xml:space="preserve"> </w:t>
      </w:r>
      <w:r>
        <w:t xml:space="preserve">charging policies, ProtoStubs that encode proprietary communication</w:t>
      </w:r>
      <w:r>
        <w:t xml:space="preserve"> </w:t>
      </w:r>
      <w:r>
        <w:t xml:space="preserve">protocols, or Applications that access copyrighted digital data.</w:t>
      </w:r>
    </w:p>
    <w:p>
      <w:pPr>
        <w:pStyle w:val="BodyText"/>
      </w:pPr>
      <w:r>
        <w:rPr>
          <w:b/>
        </w:rPr>
        <w:t xml:space="preserve">Phase 1 implementation:</w:t>
      </w:r>
      <w:r>
        <w:t xml:space="preserve"> </w:t>
      </w:r>
      <w:r>
        <w:t xml:space="preserve">In the phase 1 implementation, we use native</w:t>
      </w:r>
      <w:r>
        <w:t xml:space="preserve"> </w:t>
      </w:r>
      <w:r>
        <w:t xml:space="preserve">mechanisms provided by the browser API to ensure that the required</w:t>
      </w:r>
      <w:r>
        <w:t xml:space="preserve"> </w:t>
      </w:r>
      <w:r>
        <w:t xml:space="preserve">sandboxing properties are satisfied. The core runtime components execute</w:t>
      </w:r>
      <w:r>
        <w:t xml:space="preserve"> </w:t>
      </w:r>
      <w:r>
        <w:t xml:space="preserve">inside an iFrame. The iFrame implements the core sandbox by isolating</w:t>
      </w:r>
      <w:r>
        <w:t xml:space="preserve"> </w:t>
      </w:r>
      <w:r>
        <w:t xml:space="preserve">the code of the core runtime from the main window in which the</w:t>
      </w:r>
      <w:r>
        <w:t xml:space="preserve"> </w:t>
      </w:r>
      <w:r>
        <w:t xml:space="preserve">application javascript code is executed. This isolation mechanism</w:t>
      </w:r>
      <w:r>
        <w:t xml:space="preserve"> </w:t>
      </w:r>
      <w:r>
        <w:t xml:space="preserve">prevents applications from having direct access to the memory address</w:t>
      </w:r>
      <w:r>
        <w:t xml:space="preserve"> </w:t>
      </w:r>
      <w:r>
        <w:t xml:space="preserve">space of the core runtime. Communication between application and core</w:t>
      </w:r>
      <w:r>
        <w:t xml:space="preserve"> </w:t>
      </w:r>
      <w:r>
        <w:t xml:space="preserve">runtime is possible only through a single and well defined entrypoint</w:t>
      </w:r>
      <w:r>
        <w:t xml:space="preserve"> </w:t>
      </w:r>
      <w:r>
        <w:t xml:space="preserve">which allows them to exchange messages: method postMessage(). Hyperties</w:t>
      </w:r>
      <w:r>
        <w:t xml:space="preserve"> </w:t>
      </w:r>
      <w:r>
        <w:t xml:space="preserve">and protoStub execute as independent Web Workers. Web Workers</w:t>
      </w:r>
      <w:r>
        <w:t xml:space="preserve"> </w:t>
      </w:r>
      <w:r>
        <w:t xml:space="preserve">effectively isolate their internal states from each other and from the</w:t>
      </w:r>
      <w:r>
        <w:t xml:space="preserve"> </w:t>
      </w:r>
      <w:r>
        <w:t xml:space="preserve">core runtime. The postMessage() method constitutes the only</w:t>
      </w:r>
      <w:r>
        <w:t xml:space="preserve"> </w:t>
      </w:r>
      <w:r>
        <w:t xml:space="preserve">communication bridge between the these components. Based on this</w:t>
      </w:r>
      <w:r>
        <w:t xml:space="preserve"> </w:t>
      </w:r>
      <w:r>
        <w:t xml:space="preserve">analysis, we conclude that the phase 1 implementation prototype</w:t>
      </w:r>
      <w:r>
        <w:t xml:space="preserve"> </w:t>
      </w:r>
      <w:r>
        <w:t xml:space="preserve">satisfies the security properties that were specified for the browser</w:t>
      </w:r>
      <w:r>
        <w:t xml:space="preserve"> </w:t>
      </w:r>
      <w:r>
        <w:t xml:space="preserve">runtime architecture.</w:t>
      </w:r>
    </w:p>
    <w:p>
      <w:pPr>
        <w:pStyle w:val="Heading4"/>
      </w:pPr>
      <w:bookmarkStart w:id="187" w:name="standalone-platform"/>
      <w:bookmarkEnd w:id="187"/>
      <w:r>
        <w:t xml:space="preserve">Standalone platform</w:t>
      </w:r>
    </w:p>
    <w:p>
      <w:pPr>
        <w:pStyle w:val="FirstParagraph"/>
      </w:pPr>
      <w:r>
        <w:t xml:space="preserve">A variant of the browser platform is to deploy the Hyperty Runtime as a</w:t>
      </w:r>
      <w:r>
        <w:t xml:space="preserve"> </w:t>
      </w:r>
      <w:r>
        <w:t xml:space="preserve">standalone application, for example to be executed as a mobile app on</w:t>
      </w:r>
      <w:r>
        <w:t xml:space="preserve"> </w:t>
      </w:r>
      <w:r>
        <w:t xml:space="preserve">mobile devices such as smartphones or tablets. The Hyperty Runtime can</w:t>
      </w:r>
      <w:r>
        <w:t xml:space="preserve"> </w:t>
      </w:r>
      <w:r>
        <w:t xml:space="preserve">also be packaged as a classical standalone application for desktop</w:t>
      </w:r>
      <w:r>
        <w:t xml:space="preserve"> </w:t>
      </w:r>
      <w:r>
        <w:t xml:space="preserve">platforms running Linux or Windows. To allow for the development and</w:t>
      </w:r>
      <w:r>
        <w:t xml:space="preserve"> </w:t>
      </w:r>
      <w:r>
        <w:t xml:space="preserve">maintenance of such applications, reTHINK will provide an SDK that will</w:t>
      </w:r>
      <w:r>
        <w:t xml:space="preserve"> </w:t>
      </w:r>
      <w:r>
        <w:t xml:space="preserve">include APIs and platform specific libraries for adapting the Hyperty</w:t>
      </w:r>
      <w:r>
        <w:t xml:space="preserve"> </w:t>
      </w:r>
      <w:r>
        <w:t xml:space="preserve">Runtime to the underlying operating system platform.</w:t>
      </w:r>
    </w:p>
    <w:p>
      <w:pPr>
        <w:pStyle w:val="FigureWithCaption"/>
      </w:pPr>
      <w:r>
        <w:drawing>
          <wp:inline>
            <wp:extent cx="5753100" cy="41652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ppl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Application</w:t>
      </w:r>
      <w:r>
        <w:t xml:space="preserve"> </w:t>
      </w:r>
      <w:r>
        <w:t xml:space="preserve">platform</w:t>
      </w:r>
    </w:p>
    <w:p>
      <w:pPr>
        <w:pStyle w:val="BodyText"/>
      </w:pPr>
      <w:r>
        <w:t xml:space="preserve">The figure above illustrates a general standalone platform tailored for</w:t>
      </w:r>
      <w:r>
        <w:t xml:space="preserve"> </w:t>
      </w:r>
      <w:r>
        <w:t xml:space="preserve">Android mobile devices. Just like in the browser platform, the Hyperty</w:t>
      </w:r>
      <w:r>
        <w:t xml:space="preserve"> </w:t>
      </w:r>
      <w:r>
        <w:t xml:space="preserve">Runtime is wrapped around a host process. The host process is</w:t>
      </w:r>
      <w:r>
        <w:t xml:space="preserve"> </w:t>
      </w:r>
      <w:r>
        <w:t xml:space="preserve">responsible for (1) mediating the system calls issued by the Hyperty</w:t>
      </w:r>
      <w:r>
        <w:t xml:space="preserve"> </w:t>
      </w:r>
      <w:r>
        <w:t xml:space="preserve">Runtime to the operating system and (2) providing a user interface to</w:t>
      </w:r>
      <w:r>
        <w:t xml:space="preserve"> </w:t>
      </w:r>
      <w:r>
        <w:t xml:space="preserve">the Hyperty Runtime and client JavaScript applications (and Hyperties).</w:t>
      </w:r>
      <w:r>
        <w:t xml:space="preserve"> </w:t>
      </w:r>
      <w:r>
        <w:t xml:space="preserve">In addition to the Hyperty Runtime, the host process application</w:t>
      </w:r>
      <w:r>
        <w:t xml:space="preserve"> </w:t>
      </w:r>
      <w:r>
        <w:t xml:space="preserve">consists of: a platform-independent adaptation layer, and</w:t>
      </w:r>
      <w:r>
        <w:t xml:space="preserve"> </w:t>
      </w:r>
      <w:r>
        <w:t xml:space="preserve">platform-specific libraries, e.g., for IO, storage, and memory</w:t>
      </w:r>
      <w:r>
        <w:t xml:space="preserve"> </w:t>
      </w:r>
      <w:r>
        <w:t xml:space="preserve">management. In the example of the figure, the platform-specific</w:t>
      </w:r>
      <w:r>
        <w:t xml:space="preserve"> </w:t>
      </w:r>
      <w:r>
        <w:t xml:space="preserve">libraries correspond to the Android API framework.</w:t>
      </w:r>
    </w:p>
    <w:p>
      <w:pPr>
        <w:pStyle w:val="BodyText"/>
      </w:pPr>
      <w:r>
        <w:t xml:space="preserve">From the security point of view, standalone and browser platforms are</w:t>
      </w:r>
      <w:r>
        <w:t xml:space="preserve"> </w:t>
      </w:r>
      <w:r>
        <w:t xml:space="preserve">quite similar; for that reason we adopt the same attacker profiles</w:t>
      </w:r>
      <w:r>
        <w:t xml:space="preserve"> </w:t>
      </w:r>
      <w:r>
        <w:t xml:space="preserve">(regular user, advanced user, and power user). The main difference</w:t>
      </w:r>
      <w:r>
        <w:t xml:space="preserve"> </w:t>
      </w:r>
      <w:r>
        <w:t xml:space="preserve">between architectures is twofold. First, the host application will</w:t>
      </w:r>
      <w:r>
        <w:t xml:space="preserve"> </w:t>
      </w:r>
      <w:r>
        <w:t xml:space="preserve">prevent direct introspection of the JavaScript code running inside</w:t>
      </w:r>
      <w:r>
        <w:t xml:space="preserve"> </w:t>
      </w:r>
      <w:r>
        <w:t xml:space="preserve">Hyperty Runtime sandboxes. As a result, the application architecture is</w:t>
      </w:r>
      <w:r>
        <w:t xml:space="preserve"> </w:t>
      </w:r>
      <w:r>
        <w:t xml:space="preserve">able to mitigate simple attacks to the browser (A0 in the browser’s</w:t>
      </w:r>
      <w:r>
        <w:t xml:space="preserve"> </w:t>
      </w:r>
      <w:r>
        <w:t xml:space="preserve">vulnerability matrix), raising the bar for regular users. Second, the</w:t>
      </w:r>
      <w:r>
        <w:t xml:space="preserve"> </w:t>
      </w:r>
      <w:r>
        <w:t xml:space="preserve">host application will not support software extensions. This restriction</w:t>
      </w:r>
      <w:r>
        <w:t xml:space="preserve"> </w:t>
      </w:r>
      <w:r>
        <w:t xml:space="preserve">prevents some advanced attacks to the runtime based on installation of</w:t>
      </w:r>
      <w:r>
        <w:t xml:space="preserve"> </w:t>
      </w:r>
      <w:r>
        <w:t xml:space="preserve">malicious extension code, and to the browser process (see attacks A1 and</w:t>
      </w:r>
      <w:r>
        <w:t xml:space="preserve"> </w:t>
      </w:r>
      <w:r>
        <w:t xml:space="preserve">A2, respectively, in the browser's vulnerability matrix). Next, we</w:t>
      </w:r>
      <w:r>
        <w:t xml:space="preserve"> </w:t>
      </w:r>
      <w:r>
        <w:t xml:space="preserve">present the vulnerability matrix of the standalone platform and provide</w:t>
      </w:r>
      <w:r>
        <w:t xml:space="preserve"> </w:t>
      </w:r>
      <w:r>
        <w:t xml:space="preserve">alternative attack examples.</w:t>
      </w:r>
    </w:p>
    <w:p>
      <w:pPr>
        <w:pStyle w:val="FigureWithCaption"/>
      </w:pPr>
      <w:r>
        <w:drawing>
          <wp:inline>
            <wp:extent cx="5753100" cy="289956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securityappl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Security</w:t>
      </w:r>
      <w:r>
        <w:t xml:space="preserve"> </w:t>
      </w:r>
      <w:r>
        <w:t xml:space="preserve">Application platform</w:t>
      </w:r>
    </w:p>
    <w:p>
      <w:pPr>
        <w:numPr>
          <w:numId w:val="1031"/>
          <w:ilvl w:val="0"/>
        </w:numPr>
      </w:pPr>
      <w:r>
        <w:rPr>
          <w:i/>
        </w:rPr>
        <w:t xml:space="preserve">Advanced user</w:t>
      </w:r>
      <w:r>
        <w:t xml:space="preserve">: An advanced user can compromise the entire system</w:t>
      </w:r>
      <w:r>
        <w:t xml:space="preserve"> </w:t>
      </w:r>
      <w:r>
        <w:t xml:space="preserve">by launching attacks at the OS level:</w:t>
      </w:r>
    </w:p>
    <w:p>
      <w:pPr>
        <w:pStyle w:val="Compact"/>
        <w:numPr>
          <w:numId w:val="1032"/>
          <w:ilvl w:val="1"/>
        </w:numPr>
      </w:pPr>
      <w:r>
        <w:rPr>
          <w:i/>
        </w:rPr>
        <w:t xml:space="preserve">A1</w:t>
      </w:r>
      <w:r>
        <w:t xml:space="preserve">: Root the device and instrument the operating system in</w:t>
      </w:r>
      <w:r>
        <w:t xml:space="preserve"> </w:t>
      </w:r>
      <w:r>
        <w:t xml:space="preserve">order to introspect Hyperty instances' sandboxes.</w:t>
      </w:r>
    </w:p>
    <w:p>
      <w:pPr>
        <w:numPr>
          <w:numId w:val="1031"/>
          <w:ilvl w:val="0"/>
        </w:numPr>
      </w:pPr>
      <w:r>
        <w:rPr>
          <w:i/>
        </w:rPr>
        <w:t xml:space="preserve">Power user</w:t>
      </w:r>
      <w:r>
        <w:t xml:space="preserve">: A power user can mount more sophisticated attacks on</w:t>
      </w:r>
      <w:r>
        <w:t xml:space="preserve"> </w:t>
      </w:r>
      <w:r>
        <w:t xml:space="preserve">various layers of the stack:</w:t>
      </w:r>
    </w:p>
    <w:p>
      <w:pPr>
        <w:pStyle w:val="Compact"/>
        <w:numPr>
          <w:numId w:val="1033"/>
          <w:ilvl w:val="1"/>
        </w:numPr>
      </w:pPr>
      <w:r>
        <w:rPr>
          <w:i/>
        </w:rPr>
        <w:t xml:space="preserve">A2</w:t>
      </w:r>
      <w:r>
        <w:t xml:space="preserve">: Find and exploit a bug in the Hyperty Runtime.</w:t>
      </w:r>
    </w:p>
    <w:p>
      <w:pPr>
        <w:pStyle w:val="Compact"/>
        <w:numPr>
          <w:numId w:val="1033"/>
          <w:ilvl w:val="1"/>
        </w:numPr>
      </w:pPr>
      <w:r>
        <w:rPr>
          <w:i/>
        </w:rPr>
        <w:t xml:space="preserve">A3</w:t>
      </w:r>
      <w:r>
        <w:t xml:space="preserve">: Find a bug in the host application code and exploit it.</w:t>
      </w:r>
    </w:p>
    <w:p>
      <w:pPr>
        <w:pStyle w:val="Compact"/>
        <w:numPr>
          <w:numId w:val="1033"/>
          <w:ilvl w:val="1"/>
        </w:numPr>
      </w:pPr>
      <w:r>
        <w:rPr>
          <w:i/>
        </w:rPr>
        <w:t xml:space="preserve">A4</w:t>
      </w:r>
      <w:r>
        <w:t xml:space="preserve">: Monitor the execution of Hyperty Instances by rooting</w:t>
      </w:r>
      <w:r>
        <w:t xml:space="preserve"> </w:t>
      </w:r>
      <w:r>
        <w:t xml:space="preserve">the device.</w:t>
      </w:r>
    </w:p>
    <w:p>
      <w:pPr>
        <w:pStyle w:val="Compact"/>
        <w:numPr>
          <w:numId w:val="1033"/>
          <w:ilvl w:val="1"/>
        </w:numPr>
      </w:pPr>
      <w:r>
        <w:rPr>
          <w:i/>
        </w:rPr>
        <w:t xml:space="preserve">A5</w:t>
      </w:r>
      <w:r>
        <w:t xml:space="preserve">: Hack the device hardware to extract sensitive Hyperty data</w:t>
      </w:r>
      <w:r>
        <w:t xml:space="preserve"> </w:t>
      </w:r>
      <w:r>
        <w:t xml:space="preserve">from memory.</w:t>
      </w:r>
    </w:p>
    <w:p>
      <w:pPr>
        <w:pStyle w:val="FirstParagraph"/>
      </w:pPr>
      <w:r>
        <w:rPr>
          <w:b/>
        </w:rPr>
        <w:t xml:space="preserve">Vulnerability assessment:</w:t>
      </w:r>
      <w:r>
        <w:t xml:space="preserve"> </w:t>
      </w:r>
      <w:r>
        <w:t xml:space="preserve">As highlighted by the vulnerability</w:t>
      </w:r>
      <w:r>
        <w:t xml:space="preserve"> </w:t>
      </w:r>
      <w:r>
        <w:t xml:space="preserve">matrix, an Android-based standalone platform is more robust to attacks</w:t>
      </w:r>
      <w:r>
        <w:t xml:space="preserve"> </w:t>
      </w:r>
      <w:r>
        <w:t xml:space="preserve">than the browser platform. This is mainly due to the fact the</w:t>
      </w:r>
      <w:r>
        <w:t xml:space="preserve"> </w:t>
      </w:r>
      <w:r>
        <w:t xml:space="preserve">application architecture allows us to close security holes in the</w:t>
      </w:r>
      <w:r>
        <w:t xml:space="preserve"> </w:t>
      </w:r>
      <w:r>
        <w:t xml:space="preserve">browser architecture that can hardly be thwarted without modifying the</w:t>
      </w:r>
      <w:r>
        <w:t xml:space="preserve"> </w:t>
      </w:r>
      <w:r>
        <w:t xml:space="preserve">browser. Nevertheless, it is still possible to for an advanced user to</w:t>
      </w:r>
      <w:r>
        <w:t xml:space="preserve"> </w:t>
      </w:r>
      <w:r>
        <w:t xml:space="preserve">compromise the system by rooting the device; the need to root the device</w:t>
      </w:r>
      <w:r>
        <w:t xml:space="preserve"> </w:t>
      </w:r>
      <w:r>
        <w:t xml:space="preserve">will likely deter the regular users. Nevertheless, we recommend prudence</w:t>
      </w:r>
      <w:r>
        <w:t xml:space="preserve"> </w:t>
      </w:r>
      <w:r>
        <w:t xml:space="preserve">in deploying client code that the local user has high incentives to</w:t>
      </w:r>
      <w:r>
        <w:t xml:space="preserve"> </w:t>
      </w:r>
      <w:r>
        <w:t xml:space="preserve">subvert.</w:t>
      </w:r>
    </w:p>
    <w:p>
      <w:pPr>
        <w:pStyle w:val="BodyText"/>
      </w:pPr>
      <w:r>
        <w:rPr>
          <w:b/>
        </w:rPr>
        <w:t xml:space="preserve">Phase 1 implementation:</w:t>
      </w:r>
      <w:r>
        <w:t xml:space="preserve"> </w:t>
      </w:r>
      <w:r>
        <w:t xml:space="preserve">In the phase 1 implementation, we use</w:t>
      </w:r>
      <w:r>
        <w:t xml:space="preserve"> </w:t>
      </w:r>
      <w:r>
        <w:t xml:space="preserve">Crosswalk to support standalone applications. Crosswalk is an HTML</w:t>
      </w:r>
      <w:r>
        <w:t xml:space="preserve"> </w:t>
      </w:r>
      <w:r>
        <w:t xml:space="preserve">application runtime that allows us to execute the hyperty runtime as</w:t>
      </w:r>
      <w:r>
        <w:t xml:space="preserve"> </w:t>
      </w:r>
      <w:r>
        <w:t xml:space="preserve">native mobile applications in Android and iOS devices without the need</w:t>
      </w:r>
      <w:r>
        <w:t xml:space="preserve"> </w:t>
      </w:r>
      <w:r>
        <w:t xml:space="preserve">to install a full-blown browser. Mobile applications only need to be</w:t>
      </w:r>
      <w:r>
        <w:t xml:space="preserve"> </w:t>
      </w:r>
      <w:r>
        <w:t xml:space="preserve">bundled with both Crosswalk webviews and the hyperty runtime code. Since</w:t>
      </w:r>
      <w:r>
        <w:t xml:space="preserve"> </w:t>
      </w:r>
      <w:r>
        <w:t xml:space="preserve">a Crosswalk webview implements a Chromium-based runtime, it can</w:t>
      </w:r>
      <w:r>
        <w:t xml:space="preserve"> </w:t>
      </w:r>
      <w:r>
        <w:t xml:space="preserve">seamlessly execute the hyperty runtime code that was implemented for the</w:t>
      </w:r>
      <w:r>
        <w:t xml:space="preserve"> </w:t>
      </w:r>
      <w:r>
        <w:t xml:space="preserve">browser platform. Therefore, since we reuse the code of the browser</w:t>
      </w:r>
      <w:r>
        <w:t xml:space="preserve"> </w:t>
      </w:r>
      <w:r>
        <w:t xml:space="preserve">phase 1 implementation, we can conclude that standalone applications</w:t>
      </w:r>
      <w:r>
        <w:t xml:space="preserve"> </w:t>
      </w:r>
      <w:r>
        <w:t xml:space="preserve">will inherit similar security properties from browser applications.</w:t>
      </w:r>
    </w:p>
    <w:p>
      <w:pPr>
        <w:pStyle w:val="Heading4"/>
      </w:pPr>
      <w:bookmarkStart w:id="190" w:name="m2m-standalone-platform"/>
      <w:bookmarkEnd w:id="190"/>
      <w:r>
        <w:t xml:space="preserve">M2M standalone platform</w:t>
      </w:r>
    </w:p>
    <w:p>
      <w:pPr>
        <w:pStyle w:val="FirstParagraph"/>
      </w:pPr>
      <w:r>
        <w:t xml:space="preserve">reTHINK also targets M2M communication use cases. For this reason, a</w:t>
      </w:r>
      <w:r>
        <w:t xml:space="preserve"> </w:t>
      </w:r>
      <w:r>
        <w:t xml:space="preserve">standalone platform is necessary to run the Hyperty Runtime and guest</w:t>
      </w:r>
      <w:r>
        <w:t xml:space="preserve"> </w:t>
      </w:r>
      <w:r>
        <w:t xml:space="preserve">client code. The targeted devices consist of Raspberry Pi and Beagle</w:t>
      </w:r>
      <w:r>
        <w:t xml:space="preserve"> </w:t>
      </w:r>
      <w:r>
        <w:t xml:space="preserve">Boards. Such devices adopt an internal architecture very similar to the</w:t>
      </w:r>
      <w:r>
        <w:t xml:space="preserve"> </w:t>
      </w:r>
      <w:r>
        <w:t xml:space="preserve">standalone platform: they can run Linux or even Android operating</w:t>
      </w:r>
      <w:r>
        <w:t xml:space="preserve"> </w:t>
      </w:r>
      <w:r>
        <w:t xml:space="preserve">systems. We envision that these devices will run Linux-based operating</w:t>
      </w:r>
      <w:r>
        <w:t xml:space="preserve"> </w:t>
      </w:r>
      <w:r>
        <w:t xml:space="preserve">systems. Essentially, the main difference between M2M and vanilla</w:t>
      </w:r>
      <w:r>
        <w:t xml:space="preserve"> </w:t>
      </w:r>
      <w:r>
        <w:t xml:space="preserve">standalone application platform takes place at the implementation level.</w:t>
      </w:r>
      <w:r>
        <w:t xml:space="preserve"> </w:t>
      </w:r>
      <w:r>
        <w:t xml:space="preserve">Therefore, our security analysis of the standalone platform is</w:t>
      </w:r>
      <w:r>
        <w:t xml:space="preserve"> </w:t>
      </w:r>
      <w:r>
        <w:t xml:space="preserve">applicable to both instances. As Node.js was chosen as Native Runtime</w:t>
      </w:r>
      <w:r>
        <w:t xml:space="preserve"> </w:t>
      </w:r>
      <w:r>
        <w:t xml:space="preserve">for the reTHINK M2M standalone application platform, attacks like server</w:t>
      </w:r>
      <w:r>
        <w:t xml:space="preserve"> </w:t>
      </w:r>
      <w:r>
        <w:t xml:space="preserve">side injection caused by eval function are well known and there are best</w:t>
      </w:r>
      <w:r>
        <w:t xml:space="preserve"> </w:t>
      </w:r>
      <w:r>
        <w:t xml:space="preserve">practices to avoid and protect the software components against such</w:t>
      </w:r>
      <w:r>
        <w:t xml:space="preserve"> </w:t>
      </w:r>
      <w:r>
        <w:t xml:space="preserve">attacks. A valuable source of information that will be taken into</w:t>
      </w:r>
      <w:r>
        <w:t xml:space="preserve"> </w:t>
      </w:r>
      <w:r>
        <w:t xml:space="preserve">account during the implementation is located at</w:t>
      </w:r>
      <w:r>
        <w:t xml:space="preserve"> </w:t>
      </w:r>
      <w:r>
        <w:t xml:space="preserve">[</w:t>
      </w:r>
      <w:hyperlink r:id="rId191">
        <w:r>
          <w:rPr>
            <w:rStyle w:val="Hyperlink"/>
          </w:rPr>
          <w:t xml:space="preserve">108</w:t>
        </w:r>
      </w:hyperlink>
      <w:r>
        <w:t xml:space="preserve">].</w:t>
      </w:r>
    </w:p>
    <w:p>
      <w:pPr>
        <w:pStyle w:val="Heading2"/>
      </w:pPr>
      <w:bookmarkStart w:id="192" w:name="messaging-node-architecture"/>
      <w:bookmarkEnd w:id="192"/>
      <w:r>
        <w:t xml:space="preserve">Messaging Node Architecture</w:t>
      </w:r>
    </w:p>
    <w:p>
      <w:pPr>
        <w:pStyle w:val="FirstParagraph"/>
      </w:pPr>
      <w:r>
        <w:t xml:space="preserve">The Messaging Node functional architecture is presented in the figure</w:t>
      </w:r>
      <w:r>
        <w:t xml:space="preserve"> </w:t>
      </w:r>
      <w:r>
        <w:t xml:space="preserve">below and it comprises three main types of functionalities including the</w:t>
      </w:r>
      <w:r>
        <w:t xml:space="preserve"> </w:t>
      </w:r>
      <w:r>
        <w:t xml:space="preserve">Core Functionalities, Connectors and Protocol Stubs.</w:t>
      </w:r>
    </w:p>
    <w:p>
      <w:pPr>
        <w:pStyle w:val="FigureWithCaption"/>
      </w:pPr>
      <w:r>
        <w:drawing>
          <wp:inline>
            <wp:extent cx="5753100" cy="53970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sg-node-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9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</w:t>
      </w:r>
      <w:r>
        <w:t xml:space="preserve"> </w:t>
      </w:r>
      <w:r>
        <w:t xml:space="preserve">(</w:t>
      </w:r>
      <w:r>
        <w:rPr>
          <w:b/>
        </w:rPr>
        <w:t xml:space="preserve">???</w:t>
      </w:r>
      <w:r>
        <w:t xml:space="preserve">)</w:t>
      </w:r>
      <w:r>
        <w:t xml:space="preserve">: Messaging</w:t>
      </w:r>
      <w:r>
        <w:t xml:space="preserve"> </w:t>
      </w:r>
      <w:r>
        <w:t xml:space="preserve">Node Architecture</w:t>
      </w:r>
    </w:p>
    <w:p>
      <w:pPr>
        <w:pStyle w:val="Heading3"/>
      </w:pPr>
      <w:bookmarkStart w:id="194" w:name="core-functionalities"/>
      <w:bookmarkEnd w:id="194"/>
      <w:r>
        <w:t xml:space="preserve">Core Functionalities</w:t>
      </w:r>
    </w:p>
    <w:p>
      <w:pPr>
        <w:pStyle w:val="Heading4"/>
      </w:pPr>
      <w:bookmarkStart w:id="195" w:name="message-bus-1"/>
      <w:bookmarkEnd w:id="195"/>
      <w:r>
        <w:t xml:space="preserve">Message BUS</w:t>
      </w:r>
    </w:p>
    <w:p>
      <w:pPr>
        <w:pStyle w:val="FirstParagraph"/>
      </w:pPr>
      <w:r>
        <w:t xml:space="preserve">The Message BUS routes messages to internal Messaging Node components</w:t>
      </w:r>
      <w:r>
        <w:t xml:space="preserve"> </w:t>
      </w:r>
      <w:r>
        <w:t xml:space="preserve">and external elements by using Connectors or Protocol Stubs. It supports</w:t>
      </w:r>
      <w:r>
        <w:t xml:space="preserve"> </w:t>
      </w:r>
      <w:r>
        <w:t xml:space="preserve">different communication patterns including publish/subscribe and</w:t>
      </w:r>
      <w:r>
        <w:t xml:space="preserve"> </w:t>
      </w:r>
      <w:r>
        <w:t xml:space="preserve">Request/response communication.</w:t>
      </w:r>
    </w:p>
    <w:p>
      <w:pPr>
        <w:pStyle w:val="Heading4"/>
      </w:pPr>
      <w:bookmarkStart w:id="196" w:name="policy-engine"/>
      <w:bookmarkEnd w:id="196"/>
      <w:r>
        <w:t xml:space="preserve">Policy Engine</w:t>
      </w:r>
    </w:p>
    <w:p>
      <w:pPr>
        <w:pStyle w:val="FirstParagraph"/>
      </w:pPr>
      <w:r>
        <w:t xml:space="preserve">The Policy Engine provides Policy decision and Policy Enforcement</w:t>
      </w:r>
      <w:r>
        <w:t xml:space="preserve"> </w:t>
      </w:r>
      <w:r>
        <w:t xml:space="preserve">functionalities at Domain level for incoming and outgoing messages in</w:t>
      </w:r>
      <w:r>
        <w:t xml:space="preserve"> </w:t>
      </w:r>
      <w:r>
        <w:t xml:space="preserve">cooperation with authentication and authorisation provided by Identity</w:t>
      </w:r>
      <w:r>
        <w:t xml:space="preserve"> </w:t>
      </w:r>
      <w:r>
        <w:t xml:space="preserve">Management functionalities. It also provides authorisation / access</w:t>
      </w:r>
      <w:r>
        <w:t xml:space="preserve"> </w:t>
      </w:r>
      <w:r>
        <w:t xml:space="preserve">control to the Message BUS.</w:t>
      </w:r>
    </w:p>
    <w:p>
      <w:pPr>
        <w:pStyle w:val="Heading4"/>
      </w:pPr>
      <w:bookmarkStart w:id="197" w:name="session-management"/>
      <w:bookmarkEnd w:id="197"/>
      <w:r>
        <w:t xml:space="preserve">Session Management</w:t>
      </w:r>
    </w:p>
    <w:p>
      <w:pPr>
        <w:pStyle w:val="FirstParagraph"/>
      </w:pPr>
      <w:r>
        <w:t xml:space="preserve">Session Management functionalities are used to control messaging</w:t>
      </w:r>
      <w:r>
        <w:t xml:space="preserve"> </w:t>
      </w:r>
      <w:r>
        <w:t xml:space="preserve">connections to service provider back-end services. For example, when</w:t>
      </w:r>
      <w:r>
        <w:t xml:space="preserve"> </w:t>
      </w:r>
      <w:r>
        <w:t xml:space="preserve">user turns-on the device and connects to its domain, providing</w:t>
      </w:r>
      <w:r>
        <w:t xml:space="preserve"> </w:t>
      </w:r>
      <w:r>
        <w:t xml:space="preserve">credentials as required by Identity Management functionalities. In</w:t>
      </w:r>
      <w:r>
        <w:t xml:space="preserve"> </w:t>
      </w:r>
      <w:r>
        <w:t xml:space="preserve">general, each message should contain a valid token that is generated</w:t>
      </w:r>
      <w:r>
        <w:t xml:space="preserve"> </w:t>
      </w:r>
      <w:r>
        <w:t xml:space="preserve">when the client connects to the Messaging Node. It also manages the</w:t>
      </w:r>
      <w:r>
        <w:t xml:space="preserve"> </w:t>
      </w:r>
      <w:r>
        <w:t xml:space="preserve">registry of protocol stubs and connectors supported by the Messaging</w:t>
      </w:r>
      <w:r>
        <w:t xml:space="preserve"> </w:t>
      </w:r>
      <w:r>
        <w:t xml:space="preserve">Nodes to support the routing of messages to these components.</w:t>
      </w:r>
    </w:p>
    <w:p>
      <w:pPr>
        <w:pStyle w:val="Heading4"/>
      </w:pPr>
      <w:bookmarkStart w:id="198" w:name="address-allocation-management"/>
      <w:bookmarkEnd w:id="198"/>
      <w:r>
        <w:t xml:space="preserve">Address Allocation Management</w:t>
      </w:r>
    </w:p>
    <w:p>
      <w:pPr>
        <w:pStyle w:val="FirstParagraph"/>
      </w:pPr>
      <w:r>
        <w:t xml:space="preserve">The Address Allocation Management functionality handles the allocation</w:t>
      </w:r>
      <w:r>
        <w:t xml:space="preserve"> </w:t>
      </w:r>
      <w:r>
        <w:t xml:space="preserve">of URL addresses to Hyperty Instances and Hyperty Data Objects in</w:t>
      </w:r>
      <w:r>
        <w:t xml:space="preserve"> </w:t>
      </w:r>
      <w:r>
        <w:t xml:space="preserve">cooperation with Session Management when users connect to the domain.</w:t>
      </w:r>
    </w:p>
    <w:p>
      <w:pPr>
        <w:pStyle w:val="BodyText"/>
      </w:pPr>
      <w:r>
        <w:t xml:space="preserve">It also manages the allocation of messaging addresses to foreign Hyperty</w:t>
      </w:r>
      <w:r>
        <w:t xml:space="preserve"> </w:t>
      </w:r>
      <w:r>
        <w:t xml:space="preserve">Instances i.e. Hyperty Instances that are provided from external domains</w:t>
      </w:r>
      <w:r>
        <w:t xml:space="preserve"> </w:t>
      </w:r>
      <w:r>
        <w:t xml:space="preserve">but that use the protofly concept to interact with Hyperty Instances</w:t>
      </w:r>
      <w:r>
        <w:t xml:space="preserve"> </w:t>
      </w:r>
      <w:r>
        <w:t xml:space="preserve">served by this Messaging Node. For example, if the Messaging Node is</w:t>
      </w:r>
      <w:r>
        <w:t xml:space="preserve"> </w:t>
      </w:r>
      <w:r>
        <w:t xml:space="preserve">implemented by core IMS or a simple SIP Proxy/SIP Registry, it is</w:t>
      </w:r>
      <w:r>
        <w:t xml:space="preserve"> </w:t>
      </w:r>
      <w:r>
        <w:t xml:space="preserve">required the management of a pool of SIP addresses to be allocated to</w:t>
      </w:r>
      <w:r>
        <w:t xml:space="preserve"> </w:t>
      </w:r>
      <w:r>
        <w:t xml:space="preserve">clients that have no account in the IMS HSS or in the SIP registry.</w:t>
      </w:r>
    </w:p>
    <w:p>
      <w:pPr>
        <w:pStyle w:val="BodyText"/>
      </w:pPr>
      <w:r>
        <w:t xml:space="preserve">Address Allocation Management functionality must have listeners to</w:t>
      </w:r>
      <w:r>
        <w:t xml:space="preserve"> </w:t>
      </w:r>
      <w:r>
        <w:t xml:space="preserve">receive messages for the following addresses:</w:t>
      </w:r>
    </w:p>
    <w:p>
      <w:pPr>
        <w:pStyle w:val="SourceCode"/>
      </w:pPr>
      <w:r>
        <w:rPr>
          <w:rStyle w:val="VerbatimChar"/>
        </w:rPr>
        <w:t xml:space="preserve">domain://msg-node.&lt;sp-domain&gt;/hyperty-address-allocation</w:t>
      </w:r>
      <w:r>
        <w:br w:type="textWrapping"/>
      </w:r>
      <w:r>
        <w:rPr>
          <w:rStyle w:val="VerbatimChar"/>
        </w:rPr>
        <w:t xml:space="preserve">domain://msg-node.&lt;sp-domain&gt;/object-address-allocation</w:t>
      </w:r>
    </w:p>
    <w:p>
      <w:pPr>
        <w:pStyle w:val="Heading3"/>
      </w:pPr>
      <w:bookmarkStart w:id="199" w:name="subscription-manager"/>
      <w:bookmarkEnd w:id="199"/>
      <w:r>
        <w:t xml:space="preserve">Subscription Manager</w:t>
      </w:r>
    </w:p>
    <w:p>
      <w:pPr>
        <w:pStyle w:val="FirstParagraph"/>
      </w:pPr>
      <w:r>
        <w:t xml:space="preserve">The Message Node Subscription Manager is in charge of handling</w:t>
      </w:r>
      <w:r>
        <w:t xml:space="preserve"> </w:t>
      </w:r>
      <w:r>
        <w:t xml:space="preserve">Subscription and Unsubscription requests from Runtime Sync Managers in</w:t>
      </w:r>
      <w:r>
        <w:t xml:space="preserve"> </w:t>
      </w:r>
      <w:r>
        <w:t xml:space="preserve">order to manage the Data Sync Stream routing path in the Message Node.</w:t>
      </w:r>
    </w:p>
    <w:p>
      <w:pPr>
        <w:pStyle w:val="BodyText"/>
      </w:pPr>
      <w:r>
        <w:t xml:space="preserve">The Subscription Manager functionality must have listeners to receive</w:t>
      </w:r>
      <w:r>
        <w:t xml:space="preserve"> </w:t>
      </w:r>
      <w:r>
        <w:t xml:space="preserve">messages for the following addresses:</w:t>
      </w:r>
    </w:p>
    <w:p>
      <w:pPr>
        <w:pStyle w:val="SourceCode"/>
      </w:pPr>
      <w:r>
        <w:rPr>
          <w:rStyle w:val="VerbatimChar"/>
        </w:rPr>
        <w:t xml:space="preserve">domain://msg-node.&lt;sp-domain&gt;/sm</w:t>
      </w:r>
    </w:p>
    <w:p>
      <w:pPr>
        <w:pStyle w:val="Heading3"/>
      </w:pPr>
      <w:bookmarkStart w:id="200" w:name="protocol-stub-1"/>
      <w:bookmarkEnd w:id="200"/>
      <w:r>
        <w:t xml:space="preserve">Protocol Stub</w:t>
      </w:r>
    </w:p>
    <w:p>
      <w:pPr>
        <w:pStyle w:val="FirstParagraph"/>
      </w:pPr>
      <w:r>
        <w:t xml:space="preserve">In special situations e.g. when the download of external software</w:t>
      </w:r>
      <w:r>
        <w:t xml:space="preserve"> </w:t>
      </w:r>
      <w:r>
        <w:t xml:space="preserve">(protocol stubs) into end-user devices is not allowed, it should be</w:t>
      </w:r>
      <w:r>
        <w:t xml:space="preserve"> </w:t>
      </w:r>
      <w:r>
        <w:t xml:space="preserve">possible to have interoperability between Messaging Nodes from different</w:t>
      </w:r>
      <w:r>
        <w:t xml:space="preserve"> </w:t>
      </w:r>
      <w:r>
        <w:t xml:space="preserve">domains, by using the protofly concept.</w:t>
      </w:r>
    </w:p>
    <w:p>
      <w:pPr>
        <w:pStyle w:val="BodyText"/>
      </w:pPr>
      <w:r>
        <w:t xml:space="preserve">Thus, a Protocol Stack to be used to communicate with another Messaging</w:t>
      </w:r>
      <w:r>
        <w:t xml:space="preserve"> </w:t>
      </w:r>
      <w:r>
        <w:t xml:space="preserve">Node can be deployed.</w:t>
      </w:r>
    </w:p>
    <w:p>
      <w:pPr>
        <w:pStyle w:val="BodyText"/>
      </w:pPr>
      <w:r>
        <w:t xml:space="preserve">It should be noted that protocol stubs can also be used to implement a</w:t>
      </w:r>
      <w:r>
        <w:t xml:space="preserve"> </w:t>
      </w:r>
      <w:r>
        <w:t xml:space="preserve">Messaging Node connector, in case it does not exist.</w:t>
      </w:r>
    </w:p>
    <w:p>
      <w:pPr>
        <w:pStyle w:val="Heading3"/>
      </w:pPr>
      <w:bookmarkStart w:id="201" w:name="connectors"/>
      <w:bookmarkEnd w:id="201"/>
      <w:r>
        <w:t xml:space="preserve">Connectors</w:t>
      </w:r>
    </w:p>
    <w:p>
      <w:pPr>
        <w:pStyle w:val="FirstParagraph"/>
      </w:pPr>
      <w:r>
        <w:t xml:space="preserve">Connectors implements protocol stacks used to interoperate with external</w:t>
      </w:r>
      <w:r>
        <w:t xml:space="preserve"> </w:t>
      </w:r>
      <w:r>
        <w:t xml:space="preserve">elements from the domains. Connectors can be supported by using protocol</w:t>
      </w:r>
      <w:r>
        <w:t xml:space="preserve"> </w:t>
      </w:r>
      <w:r>
        <w:t xml:space="preserve">on-the-fly concept, giving more flexibility for the integration of the</w:t>
      </w:r>
      <w:r>
        <w:t xml:space="preserve"> </w:t>
      </w:r>
      <w:r>
        <w:t xml:space="preserve">Messaging Node in the Service Provider infra-structure.</w:t>
      </w:r>
    </w:p>
    <w:p>
      <w:pPr>
        <w:pStyle w:val="Heading4"/>
      </w:pPr>
      <w:bookmarkStart w:id="202" w:name="registry-connector"/>
      <w:bookmarkEnd w:id="202"/>
      <w:r>
        <w:t xml:space="preserve">Registry Connector</w:t>
      </w:r>
    </w:p>
    <w:p>
      <w:pPr>
        <w:pStyle w:val="FirstParagraph"/>
      </w:pPr>
      <w:r>
        <w:t xml:space="preserve">Registry Connector to interact with remote Registry functionalities. It</w:t>
      </w:r>
      <w:r>
        <w:t xml:space="preserve"> </w:t>
      </w:r>
      <w:r>
        <w:t xml:space="preserve">must have listeners to receive messages for the following addresses:</w:t>
      </w:r>
    </w:p>
    <w:p>
      <w:pPr>
        <w:pStyle w:val="SourceCode"/>
      </w:pPr>
      <w:r>
        <w:rPr>
          <w:rStyle w:val="VerbatimChar"/>
        </w:rPr>
        <w:t xml:space="preserve">domain://registry.&lt;sp-domain&gt;</w:t>
      </w:r>
    </w:p>
    <w:p>
      <w:pPr>
        <w:pStyle w:val="Heading4"/>
      </w:pPr>
      <w:bookmarkStart w:id="203" w:name="idm-connector"/>
      <w:bookmarkEnd w:id="203"/>
      <w:r>
        <w:t xml:space="preserve">IdM Connector</w:t>
      </w:r>
    </w:p>
    <w:p>
      <w:pPr>
        <w:pStyle w:val="FirstParagraph"/>
      </w:pPr>
      <w:r>
        <w:t xml:space="preserve">IdM Connector interacts with remote Identity Management functionalities.</w:t>
      </w:r>
      <w:r>
        <w:t xml:space="preserve"> </w:t>
      </w:r>
      <w:r>
        <w:t xml:space="preserve">It must have listeners to receive messages for the following addresses:</w:t>
      </w:r>
    </w:p>
    <w:p>
      <w:pPr>
        <w:pStyle w:val="SourceCode"/>
      </w:pPr>
      <w:r>
        <w:rPr>
          <w:rStyle w:val="VerbatimChar"/>
        </w:rPr>
        <w:t xml:space="preserve">domain://idm.&lt;sp-domain&gt;</w:t>
      </w:r>
    </w:p>
    <w:p>
      <w:pPr>
        <w:pStyle w:val="Heading4"/>
      </w:pPr>
      <w:bookmarkStart w:id="204" w:name="end-user-device-connector"/>
      <w:bookmarkEnd w:id="204"/>
      <w:r>
        <w:t xml:space="preserve">End-User Device Connector</w:t>
      </w:r>
    </w:p>
    <w:p>
      <w:pPr>
        <w:pStyle w:val="FirstParagraph"/>
      </w:pPr>
      <w:r>
        <w:t xml:space="preserve">End-User Device Connector to interact with Hyperty Instances running in</w:t>
      </w:r>
      <w:r>
        <w:t xml:space="preserve"> </w:t>
      </w:r>
      <w:r>
        <w:t xml:space="preserve">the end-user device</w:t>
      </w:r>
    </w:p>
    <w:p>
      <w:pPr>
        <w:pStyle w:val="Heading4"/>
      </w:pPr>
      <w:bookmarkStart w:id="205" w:name="network-server-connector"/>
      <w:bookmarkEnd w:id="205"/>
      <w:r>
        <w:t xml:space="preserve">Network Server Connector</w:t>
      </w:r>
    </w:p>
    <w:p>
      <w:pPr>
        <w:pStyle w:val="FirstParagraph"/>
      </w:pPr>
      <w:r>
        <w:t xml:space="preserve">Network Server Connector to interact with Hyperty Instances running in a</w:t>
      </w:r>
      <w:r>
        <w:t xml:space="preserve"> </w:t>
      </w:r>
      <w:r>
        <w:t xml:space="preserve">Network Server</w:t>
      </w:r>
    </w:p>
    <w:p>
      <w:pPr>
        <w:pStyle w:val="Heading2"/>
      </w:pPr>
      <w:bookmarkStart w:id="206" w:name="messages-specification"/>
      <w:bookmarkEnd w:id="206"/>
      <w:r>
        <w:t xml:space="preserve">Messages Specification</w:t>
      </w:r>
    </w:p>
    <w:p>
      <w:pPr>
        <w:pStyle w:val="Heading3"/>
      </w:pPr>
      <w:bookmarkStart w:id="207" w:name="address-allocation-messages"/>
      <w:bookmarkEnd w:id="207"/>
      <w:r>
        <w:t xml:space="preserve">Address Allocation Messages</w:t>
      </w:r>
    </w:p>
    <w:p>
      <w:pPr>
        <w:pStyle w:val="FirstParagraph"/>
      </w:pPr>
      <w:r>
        <w:t xml:space="preserve">The following Messages used to manage URL address allocation are</w:t>
      </w:r>
      <w:r>
        <w:t xml:space="preserve"> </w:t>
      </w:r>
      <w:r>
        <w:t xml:space="preserve">specified in this doc. Where,</w:t>
      </w:r>
    </w:p>
    <w:p>
      <w:pPr>
        <w:pStyle w:val="Compact"/>
        <w:numPr>
          <w:numId w:val="1034"/>
          <w:ilvl w:val="0"/>
        </w:numPr>
      </w:pPr>
      <w:r>
        <w:rPr>
          <w:rStyle w:val="VerbatimChar"/>
        </w:rPr>
        <w:t xml:space="preserve">&lt;type&gt;</w:t>
      </w:r>
      <w:r>
        <w:t xml:space="preserve"> </w:t>
      </w:r>
      <w:r>
        <w:t xml:space="preserve">can be</w:t>
      </w:r>
      <w:r>
        <w:t xml:space="preserve"> </w:t>
      </w:r>
      <w:r>
        <w:rPr>
          <w:rStyle w:val="VerbatimChar"/>
        </w:rPr>
        <w:t xml:space="preserve">"hyperty"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"object"</w:t>
      </w:r>
    </w:p>
    <w:p>
      <w:pPr>
        <w:pStyle w:val="Compact"/>
        <w:numPr>
          <w:numId w:val="1034"/>
          <w:ilvl w:val="0"/>
        </w:numPr>
      </w:pPr>
      <w:r>
        <w:rPr>
          <w:rStyle w:val="VerbatimChar"/>
        </w:rPr>
        <w:t xml:space="preserve">number" : &lt;integer&gt;</w:t>
      </w:r>
      <w:r>
        <w:t xml:space="preserve"> </w:t>
      </w:r>
      <w:r>
        <w:t xml:space="preserve">is the number of addresses to be allocated</w:t>
      </w:r>
    </w:p>
    <w:p>
      <w:pPr>
        <w:pStyle w:val="Compact"/>
        <w:numPr>
          <w:numId w:val="1034"/>
          <w:ilvl w:val="0"/>
        </w:numPr>
      </w:pPr>
      <w:r>
        <w:rPr>
          <w:rStyle w:val="VerbatimChar"/>
        </w:rPr>
        <w:t xml:space="preserve">&lt;scheme&gt;</w:t>
      </w:r>
      <w:r>
        <w:t xml:space="preserve"> </w:t>
      </w:r>
      <w:r>
        <w:t xml:space="preserve">defines the URL scheme to be used in the address</w:t>
      </w:r>
      <w:r>
        <w:t xml:space="preserve"> </w:t>
      </w:r>
      <w:r>
        <w:t xml:space="preserve">allocation and depends on requested address allocation</w:t>
      </w:r>
      <w:r>
        <w:t xml:space="preserve"> </w:t>
      </w:r>
      <w:r>
        <w:rPr>
          <w:rStyle w:val="VerbatimChar"/>
        </w:rPr>
        <w:t xml:space="preserve">&lt;type&gt;</w:t>
      </w:r>
      <w:r>
        <w:t xml:space="preserve"> </w:t>
      </w:r>
      <w:r>
        <w:t xml:space="preserve">:</w:t>
      </w:r>
    </w:p>
    <w:p>
      <w:pPr>
        <w:pStyle w:val="Compact"/>
        <w:numPr>
          <w:numId w:val="1035"/>
          <w:ilvl w:val="1"/>
        </w:numPr>
      </w:pPr>
      <w:r>
        <w:rPr>
          <w:rStyle w:val="VerbatimChar"/>
        </w:rPr>
        <w:t xml:space="preserve">hyperty</w:t>
      </w:r>
      <w:r>
        <w:t xml:space="preserve"> </w:t>
      </w:r>
      <w:r>
        <w:t xml:space="preserve">for</w:t>
      </w:r>
      <w:r>
        <w:t xml:space="preserve"> </w:t>
      </w:r>
      <w:r>
        <w:rPr>
          <w:rStyle w:val="VerbatimChar"/>
        </w:rPr>
        <w:t xml:space="preserve">"hyperty"</w:t>
      </w:r>
      <w:r>
        <w:t xml:space="preserve"> </w:t>
      </w:r>
      <w:r>
        <w:t xml:space="preserve">address types</w:t>
      </w:r>
    </w:p>
    <w:p>
      <w:pPr>
        <w:pStyle w:val="Compact"/>
        <w:numPr>
          <w:numId w:val="1035"/>
          <w:ilvl w:val="1"/>
        </w:numPr>
      </w:pPr>
      <w:r>
        <w:rPr>
          <w:rStyle w:val="VerbatimChar"/>
        </w:rPr>
        <w:t xml:space="preserve">connection</w:t>
      </w:r>
      <w:r>
        <w:t xml:space="preserve">,</w:t>
      </w:r>
      <w:r>
        <w:t xml:space="preserve"> </w:t>
      </w:r>
      <w:r>
        <w:rPr>
          <w:rStyle w:val="VerbatimChar"/>
        </w:rPr>
        <w:t xml:space="preserve">comm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ctxt</w:t>
      </w:r>
      <w:r>
        <w:t xml:space="preserve"> </w:t>
      </w:r>
      <w:r>
        <w:t xml:space="preserve">are valid for</w:t>
      </w:r>
      <w:r>
        <w:t xml:space="preserve"> </w:t>
      </w:r>
      <w:r>
        <w:rPr>
          <w:rStyle w:val="VerbatimChar"/>
        </w:rPr>
        <w:t xml:space="preserve">"object"</w:t>
      </w:r>
      <w:r>
        <w:t xml:space="preserve"> </w:t>
      </w:r>
      <w:r>
        <w:t xml:space="preserve">type</w:t>
      </w:r>
      <w:r>
        <w:t xml:space="preserve"> </w:t>
      </w:r>
      <w:r>
        <w:t xml:space="preserve">addresses</w:t>
      </w:r>
    </w:p>
    <w:p>
      <w:pPr>
        <w:pStyle w:val="Compact"/>
        <w:numPr>
          <w:numId w:val="1034"/>
          <w:ilvl w:val="0"/>
        </w:numPr>
      </w:pPr>
      <w:r>
        <w:rPr>
          <w:rStyle w:val="VerbatimChar"/>
        </w:rPr>
        <w:t xml:space="preserve">"allocationKey" : &lt;key&gt;</w:t>
      </w:r>
      <w:r>
        <w:t xml:space="preserve"> </w:t>
      </w:r>
      <w:r>
        <w:t xml:space="preserve">a key to be used in a address block</w:t>
      </w:r>
      <w:r>
        <w:t xml:space="preserve"> </w:t>
      </w:r>
      <w:r>
        <w:t xml:space="preserve">deallocation request. Any string is valid but it is suggested to use</w:t>
      </w:r>
      <w:r>
        <w:t xml:space="preserve"> </w:t>
      </w:r>
      <w:r>
        <w:t xml:space="preserve">something associated with the Runtime Instance URL e.g.</w:t>
      </w:r>
      <w:r>
        <w:t xml:space="preserve"> </w:t>
      </w:r>
      <w:r>
        <w:rPr>
          <w:rStyle w:val="VerbatimChar"/>
        </w:rPr>
        <w:t xml:space="preserve">hyperty-runtime://&lt;sp-domain&gt;/&lt;runtime-instance-identifier&gt;</w:t>
      </w:r>
    </w:p>
    <w:p>
      <w:pPr>
        <w:pStyle w:val="Heading4"/>
      </w:pPr>
      <w:bookmarkStart w:id="208" w:name="address-allocation-request"/>
      <w:bookmarkEnd w:id="208"/>
      <w:r>
        <w:t xml:space="preserve">Address allocation request</w:t>
      </w:r>
    </w:p>
    <w:p>
      <w:pPr>
        <w:pStyle w:val="FirstParagraph"/>
      </w:pPr>
      <w:r>
        <w:rPr>
          <w:b/>
        </w:rPr>
        <w:t xml:space="preserve">Message requesting address allocation</w:t>
      </w:r>
    </w:p>
    <w:p>
      <w:pPr>
        <w:pStyle w:val="BodyText"/>
      </w:pPr>
      <w:r>
        <w:t xml:space="preserve">Message sent by the Hyperty Runtime Registry function to Message Node</w:t>
      </w:r>
      <w:r>
        <w:t xml:space="preserve"> </w:t>
      </w:r>
      <w:r>
        <w:t xml:space="preserve">Address Allocation function.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"value" : {"number" : &lt;integer&gt; , "scheme" : &lt;scheme&gt;, "allocationKey" : "&lt;key&gt;"} }</w:t>
      </w:r>
    </w:p>
    <w:p>
      <w:pPr>
        <w:pStyle w:val="FirstParagraph"/>
      </w:pPr>
      <w:r>
        <w:rPr>
          <w:b/>
        </w:rPr>
        <w:t xml:space="preserve">Response Message returning the requested addresses allocation</w:t>
      </w:r>
    </w:p>
    <w:p>
      <w:pPr>
        <w:pStyle w:val="BodyText"/>
      </w:pPr>
      <w:r>
        <w:t xml:space="preserve">Message sent by the Message Node Address Allocation function to Hyperty</w:t>
      </w:r>
      <w:r>
        <w:t xml:space="preserve"> </w:t>
      </w:r>
      <w:r>
        <w:t xml:space="preserve">Runtime Registry function.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"hyperty-runtime://sp1/runalice/registry/allocation",</w:t>
      </w:r>
      <w:r>
        <w:br w:type="textWrapping"/>
      </w:r>
      <w:r>
        <w:rPr>
          <w:rStyle w:val="VerbatimChar"/>
        </w:rPr>
        <w:t xml:space="preserve">"body" : { "code": 200, "value" : {"allocated": ["&lt;scheme&gt;://&lt;sp-domain&gt;/&lt;identifier&gt;", ...]} }</w:t>
      </w:r>
    </w:p>
    <w:p>
      <w:pPr>
        <w:pStyle w:val="Heading4"/>
      </w:pPr>
      <w:bookmarkStart w:id="209" w:name="address-deallocation-request-for-one-block-of-addresses"/>
      <w:bookmarkEnd w:id="209"/>
      <w:r>
        <w:t xml:space="preserve">Address deallocation request for one block of addresses</w:t>
      </w:r>
    </w:p>
    <w:p>
      <w:pPr>
        <w:pStyle w:val="FirstParagraph"/>
      </w:pPr>
      <w:r>
        <w:rPr>
          <w:b/>
        </w:rPr>
        <w:t xml:space="preserve">Message to request address deallocation for one block of addresses</w:t>
      </w:r>
    </w:p>
    <w:p>
      <w:pPr>
        <w:pStyle w:val="BodyText"/>
      </w:pPr>
      <w:r>
        <w:t xml:space="preserve">Message sent by the Hyperty Runtime Registry function to Message Node</w:t>
      </w:r>
      <w:r>
        <w:t xml:space="preserve"> </w:t>
      </w:r>
      <w:r>
        <w:t xml:space="preserve">Address Allocation function.</w:t>
      </w:r>
    </w:p>
    <w:p>
      <w:pPr>
        <w:pStyle w:val="SourceCode"/>
      </w:pPr>
      <w:r>
        <w:rPr>
          <w:rStyle w:val="VerbatimChar"/>
        </w:rPr>
        <w:t xml:space="preserve">"id" : "&lt;3&gt;"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"resource" : "&lt;key&gt;" }</w:t>
      </w:r>
    </w:p>
    <w:p>
      <w:pPr>
        <w:pStyle w:val="FirstParagraph"/>
      </w:pPr>
      <w:r>
        <w:rPr>
          <w:b/>
        </w:rPr>
        <w:t xml:space="preserve">Response to Message requesting address deallocation for one specific</w:t>
      </w:r>
      <w:r>
        <w:rPr>
          <w:b/>
        </w:rPr>
        <w:t xml:space="preserve"> </w:t>
      </w:r>
      <w:r>
        <w:rPr>
          <w:b/>
        </w:rPr>
        <w:t xml:space="preserve">set of addresses</w:t>
      </w:r>
    </w:p>
    <w:p>
      <w:pPr>
        <w:pStyle w:val="BodyText"/>
      </w:pPr>
      <w:r>
        <w:t xml:space="preserve">Message sent by the Message Node Address Allocation function to Hyperty</w:t>
      </w:r>
      <w:r>
        <w:t xml:space="preserve"> </w:t>
      </w:r>
      <w:r>
        <w:t xml:space="preserve">Runtime Registry function.</w:t>
      </w:r>
    </w:p>
    <w:p>
      <w:pPr>
        <w:pStyle w:val="SourceCode"/>
      </w:pPr>
      <w:r>
        <w:rPr>
          <w:rStyle w:val="VerbatimChar"/>
        </w:rPr>
        <w:t xml:space="preserve">"id" : "3"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"hyperty-runtime://sp1/runalice/registry/allocation",</w:t>
      </w:r>
      <w:r>
        <w:br w:type="textWrapping"/>
      </w:r>
      <w:r>
        <w:rPr>
          <w:rStyle w:val="VerbatimChar"/>
        </w:rPr>
        <w:t xml:space="preserve">"body" : { "code": 200 }</w:t>
      </w:r>
    </w:p>
    <w:p>
      <w:pPr>
        <w:pStyle w:val="Heading4"/>
      </w:pPr>
      <w:bookmarkStart w:id="210" w:name="address-deallocation-request-for-one-or-more-addresses"/>
      <w:bookmarkEnd w:id="210"/>
      <w:r>
        <w:t xml:space="preserve">Address deallocation request for one or more addresses</w:t>
      </w:r>
    </w:p>
    <w:p>
      <w:pPr>
        <w:pStyle w:val="FirstParagraph"/>
      </w:pPr>
      <w:r>
        <w:rPr>
          <w:b/>
        </w:rPr>
        <w:t xml:space="preserve">Message to request address deallocation for one or more addresses</w:t>
      </w:r>
    </w:p>
    <w:p>
      <w:pPr>
        <w:pStyle w:val="BodyText"/>
      </w:pPr>
      <w:r>
        <w:t xml:space="preserve">Message sent by the Hyperty Runtime Registry function to Message Node</w:t>
      </w:r>
      <w:r>
        <w:t xml:space="preserve"> </w:t>
      </w:r>
      <w:r>
        <w:t xml:space="preserve">Address Allocation function.</w:t>
      </w:r>
    </w:p>
    <w:p>
      <w:pPr>
        <w:pStyle w:val="SourceCode"/>
      </w:pPr>
      <w:r>
        <w:rPr>
          <w:rStyle w:val="VerbatimChar"/>
        </w:rPr>
        <w:t xml:space="preserve">"id" : "&lt;2&gt;"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"hyperty-runtime://&lt;sp-domain&gt;/&lt;runtime-instance-identifier&gt;/registry/allocation",</w:t>
      </w:r>
      <w:r>
        <w:br w:type="textWrapping"/>
      </w:r>
      <w:r>
        <w:rPr>
          <w:rStyle w:val="VerbatimChar"/>
        </w:rPr>
        <w:t xml:space="preserve">"to"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"body" : { "childrenResources" : {"["&lt;scheme&gt;://&lt;sp-domain&gt;/&lt;identifier&gt;", ...]} }</w:t>
      </w:r>
    </w:p>
    <w:p>
      <w:pPr>
        <w:pStyle w:val="FirstParagraph"/>
      </w:pPr>
      <w:r>
        <w:rPr>
          <w:b/>
        </w:rPr>
        <w:t xml:space="preserve">Response to Message requesting address deallocation for one specific</w:t>
      </w:r>
      <w:r>
        <w:rPr>
          <w:b/>
        </w:rPr>
        <w:t xml:space="preserve"> </w:t>
      </w:r>
      <w:r>
        <w:rPr>
          <w:b/>
        </w:rPr>
        <w:t xml:space="preserve">set of addresses</w:t>
      </w:r>
    </w:p>
    <w:p>
      <w:pPr>
        <w:pStyle w:val="BodyText"/>
      </w:pPr>
      <w:r>
        <w:t xml:space="preserve">Message sent by the Message Node Address Allocation function to Hyperty</w:t>
      </w:r>
      <w:r>
        <w:t xml:space="preserve"> </w:t>
      </w:r>
      <w:r>
        <w:t xml:space="preserve">Runtime Registry function.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"domain://msg-node.&lt;sp-domain&gt;/&lt;type&gt;-address-allocation",</w:t>
      </w:r>
      <w:r>
        <w:br w:type="textWrapping"/>
      </w:r>
      <w:r>
        <w:rPr>
          <w:rStyle w:val="VerbatimChar"/>
        </w:rPr>
        <w:t xml:space="preserve">"to" : "hyperty-runtime://sp1/runalice/registry/allocation",</w:t>
      </w:r>
      <w:r>
        <w:br w:type="textWrapping"/>
      </w:r>
      <w:r>
        <w:rPr>
          <w:rStyle w:val="VerbatimChar"/>
        </w:rPr>
        <w:t xml:space="preserve">"body" : { "code": 200  }</w:t>
      </w:r>
    </w:p>
    <w:p>
      <w:pPr>
        <w:pStyle w:val="Heading3"/>
      </w:pPr>
      <w:bookmarkStart w:id="211" w:name="registration-messages"/>
      <w:bookmarkEnd w:id="211"/>
      <w:r>
        <w:t xml:space="preserve">Registration Messages</w:t>
      </w:r>
    </w:p>
    <w:p>
      <w:pPr>
        <w:pStyle w:val="FirstParagraph"/>
      </w:pPr>
      <w:r>
        <w:t xml:space="preserve">This doc specifies Messages to be used to manage registrations in the</w:t>
      </w:r>
      <w:r>
        <w:t xml:space="preserve"> </w:t>
      </w:r>
      <w:r>
        <w:t xml:space="preserve">Domain Registry, where,</w:t>
      </w:r>
    </w:p>
    <w:p>
      <w:pPr>
        <w:pStyle w:val="Compact"/>
        <w:numPr>
          <w:numId w:val="1036"/>
          <w:ilvl w:val="0"/>
        </w:numPr>
      </w:pPr>
      <w:r>
        <w:rPr>
          <w:rStyle w:val="VerbatimChar"/>
        </w:rPr>
        <w:t xml:space="preserve">&lt;RegistryDataObject&gt;</w:t>
      </w:r>
      <w:r>
        <w:t xml:space="preserve"> </w:t>
      </w:r>
      <w:r>
        <w:t xml:space="preserve">is a JSON object compliant with</w:t>
      </w:r>
      <w:r>
        <w:t xml:space="preserve"> </w:t>
      </w:r>
      <w:hyperlink r:id="rId212">
        <w:r>
          <w:rPr>
            <w:rStyle w:val="Hyperlink"/>
          </w:rPr>
          <w:t xml:space="preserve">RegistryDataObject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Compact"/>
        <w:numPr>
          <w:numId w:val="1036"/>
          <w:ilvl w:val="0"/>
        </w:numPr>
      </w:pPr>
      <w:r>
        <w:rPr>
          <w:rStyle w:val="VerbatimChar"/>
        </w:rPr>
        <w:t xml:space="preserve">&lt;userURL&gt;</w:t>
      </w:r>
      <w:r>
        <w:t xml:space="preserve"> </w:t>
      </w:r>
      <w:r>
        <w:t xml:space="preserve">is the a user address compliant with</w:t>
      </w:r>
      <w:r>
        <w:t xml:space="preserve"> </w:t>
      </w:r>
      <w:hyperlink r:id="rId213">
        <w:r>
          <w:rPr>
            <w:rStyle w:val="Hyperlink"/>
          </w:rPr>
          <w:t xml:space="preserve">UserURL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  <w:r>
        <w:t xml:space="preserve"> </w:t>
      </w:r>
      <w:r>
        <w:t xml:space="preserve">Example:</w:t>
      </w:r>
      <w:r>
        <w:t xml:space="preserve"> </w:t>
      </w:r>
      <w:r>
        <w:rPr>
          <w:rStyle w:val="VerbatimChar"/>
        </w:rPr>
        <w:t xml:space="preserve">user://example.com/bob</w:t>
      </w:r>
    </w:p>
    <w:p>
      <w:pPr>
        <w:pStyle w:val="Compact"/>
        <w:numPr>
          <w:numId w:val="1036"/>
          <w:ilvl w:val="0"/>
        </w:numPr>
      </w:pPr>
      <w:r>
        <w:rPr>
          <w:rStyle w:val="VerbatimChar"/>
        </w:rPr>
        <w:t xml:space="preserve">&lt;DiscoveredHypertyInstance&gt;</w:t>
      </w:r>
      <w:r>
        <w:t xml:space="preserve"> </w:t>
      </w:r>
      <w:r>
        <w:t xml:space="preserve">is a JSON object compliant with</w:t>
      </w:r>
      <w:r>
        <w:t xml:space="preserve"> </w:t>
      </w:r>
      <w:hyperlink r:id="rId214">
        <w:r>
          <w:rPr>
            <w:rStyle w:val="Hyperlink"/>
          </w:rPr>
          <w:t xml:space="preserve">HypertyInstance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Compact"/>
        <w:numPr>
          <w:numId w:val="1036"/>
          <w:ilvl w:val="0"/>
        </w:numPr>
      </w:pPr>
      <w:r>
        <w:rPr>
          <w:rStyle w:val="VerbatimChar"/>
        </w:rPr>
        <w:t xml:space="preserve">&lt;DiscoveredDataObjectInstance&gt;</w:t>
      </w:r>
      <w:r>
        <w:t xml:space="preserve"> </w:t>
      </w:r>
      <w:r>
        <w:t xml:space="preserve">is a JSON object compliant with</w:t>
      </w:r>
      <w:r>
        <w:t xml:space="preserve"> </w:t>
      </w:r>
      <w:hyperlink r:id="rId214">
        <w:r>
          <w:rPr>
            <w:rStyle w:val="Hyperlink"/>
          </w:rPr>
          <w:t xml:space="preserve">HypertyDataObjectInstance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</w:t>
      </w:r>
    </w:p>
    <w:p>
      <w:pPr>
        <w:pStyle w:val="Heading4"/>
      </w:pPr>
      <w:bookmarkStart w:id="215" w:name="registration-request"/>
      <w:bookmarkEnd w:id="215"/>
      <w:r>
        <w:t xml:space="preserve">Registration request</w:t>
      </w:r>
    </w:p>
    <w:p>
      <w:pPr>
        <w:pStyle w:val="FirstParagraph"/>
      </w:pPr>
      <w:r>
        <w:t xml:space="preserve">Message sent by the Hyperty Runtime Registry function to Registry Domain</w:t>
      </w:r>
      <w:r>
        <w:t xml:space="preserve"> </w:t>
      </w:r>
      <w:r>
        <w:t xml:space="preserve">server (Connector or Protostub).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"to" : "domain://registry.&lt;sp-domain&gt;",</w:t>
      </w:r>
      <w:r>
        <w:br w:type="textWrapping"/>
      </w:r>
      <w:r>
        <w:rPr>
          <w:rStyle w:val="VerbatimChar"/>
        </w:rPr>
        <w:t xml:space="preserve">"body" : { "value" : &lt;RegistryDataObject&gt; }</w:t>
      </w:r>
    </w:p>
    <w:p>
      <w:pPr>
        <w:pStyle w:val="FirstParagraph"/>
      </w:pPr>
      <w:r>
        <w:t xml:space="preserve">Message sent by the Registry Domain server (Connector or Protostub) to</w:t>
      </w:r>
      <w:r>
        <w:t xml:space="preserve"> </w:t>
      </w:r>
      <w:r>
        <w:t xml:space="preserve">Hyperty Runtime Registry function.</w:t>
      </w:r>
    </w:p>
    <w:p>
      <w:pPr>
        <w:pStyle w:val="SourceCode"/>
      </w:pPr>
      <w:r>
        <w:rPr>
          <w:rStyle w:val="VerbatimChar"/>
        </w:rPr>
        <w:t xml:space="preserve">"id" : "&lt;1&gt;"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"body" : { "code": 200 }</w:t>
      </w:r>
    </w:p>
    <w:p>
      <w:pPr>
        <w:pStyle w:val="Heading4"/>
      </w:pPr>
      <w:bookmarkStart w:id="216" w:name="unregistration-request"/>
      <w:bookmarkEnd w:id="216"/>
      <w:r>
        <w:t xml:space="preserve">Unregistration request</w:t>
      </w:r>
    </w:p>
    <w:p>
      <w:pPr>
        <w:pStyle w:val="FirstParagraph"/>
      </w:pPr>
      <w:r>
        <w:t xml:space="preserve">Message sent by the Hyperty Runtime Registry function to Registry Domain</w:t>
      </w:r>
      <w:r>
        <w:t xml:space="preserve"> </w:t>
      </w:r>
      <w:r>
        <w:t xml:space="preserve">server (Connector or Protostub).</w:t>
      </w:r>
    </w:p>
    <w:p>
      <w:pPr>
        <w:pStyle w:val="SourceCode"/>
      </w:pPr>
      <w:r>
        <w:rPr>
          <w:rStyle w:val="VerbatimChar"/>
        </w:rPr>
        <w:t xml:space="preserve">"id" : "4"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"to" : "domain://registry.&lt;sp-domain&gt;",</w:t>
      </w:r>
      <w:r>
        <w:br w:type="textWrapping"/>
      </w:r>
      <w:r>
        <w:rPr>
          <w:rStyle w:val="VerbatimChar"/>
        </w:rPr>
        <w:t xml:space="preserve">"body" : { "value" : &lt;RegistryDataObject&gt; }</w:t>
      </w:r>
    </w:p>
    <w:p>
      <w:pPr>
        <w:pStyle w:val="FirstParagraph"/>
      </w:pPr>
      <w:r>
        <w:t xml:space="preserve">Message sent by the Registry Domain server (Connector or Protostub) to</w:t>
      </w:r>
      <w:r>
        <w:t xml:space="preserve"> </w:t>
      </w:r>
      <w:r>
        <w:t xml:space="preserve">Hyperty Runtime Registry function.</w:t>
      </w:r>
    </w:p>
    <w:p>
      <w:pPr>
        <w:pStyle w:val="SourceCode"/>
      </w:pPr>
      <w:r>
        <w:rPr>
          <w:rStyle w:val="VerbatimChar"/>
        </w:rPr>
        <w:t xml:space="preserve">"id" : "&lt;4&gt;"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"hyperty-runtime://&lt;sp-domain&gt;/&lt;runtime-instance-identifier&gt;/registry",</w:t>
      </w:r>
      <w:r>
        <w:br w:type="textWrapping"/>
      </w:r>
      <w:r>
        <w:rPr>
          <w:rStyle w:val="VerbatimChar"/>
        </w:rPr>
        <w:t xml:space="preserve">"body" : { "code": 200 }</w:t>
      </w:r>
    </w:p>
    <w:p>
      <w:pPr>
        <w:pStyle w:val="Heading4"/>
      </w:pPr>
      <w:bookmarkStart w:id="217" w:name="hyperty-instance-query-per-user"/>
      <w:bookmarkEnd w:id="217"/>
      <w:r>
        <w:t xml:space="preserve">Hyperty Instance Query per User</w:t>
      </w:r>
    </w:p>
    <w:p>
      <w:pPr>
        <w:pStyle w:val="FirstParagraph"/>
      </w:pPr>
      <w:r>
        <w:t xml:space="preserve">Message sent by an Hyperty Instance to Registry Domain server (Connector</w:t>
      </w:r>
      <w:r>
        <w:t xml:space="preserve"> </w:t>
      </w:r>
      <w:r>
        <w:t xml:space="preserve">or Protostub).</w:t>
      </w:r>
    </w:p>
    <w:p>
      <w:pPr>
        <w:pStyle w:val="SourceCode"/>
      </w:pPr>
      <w:r>
        <w:rPr>
          <w:rStyle w:val="VerbatimChar"/>
        </w:rPr>
        <w:t xml:space="preserve">"id" : "2",</w:t>
      </w:r>
      <w:r>
        <w:br w:type="textWrapping"/>
      </w:r>
      <w:r>
        <w:rPr>
          <w:rStyle w:val="VerbatimChar"/>
        </w:rPr>
        <w:t xml:space="preserve">"type" : "READ",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"domain://registry.&lt;sp1&gt;"</w:t>
      </w:r>
      <w:r>
        <w:br w:type="textWrapping"/>
      </w:r>
      <w:r>
        <w:rPr>
          <w:rStyle w:val="VerbatimChar"/>
        </w:rPr>
        <w:t xml:space="preserve">"body" : { "resource" : "/hyperty-instance/user/&lt;userURL&gt;" }</w:t>
      </w:r>
    </w:p>
    <w:p>
      <w:pPr>
        <w:pStyle w:val="FirstParagraph"/>
      </w:pPr>
      <w:r>
        <w:rPr>
          <w:b/>
        </w:rPr>
        <w:t xml:space="preserve">Response Message returning the discovered Hyperty Instances</w:t>
      </w:r>
    </w:p>
    <w:p>
      <w:pPr>
        <w:pStyle w:val="BodyText"/>
      </w:pPr>
      <w:r>
        <w:t xml:space="preserve">Message sent by Registry Domain server (Connector or Protostub) to an</w:t>
      </w:r>
      <w:r>
        <w:t xml:space="preserve"> </w:t>
      </w:r>
      <w:r>
        <w:t xml:space="preserve">Hyperty Instance.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"code": 200, "value" : ["&lt;discoveredHypertyInstance&gt;"] }</w:t>
      </w:r>
    </w:p>
    <w:p>
      <w:pPr>
        <w:pStyle w:val="Heading4"/>
      </w:pPr>
      <w:bookmarkStart w:id="218" w:name="data-object-query-per-user"/>
      <w:bookmarkEnd w:id="218"/>
      <w:r>
        <w:t xml:space="preserve">Data Object Query per User</w:t>
      </w:r>
    </w:p>
    <w:p>
      <w:pPr>
        <w:pStyle w:val="FirstParagraph"/>
      </w:pPr>
      <w:r>
        <w:t xml:space="preserve">Message sent by an Hyperty Instance to Registry Domain server (Connector</w:t>
      </w:r>
      <w:r>
        <w:t xml:space="preserve"> </w:t>
      </w:r>
      <w:r>
        <w:t xml:space="preserve">or Protostub).</w:t>
      </w:r>
    </w:p>
    <w:p>
      <w:pPr>
        <w:pStyle w:val="SourceCode"/>
      </w:pPr>
      <w:r>
        <w:rPr>
          <w:rStyle w:val="VerbatimChar"/>
        </w:rPr>
        <w:t xml:space="preserve">"id" : "3",</w:t>
      </w:r>
      <w:r>
        <w:br w:type="textWrapping"/>
      </w:r>
      <w:r>
        <w:rPr>
          <w:rStyle w:val="VerbatimChar"/>
        </w:rPr>
        <w:t xml:space="preserve">"type" : "READ",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"domain://registry.&lt;sp-domain&gt;"</w:t>
      </w:r>
      <w:r>
        <w:br w:type="textWrapping"/>
      </w:r>
      <w:r>
        <w:rPr>
          <w:rStyle w:val="VerbatimChar"/>
        </w:rPr>
        <w:t xml:space="preserve">"body" : { "resource" : "/hyperty-data-object-instance/&lt;scheme&gt;/owner/&lt;userURL&gt;" }</w:t>
      </w:r>
    </w:p>
    <w:p>
      <w:pPr>
        <w:pStyle w:val="FirstParagraph"/>
      </w:pPr>
      <w:r>
        <w:rPr>
          <w:b/>
        </w:rPr>
        <w:t xml:space="preserve">Response Message returning the discovered Hyperty Data Object</w:t>
      </w:r>
      <w:r>
        <w:rPr>
          <w:b/>
        </w:rPr>
        <w:t xml:space="preserve"> </w:t>
      </w:r>
      <w:r>
        <w:rPr>
          <w:b/>
        </w:rPr>
        <w:t xml:space="preserve">Instances</w:t>
      </w:r>
    </w:p>
    <w:p>
      <w:pPr>
        <w:pStyle w:val="BodyText"/>
      </w:pPr>
      <w:r>
        <w:t xml:space="preserve">Message sent by Registry Domain server (Connector or Protostub) to an</w:t>
      </w:r>
      <w:r>
        <w:t xml:space="preserve"> </w:t>
      </w:r>
      <w:r>
        <w:t xml:space="preserve">Hyperty Instance.</w:t>
      </w:r>
    </w:p>
    <w:p>
      <w:pPr>
        <w:pStyle w:val="SourceCode"/>
      </w:pPr>
      <w:r>
        <w:rPr>
          <w:rStyle w:val="VerbatimChar"/>
        </w:rPr>
        <w:t xml:space="preserve">"id" : "3"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"domain://registry.&lt;sp-domain&gt;",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"code": 200, "value" : ["&lt;DiscoveredDataObjectInstance&gt;"] }</w:t>
      </w:r>
    </w:p>
    <w:p>
      <w:pPr>
        <w:pStyle w:val="Heading3"/>
      </w:pPr>
      <w:bookmarkStart w:id="219" w:name="hyperty-data-object-synchronisation-messages"/>
      <w:bookmarkEnd w:id="219"/>
      <w:r>
        <w:t xml:space="preserve">Hyperty Data Object Synchronisation Messages</w:t>
      </w:r>
    </w:p>
    <w:p>
      <w:pPr>
        <w:pStyle w:val="FirstParagraph"/>
      </w:pPr>
      <w:r>
        <w:t xml:space="preserve">This doc specifies Messages that are used to manage Hyperty Data Object</w:t>
      </w:r>
      <w:r>
        <w:t xml:space="preserve"> </w:t>
      </w:r>
      <w:r>
        <w:t xml:space="preserve">Synchronisation, including:</w:t>
      </w:r>
    </w:p>
    <w:p>
      <w:pPr>
        <w:pStyle w:val="Compact"/>
        <w:numPr>
          <w:numId w:val="1037"/>
          <w:ilvl w:val="0"/>
        </w:numPr>
      </w:pPr>
      <w:hyperlink w:anchor="synchronisation-management-by-syncher-reporter">
        <w:r>
          <w:rPr>
            <w:rStyle w:val="Hyperlink"/>
          </w:rPr>
          <w:t xml:space="preserve">Synchronisation Management Messages by Syncher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Reporter</w:t>
        </w:r>
      </w:hyperlink>
    </w:p>
    <w:p>
      <w:pPr>
        <w:pStyle w:val="Compact"/>
        <w:numPr>
          <w:numId w:val="1037"/>
          <w:ilvl w:val="0"/>
        </w:numPr>
      </w:pPr>
      <w:hyperlink w:anchor="synchronisation-management-by-syncher-observer">
        <w:r>
          <w:rPr>
            <w:rStyle w:val="Hyperlink"/>
          </w:rPr>
          <w:t xml:space="preserve">Synchronisation Management by Syncher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Observer</w:t>
        </w:r>
      </w:hyperlink>
    </w:p>
    <w:p>
      <w:pPr>
        <w:pStyle w:val="Compact"/>
        <w:numPr>
          <w:numId w:val="1037"/>
          <w:ilvl w:val="0"/>
        </w:numPr>
      </w:pPr>
      <w:hyperlink w:anchor="synchronisation-management-by-sync-manager-reporter">
        <w:r>
          <w:rPr>
            <w:rStyle w:val="Hyperlink"/>
          </w:rPr>
          <w:t xml:space="preserve">Synchronisation management by Sync Manager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Reporter</w:t>
        </w:r>
      </w:hyperlink>
    </w:p>
    <w:p>
      <w:pPr>
        <w:pStyle w:val="Compact"/>
        <w:numPr>
          <w:numId w:val="1037"/>
          <w:ilvl w:val="0"/>
        </w:numPr>
      </w:pPr>
      <w:hyperlink w:anchor="synchronisation-management-by-sync-manager-observer">
        <w:r>
          <w:rPr>
            <w:rStyle w:val="Hyperlink"/>
          </w:rPr>
          <w:t xml:space="preserve">Synchronisation management by Sync Manager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Observer</w:t>
        </w:r>
      </w:hyperlink>
    </w:p>
    <w:p>
      <w:pPr>
        <w:pStyle w:val="Compact"/>
        <w:numPr>
          <w:numId w:val="1037"/>
          <w:ilvl w:val="0"/>
        </w:numPr>
      </w:pPr>
      <w:hyperlink w:anchor="synchronisation-management-by-message-node">
        <w:r>
          <w:rPr>
            <w:rStyle w:val="Hyperlink"/>
          </w:rPr>
          <w:t xml:space="preserve">Synchronisation Management by Message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Node</w:t>
        </w:r>
      </w:hyperlink>
    </w:p>
    <w:p>
      <w:pPr>
        <w:pStyle w:val="Compact"/>
        <w:numPr>
          <w:numId w:val="1037"/>
          <w:ilvl w:val="0"/>
        </w:numPr>
      </w:pPr>
      <w:hyperlink w:anchor="synchronisation-messages-among-synchers">
        <w:r>
          <w:rPr>
            <w:rStyle w:val="Hyperlink"/>
          </w:rPr>
          <w:t xml:space="preserve">Synchronisation Messages among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Synchers</w:t>
        </w:r>
      </w:hyperlink>
    </w:p>
    <w:p>
      <w:pPr>
        <w:pStyle w:val="FirstParagraph"/>
      </w:pPr>
      <w:r>
        <w:t xml:space="preserve">where,</w:t>
      </w:r>
    </w:p>
    <w:p>
      <w:pPr>
        <w:pStyle w:val="Compact"/>
        <w:numPr>
          <w:numId w:val="1038"/>
          <w:ilvl w:val="0"/>
        </w:numPr>
      </w:pPr>
      <w:r>
        <w:rPr>
          <w:rStyle w:val="VerbatimChar"/>
        </w:rPr>
        <w:t xml:space="preserve">&lt;ObjectURL&gt;</w:t>
      </w:r>
      <w:r>
        <w:t xml:space="preserve"> </w:t>
      </w:r>
      <w:r>
        <w:t xml:space="preserve">is any valid</w:t>
      </w:r>
      <w:r>
        <w:t xml:space="preserve"> </w:t>
      </w:r>
      <w:hyperlink r:id="rId220">
        <w:r>
          <w:rPr>
            <w:rStyle w:val="Hyperlink"/>
          </w:rPr>
          <w:t xml:space="preserve">Data Object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URL</w:t>
        </w:r>
      </w:hyperlink>
      <w:r>
        <w:t xml:space="preserve"> </w:t>
      </w:r>
      <w:r>
        <w:t xml:space="preserve">including CommunicationURL, ConnectionURL and ContextURL. Example:</w:t>
      </w:r>
      <w:r>
        <w:t xml:space="preserve"> </w:t>
      </w:r>
      <w:r>
        <w:rPr>
          <w:rStyle w:val="VerbatimChar"/>
        </w:rPr>
        <w:t xml:space="preserve">"comm://example.com/&lt;alice&gt;/123456"</w:t>
      </w:r>
    </w:p>
    <w:p>
      <w:pPr>
        <w:pStyle w:val="Compact"/>
        <w:numPr>
          <w:numId w:val="1038"/>
          <w:ilvl w:val="0"/>
        </w:numPr>
      </w:pPr>
      <w:r>
        <w:rPr>
          <w:rStyle w:val="VerbatimChar"/>
        </w:rPr>
        <w:t xml:space="preserve">&lt;json object&gt;</w:t>
      </w:r>
      <w:r>
        <w:t xml:space="preserve"> </w:t>
      </w:r>
      <w:r>
        <w:t xml:space="preserve">is the Data Object instance itself</w:t>
      </w:r>
    </w:p>
    <w:p>
      <w:pPr>
        <w:pStyle w:val="Compact"/>
        <w:numPr>
          <w:numId w:val="1038"/>
          <w:ilvl w:val="0"/>
        </w:numPr>
      </w:pPr>
      <w:r>
        <w:rPr>
          <w:rStyle w:val="VerbatimChar"/>
        </w:rPr>
        <w:t xml:space="preserve">&lt;ChildDataObject&gt;</w:t>
      </w:r>
      <w:r>
        <w:t xml:space="preserve"> </w:t>
      </w:r>
      <w:r>
        <w:t xml:space="preserve">is a Child Data Object instance itself</w:t>
      </w:r>
    </w:p>
    <w:p>
      <w:pPr>
        <w:pStyle w:val="Heading4"/>
      </w:pPr>
      <w:bookmarkStart w:id="221" w:name="synchronisation-management-by-syncher-reporter"/>
      <w:bookmarkEnd w:id="221"/>
      <w:r>
        <w:t xml:space="preserve">Synchronisation Management by Syncher Reporter</w:t>
      </w:r>
    </w:p>
    <w:p>
      <w:pPr>
        <w:pStyle w:val="Heading5"/>
      </w:pPr>
      <w:bookmarkStart w:id="222" w:name="hyperty-data-object-creation"/>
      <w:bookmarkEnd w:id="222"/>
      <w:r>
        <w:t xml:space="preserve">Hyperty Data Object Creation</w:t>
      </w:r>
    </w:p>
    <w:p>
      <w:pPr>
        <w:pStyle w:val="FirstParagraph"/>
      </w:pPr>
      <w:r>
        <w:t xml:space="preserve">Message sent by the Reporter Syncher Hyperty to Reporter Runtime Sync</w:t>
      </w:r>
      <w:r>
        <w:t xml:space="preserve"> </w:t>
      </w:r>
      <w:r>
        <w:t xml:space="preserve">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"&lt;ObjectURL&gt;", "authorise" : [{"HypertyURL"}], "value" : "&lt;json object&gt; , "schema" : "hyperty-catalogue://&lt;sp-domain&gt;/dataObjectSchema/&lt;schema-identifier&gt;" }</w:t>
      </w:r>
    </w:p>
    <w:p>
      <w:pPr>
        <w:pStyle w:val="FirstParagraph"/>
      </w:pPr>
      <w:r>
        <w:rPr>
          <w:b/>
        </w:rPr>
        <w:t xml:space="preserve">note:</w:t>
      </w:r>
      <w:r>
        <w:t xml:space="preserve"> </w:t>
      </w:r>
      <w:r>
        <w:rPr>
          <w:rStyle w:val="VerbatimChar"/>
        </w:rPr>
        <w:t xml:space="preserve">"resource"</w:t>
      </w:r>
      <w:r>
        <w:t xml:space="preserve"> </w:t>
      </w:r>
      <w:r>
        <w:t xml:space="preserve">is present in the body in case the ObjectURL is</w:t>
      </w:r>
      <w:r>
        <w:t xml:space="preserve"> </w:t>
      </w:r>
      <w:r>
        <w:t xml:space="preserve">already known by the reporter eg in a Reporter delegation procedure.</w:t>
      </w:r>
    </w:p>
    <w:p>
      <w:pPr>
        <w:pStyle w:val="Heading6"/>
      </w:pPr>
      <w:bookmarkStart w:id="223" w:name="response"/>
      <w:bookmarkEnd w:id="223"/>
      <w:r>
        <w:t xml:space="preserve">Response</w:t>
      </w:r>
    </w:p>
    <w:p>
      <w:pPr>
        <w:pStyle w:val="FirstParagraph"/>
      </w:pPr>
      <w:r>
        <w:t xml:space="preserve">Reporter Runtime Sync Manager Response Message sent to the Reporter</w:t>
      </w:r>
      <w:r>
        <w:t xml:space="preserve"> </w:t>
      </w:r>
      <w:r>
        <w:t xml:space="preserve">Syncher Hyperty to confirm Object Data creation.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 : "200", "value" : "{ "resource" : "&lt;ObjectURL&gt;", "childrenResources" : [{"&lt;resource-children-name&gt;"}] } }</w:t>
      </w:r>
    </w:p>
    <w:p>
      <w:pPr>
        <w:pStyle w:val="FirstParagraph"/>
      </w:pPr>
      <w:r>
        <w:t xml:space="preserve">Reporter Runtime Sync Manager forwards to the Reporter Syncher Hyperty,</w:t>
      </w:r>
      <w:r>
        <w:t xml:space="preserve"> </w:t>
      </w:r>
      <w:r>
        <w:t xml:space="preserve">Response Messages sent by invited Observer Hyperties.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 : "1XX\2XX" , "source" : "hyperty://&lt;sp-domain&gt;/&lt;hyperty-observer-instance-identifier&gt;" }</w:t>
      </w:r>
    </w:p>
    <w:p>
      <w:pPr>
        <w:pStyle w:val="Heading5"/>
      </w:pPr>
      <w:bookmarkStart w:id="224" w:name="delete-data-object-requested-by-reporter"/>
      <w:bookmarkEnd w:id="224"/>
      <w:r>
        <w:t xml:space="preserve">Delete Data Object requested by Reporter</w:t>
      </w:r>
    </w:p>
    <w:p>
      <w:pPr>
        <w:pStyle w:val="FirstParagraph"/>
      </w:pPr>
      <w:r>
        <w:t xml:space="preserve">Message sent by Object Reporter Hyperty to Reporter Runtime Sync</w:t>
      </w:r>
      <w:r>
        <w:t xml:space="preserve"> </w:t>
      </w:r>
      <w:r>
        <w:t xml:space="preserve">Manager.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"hyperty://&lt;sp-domain&gt;/&lt;hyperty-instance-identifier&gt;",</w:t>
      </w:r>
      <w:r>
        <w:br w:type="textWrapping"/>
      </w:r>
      <w:r>
        <w:rPr>
          <w:rStyle w:val="VerbatimChar"/>
        </w:rPr>
        <w:t xml:space="preserve">"to"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 }</w:t>
      </w:r>
    </w:p>
    <w:p>
      <w:pPr>
        <w:pStyle w:val="Heading6"/>
      </w:pPr>
      <w:bookmarkStart w:id="225" w:name="response-1"/>
      <w:bookmarkEnd w:id="225"/>
      <w:r>
        <w:t xml:space="preserve">Response</w:t>
      </w:r>
    </w:p>
    <w:p>
      <w:pPr>
        <w:pStyle w:val="FirstParagraph"/>
      </w:pPr>
      <w:r>
        <w:t xml:space="preserve">Response Message sent back by Reporter Runtime Sync Manager to Object</w:t>
      </w:r>
      <w:r>
        <w:t xml:space="preserve"> </w:t>
      </w:r>
      <w:r>
        <w:t xml:space="preserve">Reporter Hyperty.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"hyperty://&lt;sp-domain&gt;/&lt;hyperty-instance-identifier&gt;",</w:t>
      </w:r>
      <w:r>
        <w:br w:type="textWrapping"/>
      </w:r>
      <w:r>
        <w:rPr>
          <w:rStyle w:val="VerbatimChar"/>
        </w:rPr>
        <w:t xml:space="preserve">"body" : { "code" : "200" }</w:t>
      </w:r>
    </w:p>
    <w:p>
      <w:pPr>
        <w:pStyle w:val="Heading4"/>
      </w:pPr>
      <w:bookmarkStart w:id="226" w:name="synchronisation-management-by-syncher-observer"/>
      <w:bookmarkEnd w:id="226"/>
      <w:r>
        <w:t xml:space="preserve">Synchronisation Management by Syncher Observer</w:t>
      </w:r>
    </w:p>
    <w:p>
      <w:pPr>
        <w:pStyle w:val="Heading5"/>
      </w:pPr>
      <w:bookmarkStart w:id="227" w:name="hyperty-request-to-be-an-observer"/>
      <w:bookmarkEnd w:id="227"/>
      <w:r>
        <w:t xml:space="preserve">Hyperty request to be an Observer</w:t>
      </w:r>
    </w:p>
    <w:p>
      <w:pPr>
        <w:pStyle w:val="FirstParagraph"/>
      </w:pPr>
      <w:r>
        <w:t xml:space="preserve">Message sent by Observer (candidate) Hyperty Instance to the Observer</w:t>
      </w:r>
      <w:r>
        <w:t xml:space="preserve"> </w:t>
      </w:r>
      <w:r>
        <w:t xml:space="preserve">Runtime Sync 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"SUBSCRIBE",</w:t>
      </w:r>
      <w:r>
        <w:br w:type="textWrapping"/>
      </w:r>
      <w:r>
        <w:rPr>
          <w:rStyle w:val="VerbatimChar"/>
        </w:rPr>
        <w:t xml:space="preserve">"from"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[{"&lt;resource-children-name&gt;"}], "schema" : "hyperty-catalogue://&lt;sp-domain&gt;/dataObjectSchema/&lt;schema-identifier&gt;" }</w:t>
      </w:r>
    </w:p>
    <w:p>
      <w:pPr>
        <w:pStyle w:val="Heading6"/>
      </w:pPr>
      <w:bookmarkStart w:id="228" w:name="response-2"/>
      <w:bookmarkEnd w:id="228"/>
      <w:r>
        <w:t xml:space="preserve">Response</w:t>
      </w:r>
    </w:p>
    <w:p>
      <w:pPr>
        <w:pStyle w:val="FirstParagraph"/>
      </w:pPr>
      <w:r>
        <w:t xml:space="preserve">200OK Response Message sent back by Observer Runtime Sync Manager to</w:t>
      </w:r>
      <w:r>
        <w:t xml:space="preserve"> </w:t>
      </w:r>
      <w:r>
        <w:t xml:space="preserve">Observer Hyperty Instance containing in the body the most updated</w:t>
      </w:r>
      <w:r>
        <w:t xml:space="preserve"> </w:t>
      </w:r>
      <w:r>
        <w:t xml:space="preserve">version of Data Object.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"body" : { "code" : "2XX", "value" : "&lt;data object&gt;"  }</w:t>
      </w:r>
    </w:p>
    <w:p>
      <w:pPr>
        <w:pStyle w:val="Heading5"/>
      </w:pPr>
      <w:bookmarkStart w:id="229" w:name="data-object-unsubscription-request-by-observer-hyperty"/>
      <w:bookmarkEnd w:id="229"/>
      <w:r>
        <w:t xml:space="preserve">Data Object Unsubscription request by Observer Hyperty</w:t>
      </w:r>
    </w:p>
    <w:p>
      <w:pPr>
        <w:pStyle w:val="FirstParagraph"/>
      </w:pPr>
      <w:r>
        <w:t xml:space="preserve">Message sent by Object Observer Hyperty to Runtime Observer Sync Manager</w:t>
      </w:r>
      <w:r>
        <w:t xml:space="preserve"> 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"id" : "7"</w:t>
      </w:r>
      <w:r>
        <w:br w:type="textWrapping"/>
      </w:r>
      <w:r>
        <w:rPr>
          <w:rStyle w:val="VerbatimChar"/>
        </w:rPr>
        <w:t xml:space="preserve">"type" : "UNSUBSCRIBE",</w:t>
      </w:r>
      <w:r>
        <w:br w:type="textWrapping"/>
      </w:r>
      <w:r>
        <w:rPr>
          <w:rStyle w:val="VerbatimChar"/>
        </w:rPr>
        <w:t xml:space="preserve">"from"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[{"&lt;resource-children-name&gt;"}]}</w:t>
      </w:r>
    </w:p>
    <w:p>
      <w:pPr>
        <w:pStyle w:val="Heading6"/>
      </w:pPr>
      <w:bookmarkStart w:id="230" w:name="unsubscription-response"/>
      <w:bookmarkEnd w:id="230"/>
      <w:r>
        <w:t xml:space="preserve">Unsubscription Response</w:t>
      </w:r>
    </w:p>
    <w:p>
      <w:pPr>
        <w:pStyle w:val="FirstParagraph"/>
      </w:pPr>
      <w:r>
        <w:t xml:space="preserve">Response Message sent back by Runtime Observer Sync Manager to Object</w:t>
      </w:r>
      <w:r>
        <w:t xml:space="preserve"> </w:t>
      </w:r>
      <w:r>
        <w:t xml:space="preserve">Observer Hyperty.</w:t>
      </w:r>
    </w:p>
    <w:p>
      <w:pPr>
        <w:pStyle w:val="SourceCode"/>
      </w:pPr>
      <w:r>
        <w:rPr>
          <w:rStyle w:val="VerbatimChar"/>
        </w:rPr>
        <w:t xml:space="preserve">"id" : "7"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"body" : { "code" : "2XX" }</w:t>
      </w:r>
    </w:p>
    <w:p>
      <w:pPr>
        <w:pStyle w:val="FirstParagraph"/>
      </w:pPr>
      <w:r>
        <w:t xml:space="preserve">Response to Object Delete sent by Runtime Reporter</w:t>
      </w:r>
    </w:p>
    <w:p>
      <w:pPr>
        <w:pStyle w:val="Heading4"/>
      </w:pPr>
      <w:bookmarkStart w:id="231" w:name="synchronisation-management-by-sync-manager-reporter"/>
      <w:bookmarkEnd w:id="231"/>
      <w:r>
        <w:t xml:space="preserve">Synchronisation management by Sync Manager Reporter</w:t>
      </w:r>
    </w:p>
    <w:p>
      <w:pPr>
        <w:pStyle w:val="Heading5"/>
      </w:pPr>
      <w:bookmarkStart w:id="232" w:name="observer-invitation"/>
      <w:bookmarkEnd w:id="232"/>
      <w:r>
        <w:t xml:space="preserve">Observer Invitation</w:t>
      </w:r>
    </w:p>
    <w:p>
      <w:pPr>
        <w:pStyle w:val="FirstParagraph"/>
      </w:pPr>
      <w:r>
        <w:t xml:space="preserve">Message sent by the Reporter Runtime Sync Manager to invited Observer</w:t>
      </w:r>
      <w:r>
        <w:t xml:space="preserve"> </w:t>
      </w:r>
      <w:r>
        <w:t xml:space="preserve">Hyperty Instance.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"to" : "hyperty://&lt;sp-domain&gt;/&lt;hyperty-observer-instance-identifier&gt;",</w:t>
      </w:r>
      <w:r>
        <w:br w:type="textWrapping"/>
      </w:r>
      <w:r>
        <w:rPr>
          <w:rStyle w:val="VerbatimChar"/>
        </w:rPr>
        <w:t xml:space="preserve">"body" : { "resource" : "&lt;ObjectURL&gt;", "childrenResources" : [{"&lt;resource-children-name&gt;"}] , "value" : "&lt;json object &gt; , "schema" : "hyperty-catalogue://&lt;sp-domain&gt;/dataObjectSchema/&lt;schema-identifier&gt;" }</w:t>
      </w:r>
    </w:p>
    <w:p>
      <w:pPr>
        <w:pStyle w:val="Heading6"/>
      </w:pPr>
      <w:bookmarkStart w:id="233" w:name="response-3"/>
      <w:bookmarkEnd w:id="233"/>
      <w:r>
        <w:t xml:space="preserve">Response</w:t>
      </w:r>
    </w:p>
    <w:p>
      <w:pPr>
        <w:pStyle w:val="FirstParagraph"/>
      </w:pPr>
      <w:r>
        <w:t xml:space="preserve">Response Message sent back by invited Hyperty Instance to the Reporter</w:t>
      </w:r>
      <w:r>
        <w:t xml:space="preserve"> </w:t>
      </w:r>
      <w:r>
        <w:t xml:space="preserve">Runtime Sync 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"hyperty://&lt;observer-sp-domain&gt;/&lt;hyperty-observer-instance-identifier&gt;",</w:t>
      </w:r>
      <w:r>
        <w:br w:type="textWrapping"/>
      </w:r>
      <w:r>
        <w:rPr>
          <w:rStyle w:val="VerbatimChar"/>
        </w:rPr>
        <w:t xml:space="preserve">"to" : "hyperty-runtime://&lt;sp-domain&gt;/&lt;hyperty-runtime-instance-identifier&gt;/sm",</w:t>
      </w:r>
      <w:r>
        <w:br w:type="textWrapping"/>
      </w:r>
      <w:r>
        <w:rPr>
          <w:rStyle w:val="VerbatimChar"/>
        </w:rPr>
        <w:t xml:space="preserve">"body" : { "code" : "1XX\2XX"  }</w:t>
      </w:r>
    </w:p>
    <w:p>
      <w:pPr>
        <w:pStyle w:val="Heading5"/>
      </w:pPr>
      <w:bookmarkStart w:id="234" w:name="all-observers-are-requested-to-delete-data-object"/>
      <w:bookmarkEnd w:id="234"/>
      <w:r>
        <w:t xml:space="preserve">All Observers are requested to delete Data Object</w:t>
      </w:r>
    </w:p>
    <w:p>
      <w:pPr>
        <w:pStyle w:val="FirstParagraph"/>
      </w:pPr>
      <w:r>
        <w:t xml:space="preserve">Message sent by Reporter Runtime Sync Manager to Object Changes Handler.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"&lt;ObjectURL&gt;/subscription",</w:t>
      </w:r>
      <w:r>
        <w:br w:type="textWrapping"/>
      </w:r>
      <w:r>
        <w:rPr>
          <w:rStyle w:val="VerbatimChar"/>
        </w:rPr>
        <w:t xml:space="preserve">"to" : "&lt;ObjectURL&gt;/changes"</w:t>
      </w:r>
    </w:p>
    <w:p>
      <w:pPr>
        <w:pStyle w:val="Heading6"/>
      </w:pPr>
      <w:bookmarkStart w:id="235" w:name="response-to-object-delete"/>
      <w:bookmarkEnd w:id="235"/>
      <w:r>
        <w:t xml:space="preserve">Response to Object Delete</w:t>
      </w:r>
    </w:p>
    <w:p>
      <w:pPr>
        <w:pStyle w:val="FirstParagraph"/>
      </w:pPr>
      <w:r>
        <w:t xml:space="preserve">Message sent by Observer Runtime Sync Manager to Object Subscription</w:t>
      </w:r>
      <w:r>
        <w:t xml:space="preserve"> </w:t>
      </w:r>
      <w:r>
        <w:t xml:space="preserve">Handler, on behalf of Observer Hyperty.</w:t>
      </w:r>
    </w:p>
    <w:p>
      <w:pPr>
        <w:pStyle w:val="SourceCode"/>
      </w:pPr>
      <w:r>
        <w:rPr>
          <w:rStyle w:val="VerbatimChar"/>
        </w:rPr>
        <w:t xml:space="preserve">"id" : "6"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"&lt;ObjectURL&gt;/changes",</w:t>
      </w:r>
      <w:r>
        <w:br w:type="textWrapping"/>
      </w:r>
      <w:r>
        <w:rPr>
          <w:rStyle w:val="VerbatimChar"/>
        </w:rPr>
        <w:t xml:space="preserve">"to" : "&lt;ObjectURL&gt;/subscription",</w:t>
      </w:r>
      <w:r>
        <w:br w:type="textWrapping"/>
      </w:r>
      <w:r>
        <w:rPr>
          <w:rStyle w:val="VerbatimChar"/>
        </w:rPr>
        <w:t xml:space="preserve">"body" : { "code" : "2XX", "source" : "hyperty-runtime://&lt;observer-sp-domain&gt;/&lt;hyperty-observer-runtime-instance-identifier&gt;" }</w:t>
      </w:r>
    </w:p>
    <w:p>
      <w:pPr>
        <w:pStyle w:val="Heading4"/>
      </w:pPr>
      <w:bookmarkStart w:id="236" w:name="synchronisation-management-by-sync-manager-observer"/>
      <w:bookmarkEnd w:id="236"/>
      <w:r>
        <w:t xml:space="preserve">Synchronisation management by Sync Manager Observer</w:t>
      </w:r>
    </w:p>
    <w:p>
      <w:pPr>
        <w:pStyle w:val="Heading5"/>
      </w:pPr>
      <w:bookmarkStart w:id="237" w:name="observer-subscription-request-sent-to-data-object-subscription-handler"/>
      <w:bookmarkEnd w:id="237"/>
      <w:r>
        <w:t xml:space="preserve">Observer Subscription request sent to Data Object Subscription Handler</w:t>
      </w:r>
    </w:p>
    <w:p>
      <w:pPr>
        <w:pStyle w:val="FirstParagraph"/>
      </w:pPr>
      <w:r>
        <w:t xml:space="preserve">Message sent by Observer Runtime Sync Manager to Data Object</w:t>
      </w:r>
      <w:r>
        <w:t xml:space="preserve"> </w:t>
      </w:r>
      <w:r>
        <w:t xml:space="preserve">Subscription Handler.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"&lt;ObjectURL&gt;/subscription",</w:t>
      </w:r>
      <w:r>
        <w:br w:type="textWrapping"/>
      </w:r>
      <w:r>
        <w:rPr>
          <w:rStyle w:val="VerbatimChar"/>
        </w:rPr>
        <w:t xml:space="preserve">"body" : {  "subscriber" : "hyperty://&lt;observer-sp-domain&gt;/&lt;hyperty-observer-instance-identifier&gt;" }</w:t>
      </w:r>
    </w:p>
    <w:p>
      <w:pPr>
        <w:pStyle w:val="Heading6"/>
      </w:pPr>
      <w:bookmarkStart w:id="238" w:name="response-4"/>
      <w:bookmarkEnd w:id="238"/>
      <w:r>
        <w:t xml:space="preserve">Response</w:t>
      </w:r>
    </w:p>
    <w:p>
      <w:pPr>
        <w:pStyle w:val="FirstParagraph"/>
      </w:pPr>
      <w:r>
        <w:t xml:space="preserve">200OK Response Message sent back by Data Object Subscription Handler to</w:t>
      </w:r>
      <w:r>
        <w:t xml:space="preserve"> </w:t>
      </w:r>
      <w:r>
        <w:t xml:space="preserve">Observer Runtime Sync Manager containing in the body the most updated</w:t>
      </w:r>
      <w:r>
        <w:t xml:space="preserve"> </w:t>
      </w:r>
      <w:r>
        <w:t xml:space="preserve">version of Data Object.</w:t>
      </w:r>
    </w:p>
    <w:p>
      <w:pPr>
        <w:pStyle w:val="SourceCode"/>
      </w:pPr>
      <w:r>
        <w:rPr>
          <w:rStyle w:val="VerbatimChar"/>
        </w:rPr>
        <w:t xml:space="preserve">"id" : "2"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"&lt;ObjectURL&gt;/subscription",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"2XX", "value" : "&lt;data object&gt;"  }</w:t>
      </w:r>
    </w:p>
    <w:p>
      <w:pPr>
        <w:pStyle w:val="Heading5"/>
      </w:pPr>
      <w:bookmarkStart w:id="239" w:name="observer-unsubscription-request-sent-to-data-object-subscription-handler"/>
      <w:bookmarkEnd w:id="239"/>
      <w:r>
        <w:t xml:space="preserve">Observer Unsubscription request sent to Data Object Subscription Handler</w:t>
      </w:r>
    </w:p>
    <w:p>
      <w:pPr>
        <w:pStyle w:val="FirstParagraph"/>
      </w:pPr>
      <w:r>
        <w:t xml:space="preserve">Message sent by Observer Runtime Sync Manager to Data Object</w:t>
      </w:r>
      <w:r>
        <w:t xml:space="preserve"> </w:t>
      </w:r>
      <w:r>
        <w:t xml:space="preserve">Subscription Handler.</w:t>
      </w:r>
    </w:p>
    <w:p>
      <w:pPr>
        <w:pStyle w:val="SourceCode"/>
      </w:pPr>
      <w:r>
        <w:rPr>
          <w:rStyle w:val="VerbatimChar"/>
        </w:rPr>
        <w:t xml:space="preserve">"id" : "8"</w:t>
      </w:r>
      <w:r>
        <w:br w:type="textWrapping"/>
      </w:r>
      <w:r>
        <w:rPr>
          <w:rStyle w:val="VerbatimChar"/>
        </w:rPr>
        <w:t xml:space="preserve">"type" : "UNSUBSCRIBE",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"&lt;ObjectURL&gt;/subscription",</w:t>
      </w:r>
      <w:r>
        <w:br w:type="textWrapping"/>
      </w:r>
      <w:r>
        <w:rPr>
          <w:rStyle w:val="VerbatimChar"/>
        </w:rPr>
        <w:t xml:space="preserve">"body" : {  "subscriber" : "hyperty://&lt;observer-sp-domain&gt;/&lt;hyperty-observer-instance-identifier&gt;", "childrenResources" : [{"&lt;resource-children-name&gt;"}] }</w:t>
      </w:r>
    </w:p>
    <w:p>
      <w:pPr>
        <w:pStyle w:val="Heading6"/>
      </w:pPr>
      <w:bookmarkStart w:id="240" w:name="response-5"/>
      <w:bookmarkEnd w:id="240"/>
      <w:r>
        <w:t xml:space="preserve">Response</w:t>
      </w:r>
    </w:p>
    <w:p>
      <w:pPr>
        <w:pStyle w:val="FirstParagraph"/>
      </w:pPr>
      <w:r>
        <w:t xml:space="preserve">200OK Response Message sent back by Data Object Subscription Handler to</w:t>
      </w:r>
      <w:r>
        <w:t xml:space="preserve"> </w:t>
      </w:r>
      <w:r>
        <w:t xml:space="preserve">Observer Runtime Sync Manager.</w:t>
      </w:r>
    </w:p>
    <w:p>
      <w:pPr>
        <w:pStyle w:val="SourceCode"/>
      </w:pPr>
      <w:r>
        <w:rPr>
          <w:rStyle w:val="VerbatimChar"/>
        </w:rPr>
        <w:t xml:space="preserve">"id" : "8"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"&lt;ObjectURL&gt;/subscription",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   }</w:t>
      </w:r>
    </w:p>
    <w:p>
      <w:pPr>
        <w:pStyle w:val="Heading4"/>
      </w:pPr>
      <w:bookmarkStart w:id="241" w:name="synchronisation-management-by-message-node"/>
      <w:bookmarkEnd w:id="241"/>
      <w:r>
        <w:t xml:space="preserve">Synchronisation Management by Message Node</w:t>
      </w:r>
    </w:p>
    <w:p>
      <w:pPr>
        <w:pStyle w:val="Heading5"/>
      </w:pPr>
      <w:bookmarkStart w:id="242" w:name="data-sync-routing-path-setup-request-at-observer-message-node"/>
      <w:bookmarkEnd w:id="242"/>
      <w:r>
        <w:t xml:space="preserve">Data Sync Routing Path setup request at Observer Message Node</w:t>
      </w:r>
    </w:p>
    <w:p>
      <w:pPr>
        <w:pStyle w:val="FirstParagraph"/>
      </w:pPr>
      <w:r>
        <w:t xml:space="preserve">Message sent by Observer Runtime Sync Manager to Message Node to request</w:t>
      </w:r>
      <w:r>
        <w:t xml:space="preserve"> </w:t>
      </w:r>
      <w:r>
        <w:t xml:space="preserve">the setup of the Data Sync Routing Path.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"domain://msg-node.&lt;observer-sp-domain&gt;/sm",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[{"&lt;resource-children-name&gt;"}], "schema" : "hyperty-catalogue://&lt;sp-domain&gt;/dataObjectSchema/&lt;schema-identifier&gt;"}</w:t>
      </w:r>
    </w:p>
    <w:p>
      <w:pPr>
        <w:pStyle w:val="Heading6"/>
      </w:pPr>
      <w:bookmarkStart w:id="243" w:name="response-6"/>
      <w:bookmarkEnd w:id="243"/>
      <w:r>
        <w:t xml:space="preserve">Response</w:t>
      </w:r>
    </w:p>
    <w:p>
      <w:pPr>
        <w:pStyle w:val="FirstParagraph"/>
      </w:pPr>
      <w:r>
        <w:t xml:space="preserve">200OK Response Message sent back by Message Node to Observer Runtime</w:t>
      </w:r>
      <w:r>
        <w:t xml:space="preserve"> </w:t>
      </w:r>
      <w:r>
        <w:t xml:space="preserve">Sync Manager.</w:t>
      </w:r>
    </w:p>
    <w:p>
      <w:pPr>
        <w:pStyle w:val="SourceCode"/>
      </w:pPr>
      <w:r>
        <w:rPr>
          <w:rStyle w:val="VerbatimChar"/>
        </w:rPr>
        <w:t xml:space="preserve">"id" : "1"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"domain://msg-node.&lt;observer-sp-domain&gt;/sm",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  }</w:t>
      </w:r>
    </w:p>
    <w:p>
      <w:pPr>
        <w:pStyle w:val="Heading5"/>
      </w:pPr>
      <w:bookmarkStart w:id="244" w:name="request-to-remove-data-sync-routing-path-at-observer-message-node"/>
      <w:bookmarkEnd w:id="244"/>
      <w:r>
        <w:t xml:space="preserve">Request to remove Data Sync Routing Path at Observer Message Node</w:t>
      </w:r>
    </w:p>
    <w:p>
      <w:pPr>
        <w:pStyle w:val="FirstParagraph"/>
      </w:pPr>
      <w:r>
        <w:t xml:space="preserve">Message sent by Observer Runtime Sync Manager to Message Node to request</w:t>
      </w:r>
      <w:r>
        <w:t xml:space="preserve"> </w:t>
      </w:r>
      <w:r>
        <w:t xml:space="preserve">the removal of the Data Sync Routing Path.</w:t>
      </w:r>
    </w:p>
    <w:p>
      <w:pPr>
        <w:pStyle w:val="SourceCode"/>
      </w:pPr>
      <w:r>
        <w:rPr>
          <w:rStyle w:val="VerbatimChar"/>
        </w:rPr>
        <w:t xml:space="preserve">"id" : "9"</w:t>
      </w:r>
      <w:r>
        <w:br w:type="textWrapping"/>
      </w:r>
      <w:r>
        <w:rPr>
          <w:rStyle w:val="VerbatimChar"/>
        </w:rPr>
        <w:t xml:space="preserve">"type" : "UNSUBSCRIBE",</w:t>
      </w:r>
      <w:r>
        <w:br w:type="textWrapping"/>
      </w:r>
      <w:r>
        <w:rPr>
          <w:rStyle w:val="VerbatimChar"/>
        </w:rPr>
        <w:t xml:space="preserve">"from"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"to" : "domain://msg-node.&lt;observer-sp-domain&gt;/sm",</w:t>
      </w:r>
      <w:r>
        <w:br w:type="textWrapping"/>
      </w:r>
      <w:r>
        <w:rPr>
          <w:rStyle w:val="VerbatimChar"/>
        </w:rPr>
        <w:t xml:space="preserve">"body" : { "resource" : "&lt;ObjectURL&gt;" , "childrenResources" : [{"&lt;resource-children-name&gt;"}] }</w:t>
      </w:r>
    </w:p>
    <w:p>
      <w:pPr>
        <w:pStyle w:val="Heading6"/>
      </w:pPr>
      <w:bookmarkStart w:id="245" w:name="response-7"/>
      <w:bookmarkEnd w:id="245"/>
      <w:r>
        <w:t xml:space="preserve">Response</w:t>
      </w:r>
    </w:p>
    <w:p>
      <w:pPr>
        <w:pStyle w:val="FirstParagraph"/>
      </w:pPr>
      <w:r>
        <w:t xml:space="preserve">200OK Response Message sent back by Message Node to Observer Runtime</w:t>
      </w:r>
      <w:r>
        <w:t xml:space="preserve"> </w:t>
      </w:r>
      <w:r>
        <w:t xml:space="preserve">Sync Manager.</w:t>
      </w:r>
    </w:p>
    <w:p>
      <w:pPr>
        <w:pStyle w:val="SourceCode"/>
      </w:pPr>
      <w:r>
        <w:rPr>
          <w:rStyle w:val="VerbatimChar"/>
        </w:rPr>
        <w:t xml:space="preserve">"id" : "9"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"domain://msg-node.&lt;observer-sp-domain&gt;/sm",</w:t>
      </w:r>
      <w:r>
        <w:br w:type="textWrapping"/>
      </w:r>
      <w:r>
        <w:rPr>
          <w:rStyle w:val="VerbatimChar"/>
        </w:rPr>
        <w:t xml:space="preserve">"to" : "hyperty-runtime://&lt;observer-sp-domain&gt;/&lt;hyperty-observer-runtime-instance-identifier&gt;/sm",</w:t>
      </w:r>
      <w:r>
        <w:br w:type="textWrapping"/>
      </w:r>
      <w:r>
        <w:rPr>
          <w:rStyle w:val="VerbatimChar"/>
        </w:rPr>
        <w:t xml:space="preserve">"body" : { "code" : "2XX"  }</w:t>
      </w:r>
    </w:p>
    <w:p>
      <w:pPr>
        <w:pStyle w:val="Heading4"/>
      </w:pPr>
      <w:bookmarkStart w:id="246" w:name="synchronisation-messages-among-synchers"/>
      <w:bookmarkEnd w:id="246"/>
      <w:r>
        <w:t xml:space="preserve">Synchronisation Messages among Synchers</w:t>
      </w:r>
    </w:p>
    <w:p>
      <w:pPr>
        <w:pStyle w:val="Heading5"/>
      </w:pPr>
      <w:bookmarkStart w:id="247" w:name="data-object-update"/>
      <w:bookmarkEnd w:id="247"/>
      <w:r>
        <w:t xml:space="preserve">Data Object Update</w:t>
      </w:r>
    </w:p>
    <w:p>
      <w:pPr>
        <w:pStyle w:val="FirstParagraph"/>
      </w:pPr>
      <w:r>
        <w:t xml:space="preserve">Message sent by Object Reporter Hyperty to Data Object Changes Handler.</w:t>
      </w:r>
    </w:p>
    <w:p>
      <w:pPr>
        <w:pStyle w:val="SourceCode"/>
      </w:pPr>
      <w:r>
        <w:rPr>
          <w:rStyle w:val="VerbatimChar"/>
        </w:rPr>
        <w:t xml:space="preserve">"id" : "3"</w:t>
      </w:r>
      <w:r>
        <w:br w:type="textWrapping"/>
      </w:r>
      <w:r>
        <w:rPr>
          <w:rStyle w:val="VerbatimChar"/>
        </w:rPr>
        <w:t xml:space="preserve">"type" : "UPDATE",</w:t>
      </w:r>
      <w:r>
        <w:br w:type="textWrapping"/>
      </w:r>
      <w:r>
        <w:rPr>
          <w:rStyle w:val="VerbatimChar"/>
        </w:rPr>
        <w:t xml:space="preserve">"from" : "&lt;ObjectURL&gt;",</w:t>
      </w:r>
      <w:r>
        <w:br w:type="textWrapping"/>
      </w:r>
      <w:r>
        <w:rPr>
          <w:rStyle w:val="VerbatimChar"/>
        </w:rPr>
        <w:t xml:space="preserve">"to" : "&lt;ObjectURL&gt;/changes",</w:t>
      </w:r>
      <w:r>
        <w:br w:type="textWrapping"/>
      </w:r>
      <w:r>
        <w:rPr>
          <w:rStyle w:val="VerbatimChar"/>
        </w:rPr>
        <w:t xml:space="preserve">"body" : { "value" : "changed value"  }</w:t>
      </w:r>
    </w:p>
    <w:p>
      <w:pPr>
        <w:pStyle w:val="Heading5"/>
      </w:pPr>
      <w:bookmarkStart w:id="248" w:name="creation-of-data-object-child"/>
      <w:bookmarkEnd w:id="248"/>
      <w:r>
        <w:t xml:space="preserve">Creation of Data Object child</w:t>
      </w:r>
    </w:p>
    <w:p>
      <w:pPr>
        <w:pStyle w:val="FirstParagraph"/>
      </w:pPr>
      <w:r>
        <w:t xml:space="preserve">Message sent by Child Object Reporter Hyperty to Data Object Parent</w:t>
      </w:r>
      <w:r>
        <w:t xml:space="preserve"> </w:t>
      </w:r>
      <w:r>
        <w:t xml:space="preserve">Children Handler.</w:t>
      </w:r>
    </w:p>
    <w:p>
      <w:pPr>
        <w:pStyle w:val="SourceCode"/>
      </w:pPr>
      <w:r>
        <w:rPr>
          <w:rStyle w:val="VerbatimChar"/>
        </w:rPr>
        <w:t xml:space="preserve">"id" : "4"</w:t>
      </w:r>
      <w:r>
        <w:br w:type="textWrapping"/>
      </w:r>
      <w:r>
        <w:rPr>
          <w:rStyle w:val="VerbatimChar"/>
        </w:rPr>
        <w:t xml:space="preserve">"type" : "CREATE",</w:t>
      </w:r>
      <w:r>
        <w:br w:type="textWrapping"/>
      </w:r>
      <w:r>
        <w:rPr>
          <w:rStyle w:val="VerbatimChar"/>
        </w:rPr>
        <w:t xml:space="preserve">"from"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"to" : "&lt;ObjectURL&gt;/children/&lt;resource-children-name&gt;",</w:t>
      </w:r>
      <w:r>
        <w:br w:type="textWrapping"/>
      </w:r>
      <w:r>
        <w:rPr>
          <w:rStyle w:val="VerbatimChar"/>
        </w:rPr>
        <w:t xml:space="preserve">"body" : { "resource" : "hyperty://&lt;sp-domain&gt;/&lt;hyperty-child-reporter-identifier&gt;#&lt;1&gt;", "value" : "{  "&lt;ChildDataObject&gt;" }  }</w:t>
      </w:r>
    </w:p>
    <w:p>
      <w:pPr>
        <w:pStyle w:val="Heading6"/>
      </w:pPr>
      <w:bookmarkStart w:id="249" w:name="response-8"/>
      <w:bookmarkEnd w:id="249"/>
      <w:r>
        <w:t xml:space="preserve">Response</w:t>
      </w:r>
    </w:p>
    <w:p>
      <w:pPr>
        <w:pStyle w:val="FirstParagraph"/>
      </w:pPr>
      <w:r>
        <w:t xml:space="preserve">(Optional) Response Message from Child Object Observer Hyperty to Child</w:t>
      </w:r>
      <w:r>
        <w:t xml:space="preserve"> </w:t>
      </w:r>
      <w:r>
        <w:t xml:space="preserve">Object Reporter Hyperty.</w:t>
      </w:r>
    </w:p>
    <w:p>
      <w:pPr>
        <w:pStyle w:val="SourceCode"/>
      </w:pPr>
      <w:r>
        <w:rPr>
          <w:rStyle w:val="VerbatimChar"/>
        </w:rPr>
        <w:t xml:space="preserve">"id" : "4"</w:t>
      </w:r>
      <w:r>
        <w:br w:type="textWrapping"/>
      </w:r>
      <w:r>
        <w:rPr>
          <w:rStyle w:val="VerbatimChar"/>
        </w:rPr>
        <w:t xml:space="preserve">"type" : "RESPONSE",</w:t>
      </w:r>
      <w:r>
        <w:br w:type="textWrapping"/>
      </w:r>
      <w:r>
        <w:rPr>
          <w:rStyle w:val="VerbatimChar"/>
        </w:rPr>
        <w:t xml:space="preserve">"from" : "&lt;ObjectURL&gt;/children/&lt;resource-children-name&gt;",</w:t>
      </w:r>
      <w:r>
        <w:br w:type="textWrapping"/>
      </w:r>
      <w:r>
        <w:rPr>
          <w:rStyle w:val="VerbatimChar"/>
        </w:rPr>
        <w:t xml:space="preserve">"to"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"body" : { "code" : "2XX" , "source" : "hyperty://&lt;sp-domain&gt;/&lt;hyperty-child-observer-identifier&gt;"   }</w:t>
      </w:r>
    </w:p>
    <w:p>
      <w:pPr>
        <w:pStyle w:val="Heading5"/>
      </w:pPr>
      <w:bookmarkStart w:id="250" w:name="update-of-data-object-child"/>
      <w:bookmarkEnd w:id="250"/>
      <w:r>
        <w:t xml:space="preserve">Update of Data Object Child</w:t>
      </w:r>
    </w:p>
    <w:p>
      <w:pPr>
        <w:pStyle w:val="FirstParagraph"/>
      </w:pPr>
      <w:r>
        <w:t xml:space="preserve">Message sent by Child Object Reporter Hyperty to Data Object Parent</w:t>
      </w:r>
      <w:r>
        <w:t xml:space="preserve"> </w:t>
      </w:r>
      <w:r>
        <w:t xml:space="preserve">Children Handler.</w:t>
      </w:r>
    </w:p>
    <w:p>
      <w:pPr>
        <w:pStyle w:val="SourceCode"/>
      </w:pPr>
      <w:r>
        <w:rPr>
          <w:rStyle w:val="VerbatimChar"/>
        </w:rPr>
        <w:t xml:space="preserve">"id" : "5"</w:t>
      </w:r>
      <w:r>
        <w:br w:type="textWrapping"/>
      </w:r>
      <w:r>
        <w:rPr>
          <w:rStyle w:val="VerbatimChar"/>
        </w:rPr>
        <w:t xml:space="preserve">"type" : "UPDATE",</w:t>
      </w:r>
      <w:r>
        <w:br w:type="textWrapping"/>
      </w:r>
      <w:r>
        <w:rPr>
          <w:rStyle w:val="VerbatimChar"/>
        </w:rPr>
        <w:t xml:space="preserve">"from"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"to" : "&lt;ObjectURL&gt;/children/&lt;resource-children-name&gt;",</w:t>
      </w:r>
      <w:r>
        <w:br w:type="textWrapping"/>
      </w:r>
      <w:r>
        <w:rPr>
          <w:rStyle w:val="VerbatimChar"/>
        </w:rPr>
        <w:t xml:space="preserve">"body" : { "resource" : "hyperty://&lt;sp-domain&gt;/&lt;hyperty-child-reporter-identifier&gt;#&lt;1&gt;", "value" : "{ "&lt;UpdatedChildDataObject&gt;" }  }</w:t>
      </w:r>
    </w:p>
    <w:p>
      <w:pPr>
        <w:pStyle w:val="Heading5"/>
      </w:pPr>
      <w:bookmarkStart w:id="251" w:name="delete-of-data-object-child"/>
      <w:bookmarkEnd w:id="251"/>
      <w:r>
        <w:t xml:space="preserve">Delete of Data Object Child</w:t>
      </w:r>
    </w:p>
    <w:p>
      <w:pPr>
        <w:pStyle w:val="FirstParagraph"/>
      </w:pPr>
      <w:r>
        <w:t xml:space="preserve">Message sent by Child Object Reporter Hyperty to Data Object Parent</w:t>
      </w:r>
      <w:r>
        <w:t xml:space="preserve"> </w:t>
      </w:r>
      <w:r>
        <w:t xml:space="preserve">Children Handler.</w:t>
      </w:r>
    </w:p>
    <w:p>
      <w:pPr>
        <w:pStyle w:val="SourceCode"/>
      </w:pPr>
      <w:r>
        <w:rPr>
          <w:rStyle w:val="VerbatimChar"/>
        </w:rPr>
        <w:t xml:space="preserve">"id" : "5"</w:t>
      </w:r>
      <w:r>
        <w:br w:type="textWrapping"/>
      </w:r>
      <w:r>
        <w:rPr>
          <w:rStyle w:val="VerbatimChar"/>
        </w:rPr>
        <w:t xml:space="preserve">"type" : "DELETE",</w:t>
      </w:r>
      <w:r>
        <w:br w:type="textWrapping"/>
      </w:r>
      <w:r>
        <w:rPr>
          <w:rStyle w:val="VerbatimChar"/>
        </w:rPr>
        <w:t xml:space="preserve">"from" : "hyperty://&lt;sp-domain&gt;/&lt;hyperty-child-reporter-identifier&gt;",</w:t>
      </w:r>
      <w:r>
        <w:br w:type="textWrapping"/>
      </w:r>
      <w:r>
        <w:rPr>
          <w:rStyle w:val="VerbatimChar"/>
        </w:rPr>
        <w:t xml:space="preserve">"to" : "&lt;ObjectURL&gt;/children/&lt;resource-children-name&gt;",</w:t>
      </w:r>
      <w:r>
        <w:br w:type="textWrapping"/>
      </w:r>
      <w:r>
        <w:rPr>
          <w:rStyle w:val="VerbatimChar"/>
        </w:rPr>
        <w:t xml:space="preserve">"body" : { "resource" : "hyperty://&lt;sp-domain&gt;/&lt;hyperty-child-reporter-identifier&gt;#&lt;1&gt;" }</w:t>
      </w:r>
    </w:p>
    <w:sectPr w:rsidR="00775887" w:rsidRPr="00F53246" w:rsidSect="00EB66F9">
      <w:headerReference w:type="even" r:id="rId9"/>
      <w:headerReference w:type="default" r:id="rId8"/>
      <w:footerReference w:type="even" r:id="rId11"/>
      <w:footerReference w:type="default" r:id="rId13"/>
      <w:headerReference w:type="first" r:id="rId10"/>
      <w:footerReference w:type="first" r:id="rId12"/>
      <w:pgSz w:w="11907" w:h="16840" w:code="9"/>
      <w:pgMar w:top="1418" w:right="1418" w:bottom="1418" w:left="1418" w:header="567" w:footer="397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8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  <w:r>
      <w:tab/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  <w:r>
      <w:tab/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9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6F0DC9" w:rsidP="002F6A15">
    <w:pPr>
      <w:pStyle w:val="Header"/>
    </w:pP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  <w:r w:rsidR="00EB66F9">
      <w:tab/>
      <w:t>Deliverable D&lt;xxx&gt;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1236A2">
    <w:pPr>
      <w:pStyle w:val="Header"/>
    </w:pPr>
    <w:r>
      <w:t>Deliverable D&lt;xxx&gt;</w:t>
    </w:r>
    <w:r>
      <w:tab/>
    </w:r>
    <w:r w:rsidR="006F0DC9" w:rsidRPr="001B28AC">
      <w:t xml:space="preserve">645342 — </w:t>
    </w:r>
    <w:proofErr w:type="spellStart"/>
    <w:r w:rsidR="006F0DC9" w:rsidRPr="001B28AC">
      <w:t>reTHINK</w:t>
    </w:r>
    <w:proofErr w:type="spellEnd"/>
    <w:r w:rsidR="006F0DC9" w:rsidRPr="001B28AC">
      <w:t xml:space="preserve"> — H2020-ICT-2014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9352B4">
    <w:pPr>
      <w:tabs>
        <w:tab w:val="right" w:pos="9072"/>
      </w:tabs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50A5A9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F24B11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26CD24C"/>
    <w:lvl w:ilvl="0">
      <w:start w:val="1"/>
      <w:numFmt w:val="decimal"/>
      <w:pStyle w:val="ListNumber3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3">
    <w:nsid w:val="FFFFFF7F"/>
    <w:multiLevelType w:val="singleLevel"/>
    <w:tmpl w:val="64FA33A6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4">
    <w:nsid w:val="FFFFFF80"/>
    <w:multiLevelType w:val="singleLevel"/>
    <w:tmpl w:val="41E8D58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B567A1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CEEB0C"/>
    <w:lvl w:ilvl="0">
      <w:start w:val="1"/>
      <w:numFmt w:val="bullet"/>
      <w:pStyle w:val="ListBullet3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5F49FD6"/>
    <w:lvl w:ilvl="0">
      <w:start w:val="1"/>
      <w:numFmt w:val="decimal"/>
      <w:pStyle w:val="ListNumber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8">
    <w:nsid w:val="051E6DC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>
    <w:nsid w:val="0C571455"/>
    <w:multiLevelType w:val="multilevel"/>
    <w:tmpl w:val="3094F0D0"/>
    <w:lvl w:ilvl="0">
      <w:start w:val="1"/>
      <w:numFmt w:val="upperLetter"/>
      <w:pStyle w:val="Annex1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nne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nne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10890C6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157E38E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44CB5C59"/>
    <w:multiLevelType w:val="multilevel"/>
    <w:tmpl w:val="0E0C541A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13">
    <w:nsid w:val="50447CF4"/>
    <w:multiLevelType w:val="hybridMultilevel"/>
    <w:tmpl w:val="3E021BD8"/>
    <w:lvl w:ilvl="0" w:tplc="2C68F130">
      <w:start w:val="1"/>
      <w:numFmt w:val="bullet"/>
      <w:pStyle w:val="ListBullet2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8E62BDB"/>
    <w:multiLevelType w:val="hybridMultilevel"/>
    <w:tmpl w:val="ED6A7DF2"/>
    <w:lvl w:ilvl="0" w:tplc="C2C6D32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42201D1"/>
    <w:multiLevelType w:val="hybridMultilevel"/>
    <w:tmpl w:val="D73A6180"/>
    <w:lvl w:ilvl="0" w:tplc="F6D6FEF0">
      <w:start w:val="1"/>
      <w:numFmt w:val="decimal"/>
      <w:pStyle w:val="Reference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8109AE"/>
    <w:multiLevelType w:val="multilevel"/>
    <w:tmpl w:val="57A4B324"/>
    <w:lvl w:ilvl="0">
      <w:start w:val="1"/>
      <w:numFmt w:val="upperRoman"/>
      <w:pStyle w:val="Appendix1"/>
      <w:lvlText w:val="Appendi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ppendi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ppendi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90">
    <w:nsid w:val="f751ec3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2f48d0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21">
    <w:nsid w:val="4a291d26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</w:abstractNum>
  <w:abstractNum w:abstractNumId="99422">
    <w:nsid w:val="cb8b4264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9559487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8"/>
  </w:num>
  <w:num w:numId="5">
    <w:abstractNumId w:val="12"/>
  </w:num>
  <w:num w:numId="6">
    <w:abstractNumId w:val="16"/>
  </w:num>
  <w:num w:numId="7">
    <w:abstractNumId w:val="14"/>
  </w:num>
  <w:num w:numId="8">
    <w:abstractNumId w:val="13"/>
  </w:num>
  <w:num w:numId="9">
    <w:abstractNumId w:val="6"/>
  </w:num>
  <w:num w:numId="10">
    <w:abstractNumId w:val="5"/>
  </w:num>
  <w:num w:numId="11">
    <w:abstractNumId w:val="4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removePersonalInformation/>
  <w:removeDateAndTime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701"/>
  <w:stylePaneSortMethod w:val="0000"/>
  <w:defaultTabStop w:val="720"/>
  <w:clickAndTypeStyle w:val="BalloonTextChar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EB66F9"/>
    <w:rsid w:val="000B2619"/>
    <w:rsid w:val="001236A2"/>
    <w:rsid w:val="001535BC"/>
    <w:rsid w:val="00184180"/>
    <w:rsid w:val="001A1EEA"/>
    <w:rsid w:val="001B28AC"/>
    <w:rsid w:val="001B2FBF"/>
    <w:rsid w:val="00253301"/>
    <w:rsid w:val="002B0F89"/>
    <w:rsid w:val="002F1237"/>
    <w:rsid w:val="002F6A15"/>
    <w:rsid w:val="00357D2D"/>
    <w:rsid w:val="003629AB"/>
    <w:rsid w:val="00374069"/>
    <w:rsid w:val="00392868"/>
    <w:rsid w:val="003959D0"/>
    <w:rsid w:val="003B24F7"/>
    <w:rsid w:val="004156B5"/>
    <w:rsid w:val="00415BC1"/>
    <w:rsid w:val="0042040D"/>
    <w:rsid w:val="00436274"/>
    <w:rsid w:val="00476AF5"/>
    <w:rsid w:val="00480265"/>
    <w:rsid w:val="004D5A82"/>
    <w:rsid w:val="004F42F3"/>
    <w:rsid w:val="0054441F"/>
    <w:rsid w:val="005C4446"/>
    <w:rsid w:val="005D39DE"/>
    <w:rsid w:val="00602B85"/>
    <w:rsid w:val="00633D36"/>
    <w:rsid w:val="006676CF"/>
    <w:rsid w:val="006F0DC9"/>
    <w:rsid w:val="00715360"/>
    <w:rsid w:val="00715C76"/>
    <w:rsid w:val="00775887"/>
    <w:rsid w:val="007A39DC"/>
    <w:rsid w:val="007A52BB"/>
    <w:rsid w:val="007E5AA0"/>
    <w:rsid w:val="008950CB"/>
    <w:rsid w:val="008C06A1"/>
    <w:rsid w:val="008D7BB9"/>
    <w:rsid w:val="00926C69"/>
    <w:rsid w:val="009352B4"/>
    <w:rsid w:val="009902FA"/>
    <w:rsid w:val="00A2164B"/>
    <w:rsid w:val="00A31CFD"/>
    <w:rsid w:val="00AA601A"/>
    <w:rsid w:val="00B01961"/>
    <w:rsid w:val="00B1660D"/>
    <w:rsid w:val="00B376A4"/>
    <w:rsid w:val="00B437C4"/>
    <w:rsid w:val="00B55A24"/>
    <w:rsid w:val="00B6117B"/>
    <w:rsid w:val="00B71130"/>
    <w:rsid w:val="00B751E7"/>
    <w:rsid w:val="00BB1BEE"/>
    <w:rsid w:val="00BD630C"/>
    <w:rsid w:val="00BF72ED"/>
    <w:rsid w:val="00C03CE5"/>
    <w:rsid w:val="00C43492"/>
    <w:rsid w:val="00C45C30"/>
    <w:rsid w:val="00CA1B6D"/>
    <w:rsid w:val="00D46E0B"/>
    <w:rsid w:val="00DA658A"/>
    <w:rsid w:val="00DE5B0A"/>
    <w:rsid w:val="00E02D8C"/>
    <w:rsid w:val="00E932BB"/>
    <w:rsid w:val="00EB66F9"/>
    <w:rsid w:val="00EC7ED8"/>
    <w:rsid w:val="00ED5769"/>
    <w:rsid w:val="00EF4C68"/>
    <w:rsid w:val="00F53246"/>
    <w:rsid w:val="00F70515"/>
    <w:rsid w:val="00FC0C88"/>
    <w:rsid w:val="00FF3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F9"/>
    <w:pPr>
      <w:spacing w:before="120" w:after="120"/>
      <w:jc w:val="both"/>
    </w:pPr>
    <w:rPr>
      <w:rFonts w:asciiTheme="minorHAnsi" w:eastAsia="Batang" w:hAnsiTheme="minorHAnsi"/>
      <w:sz w:val="22"/>
      <w:lang w:eastAsia="ko-KR"/>
    </w:rPr>
  </w:style>
  <w:style w:type="paragraph" w:styleId="Heading1">
    <w:name w:val="heading 1"/>
    <w:basedOn w:val="Normal"/>
    <w:next w:val="Normal"/>
    <w:qFormat/>
    <w:rsid w:val="00602B85"/>
    <w:pPr>
      <w:keepNext/>
      <w:pageBreakBefore/>
      <w:numPr>
        <w:numId w:val="5"/>
      </w:numPr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602B85"/>
    <w:pPr>
      <w:keepNext/>
      <w:numPr>
        <w:ilvl w:val="1"/>
        <w:numId w:val="5"/>
      </w:numPr>
      <w:pBdr>
        <w:bottom w:val="single" w:sz="4" w:space="1" w:color="auto"/>
      </w:pBdr>
      <w:spacing w:before="240"/>
      <w:jc w:val="left"/>
      <w:outlineLvl w:val="1"/>
    </w:pPr>
    <w:rPr>
      <w:rFonts w:asciiTheme="majorHAnsi" w:hAnsiTheme="majorHAnsi" w:cs="Arial"/>
      <w:b/>
      <w:i/>
      <w:sz w:val="28"/>
    </w:rPr>
  </w:style>
  <w:style w:type="paragraph" w:styleId="Heading3">
    <w:name w:val="heading 3"/>
    <w:basedOn w:val="Normal"/>
    <w:next w:val="Normal"/>
    <w:qFormat/>
    <w:rsid w:val="00602B85"/>
    <w:pPr>
      <w:keepNext/>
      <w:numPr>
        <w:ilvl w:val="2"/>
        <w:numId w:val="5"/>
      </w:numPr>
      <w:pBdr>
        <w:bottom w:val="single" w:sz="4" w:space="1" w:color="auto"/>
      </w:pBdr>
      <w:spacing w:before="240"/>
      <w:jc w:val="left"/>
      <w:outlineLvl w:val="2"/>
    </w:pPr>
    <w:rPr>
      <w:rFonts w:asciiTheme="majorHAnsi" w:hAnsiTheme="majorHAnsi" w:cs="Arial"/>
      <w:b/>
    </w:rPr>
  </w:style>
  <w:style w:type="paragraph" w:styleId="Heading4">
    <w:name w:val="heading 4"/>
    <w:basedOn w:val="Normal"/>
    <w:next w:val="Normal"/>
    <w:qFormat/>
    <w:rsid w:val="00602B85"/>
    <w:pPr>
      <w:keepNext/>
      <w:numPr>
        <w:ilvl w:val="3"/>
        <w:numId w:val="5"/>
      </w:numPr>
      <w:spacing w:before="240"/>
      <w:jc w:val="left"/>
      <w:outlineLvl w:val="3"/>
    </w:pPr>
    <w:rPr>
      <w:rFonts w:asciiTheme="majorHAnsi" w:hAnsiTheme="majorHAnsi" w:cs="Arial"/>
      <w:b/>
      <w:i/>
    </w:rPr>
  </w:style>
  <w:style w:type="paragraph" w:styleId="Heading5">
    <w:name w:val="heading 5"/>
    <w:basedOn w:val="Normal"/>
    <w:next w:val="Normal"/>
    <w:qFormat/>
    <w:rsid w:val="00602B85"/>
    <w:pPr>
      <w:keepNext/>
      <w:numPr>
        <w:ilvl w:val="4"/>
        <w:numId w:val="5"/>
      </w:numPr>
      <w:spacing w:before="240"/>
      <w:jc w:val="left"/>
      <w:outlineLvl w:val="4"/>
    </w:pPr>
    <w:rPr>
      <w:rFonts w:asciiTheme="majorHAnsi" w:hAnsiTheme="majorHAnsi"/>
      <w:b/>
    </w:rPr>
  </w:style>
  <w:style w:type="paragraph" w:styleId="Heading6">
    <w:name w:val="heading 6"/>
    <w:basedOn w:val="Normal"/>
    <w:next w:val="Normal"/>
    <w:qFormat/>
    <w:rsid w:val="00602B85"/>
    <w:pPr>
      <w:spacing w:before="240"/>
      <w:jc w:val="left"/>
      <w:outlineLvl w:val="5"/>
    </w:pPr>
    <w:rPr>
      <w:rFonts w:asciiTheme="majorHAnsi" w:hAnsiTheme="majorHAnsi"/>
      <w:i/>
    </w:rPr>
  </w:style>
  <w:style w:type="paragraph" w:styleId="Heading7">
    <w:name w:val="heading 7"/>
    <w:basedOn w:val="Normal"/>
    <w:next w:val="Normal"/>
    <w:qFormat/>
    <w:rsid w:val="00602B85"/>
    <w:pPr>
      <w:spacing w:before="240"/>
      <w:jc w:val="left"/>
      <w:outlineLvl w:val="6"/>
    </w:pPr>
    <w:rPr>
      <w:rFonts w:asciiTheme="majorHAnsi" w:hAnsiTheme="majorHAnsi"/>
      <w:szCs w:val="24"/>
    </w:rPr>
  </w:style>
  <w:style w:type="paragraph" w:styleId="Heading8">
    <w:name w:val="heading 8"/>
    <w:basedOn w:val="Normal"/>
    <w:next w:val="Normal"/>
    <w:qFormat/>
    <w:rsid w:val="00602B85"/>
    <w:pPr>
      <w:spacing w:before="240"/>
      <w:jc w:val="left"/>
      <w:outlineLvl w:val="7"/>
    </w:pPr>
    <w:rPr>
      <w:rFonts w:asciiTheme="majorHAnsi" w:hAnsiTheme="majorHAnsi"/>
      <w:i/>
      <w:iCs/>
      <w:szCs w:val="24"/>
    </w:rPr>
  </w:style>
  <w:style w:type="paragraph" w:styleId="Heading9">
    <w:name w:val="heading 9"/>
    <w:basedOn w:val="Normal"/>
    <w:next w:val="Normal"/>
    <w:qFormat/>
    <w:rsid w:val="00602B85"/>
    <w:pPr>
      <w:spacing w:before="240"/>
      <w:jc w:val="left"/>
      <w:outlineLvl w:val="8"/>
    </w:pPr>
    <w:rPr>
      <w:rFonts w:asciiTheme="majorHAnsi" w:hAnsiTheme="majorHAnsi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6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2868"/>
    <w:rPr>
      <w:rFonts w:ascii="Tahoma" w:eastAsia="Batang" w:hAnsi="Tahoma" w:cs="Tahoma"/>
      <w:sz w:val="16"/>
      <w:szCs w:val="16"/>
      <w:lang w:eastAsia="ko-KR"/>
    </w:rPr>
  </w:style>
  <w:style w:type="character" w:styleId="CommentReference">
    <w:name w:val="annotation reference"/>
    <w:uiPriority w:val="99"/>
    <w:semiHidden/>
    <w:unhideWhenUsed/>
    <w:rsid w:val="00357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D2D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57D2D"/>
    <w:rPr>
      <w:rFonts w:ascii="Arial" w:eastAsia="Batang" w:hAnsi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D2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57D2D"/>
    <w:rPr>
      <w:rFonts w:ascii="Arial" w:eastAsia="Batang" w:hAnsi="Arial"/>
      <w:b/>
      <w:bCs/>
      <w:lang w:eastAsia="ko-KR"/>
    </w:rPr>
  </w:style>
  <w:style w:type="paragraph" w:styleId="TOC4">
    <w:name w:val="toc 4"/>
    <w:basedOn w:val="Normal"/>
    <w:next w:val="Normal"/>
    <w:autoRedefine/>
    <w:semiHidden/>
    <w:rsid w:val="00253301"/>
    <w:pPr>
      <w:ind w:left="663"/>
    </w:pPr>
  </w:style>
  <w:style w:type="character" w:styleId="Hyperlink">
    <w:name w:val="Hyperlink"/>
    <w:uiPriority w:val="99"/>
    <w:rsid w:val="00253301"/>
    <w:rPr>
      <w:u w:val="single"/>
    </w:rPr>
  </w:style>
  <w:style w:type="character" w:styleId="FootnoteReference">
    <w:name w:val="footnote reference"/>
    <w:rsid w:val="00253301"/>
    <w:rPr>
      <w:vertAlign w:val="superscript"/>
    </w:rPr>
  </w:style>
  <w:style w:type="character" w:styleId="LineNumber">
    <w:name w:val="line number"/>
    <w:basedOn w:val="DefaultParagraphFont"/>
    <w:semiHidden/>
    <w:rsid w:val="00253301"/>
  </w:style>
  <w:style w:type="character" w:styleId="PageNumber">
    <w:name w:val="page number"/>
    <w:basedOn w:val="DefaultParagraphFont"/>
    <w:semiHidden/>
    <w:rsid w:val="00253301"/>
  </w:style>
  <w:style w:type="paragraph" w:styleId="Signature">
    <w:name w:val="Signature"/>
    <w:basedOn w:val="Normal"/>
    <w:semiHidden/>
    <w:rsid w:val="00253301"/>
    <w:pPr>
      <w:ind w:left="4252"/>
    </w:pPr>
  </w:style>
  <w:style w:type="paragraph" w:styleId="Header">
    <w:name w:val="header"/>
    <w:basedOn w:val="Normal"/>
    <w:rsid w:val="00253301"/>
    <w:pPr>
      <w:pBdr>
        <w:bottom w:val="single" w:sz="4" w:space="1" w:color="auto"/>
      </w:pBdr>
      <w:tabs>
        <w:tab w:val="right" w:pos="9072"/>
      </w:tabs>
    </w:pPr>
  </w:style>
  <w:style w:type="paragraph" w:styleId="Footer">
    <w:name w:val="footer"/>
    <w:basedOn w:val="Normal"/>
    <w:rsid w:val="00253301"/>
    <w:pPr>
      <w:pBdr>
        <w:top w:val="single" w:sz="4" w:space="1" w:color="auto"/>
      </w:pBdr>
      <w:tabs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  <w:rsid w:val="00253301"/>
  </w:style>
  <w:style w:type="paragraph" w:styleId="TOC2">
    <w:name w:val="toc 2"/>
    <w:basedOn w:val="Normal"/>
    <w:next w:val="Normal"/>
    <w:autoRedefine/>
    <w:uiPriority w:val="39"/>
    <w:rsid w:val="0025330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253301"/>
    <w:pPr>
      <w:ind w:left="440"/>
    </w:pPr>
  </w:style>
  <w:style w:type="paragraph" w:styleId="TOC8">
    <w:name w:val="toc 8"/>
    <w:basedOn w:val="Normal"/>
    <w:next w:val="Normal"/>
    <w:autoRedefine/>
    <w:semiHidden/>
    <w:rsid w:val="00253301"/>
    <w:pPr>
      <w:ind w:left="1540"/>
    </w:pPr>
  </w:style>
  <w:style w:type="paragraph" w:styleId="TOC5">
    <w:name w:val="toc 5"/>
    <w:basedOn w:val="Normal"/>
    <w:next w:val="Normal"/>
    <w:autoRedefine/>
    <w:semiHidden/>
    <w:rsid w:val="00253301"/>
    <w:pPr>
      <w:ind w:left="880"/>
    </w:pPr>
  </w:style>
  <w:style w:type="paragraph" w:styleId="TOC6">
    <w:name w:val="toc 6"/>
    <w:basedOn w:val="Normal"/>
    <w:next w:val="Normal"/>
    <w:autoRedefine/>
    <w:semiHidden/>
    <w:rsid w:val="00253301"/>
    <w:pPr>
      <w:ind w:left="1100"/>
    </w:pPr>
  </w:style>
  <w:style w:type="paragraph" w:styleId="TOC7">
    <w:name w:val="toc 7"/>
    <w:basedOn w:val="Normal"/>
    <w:next w:val="Normal"/>
    <w:autoRedefine/>
    <w:semiHidden/>
    <w:rsid w:val="00253301"/>
    <w:pPr>
      <w:ind w:left="1320"/>
    </w:pPr>
  </w:style>
  <w:style w:type="paragraph" w:styleId="TOC9">
    <w:name w:val="toc 9"/>
    <w:basedOn w:val="Normal"/>
    <w:next w:val="Normal"/>
    <w:autoRedefine/>
    <w:semiHidden/>
    <w:rsid w:val="00253301"/>
    <w:pPr>
      <w:ind w:left="1760"/>
    </w:pPr>
  </w:style>
  <w:style w:type="paragraph" w:styleId="DocumentMap">
    <w:name w:val="Document Map"/>
    <w:basedOn w:val="Normal"/>
    <w:semiHidden/>
    <w:rsid w:val="00253301"/>
    <w:pPr>
      <w:shd w:val="clear" w:color="auto" w:fill="000080"/>
    </w:pPr>
    <w:rPr>
      <w:rFonts w:ascii="Tahoma" w:eastAsia="Arial Unicode MS" w:hAnsi="Tahoma" w:cs="Tahoma"/>
      <w:szCs w:val="22"/>
      <w:lang w:eastAsia="en-US"/>
    </w:rPr>
  </w:style>
  <w:style w:type="numbering" w:styleId="111111">
    <w:name w:val="Outline List 2"/>
    <w:basedOn w:val="NoList"/>
    <w:semiHidden/>
    <w:rsid w:val="00253301"/>
    <w:pPr>
      <w:numPr>
        <w:numId w:val="1"/>
      </w:numPr>
    </w:pPr>
  </w:style>
  <w:style w:type="numbering" w:styleId="1ai">
    <w:name w:val="Outline List 1"/>
    <w:basedOn w:val="NoList"/>
    <w:semiHidden/>
    <w:rsid w:val="00253301"/>
    <w:pPr>
      <w:numPr>
        <w:numId w:val="2"/>
      </w:numPr>
    </w:pPr>
  </w:style>
  <w:style w:type="paragraph" w:customStyle="1" w:styleId="Annex1">
    <w:name w:val="Annex 1"/>
    <w:basedOn w:val="Normal"/>
    <w:next w:val="Normal"/>
    <w:link w:val="Annex1Char"/>
    <w:rsid w:val="00253301"/>
    <w:pPr>
      <w:keepNext/>
      <w:pageBreakBefore/>
      <w:numPr>
        <w:numId w:val="3"/>
      </w:numPr>
      <w:spacing w:before="240"/>
      <w:jc w:val="left"/>
      <w:outlineLvl w:val="0"/>
    </w:pPr>
    <w:rPr>
      <w:b/>
      <w:sz w:val="32"/>
    </w:rPr>
  </w:style>
  <w:style w:type="character" w:customStyle="1" w:styleId="Annex1Char">
    <w:name w:val="Annex 1 Char"/>
    <w:link w:val="Annex1"/>
    <w:rsid w:val="00253301"/>
    <w:rPr>
      <w:rFonts w:eastAsia="Batang"/>
      <w:b/>
      <w:sz w:val="32"/>
      <w:lang w:eastAsia="ko-KR"/>
    </w:rPr>
  </w:style>
  <w:style w:type="paragraph" w:customStyle="1" w:styleId="Annex2">
    <w:name w:val="Annex 2"/>
    <w:basedOn w:val="Annex1"/>
    <w:next w:val="Normal"/>
    <w:rsid w:val="00253301"/>
    <w:pPr>
      <w:pageBreakBefore w:val="0"/>
      <w:numPr>
        <w:ilvl w:val="1"/>
      </w:numPr>
      <w:outlineLvl w:val="1"/>
    </w:pPr>
    <w:rPr>
      <w:sz w:val="28"/>
    </w:rPr>
  </w:style>
  <w:style w:type="paragraph" w:customStyle="1" w:styleId="Annex3">
    <w:name w:val="Annex 3"/>
    <w:basedOn w:val="Annex1"/>
    <w:next w:val="Normal"/>
    <w:link w:val="Annex3Char"/>
    <w:rsid w:val="00253301"/>
    <w:pPr>
      <w:pageBreakBefore w:val="0"/>
      <w:numPr>
        <w:ilvl w:val="2"/>
      </w:numPr>
      <w:outlineLvl w:val="2"/>
    </w:pPr>
    <w:rPr>
      <w:sz w:val="22"/>
    </w:rPr>
  </w:style>
  <w:style w:type="character" w:customStyle="1" w:styleId="Annex3Char">
    <w:name w:val="Annex 3 Char"/>
    <w:link w:val="Annex3"/>
    <w:rsid w:val="00253301"/>
    <w:rPr>
      <w:rFonts w:eastAsia="Batang"/>
      <w:b/>
      <w:sz w:val="22"/>
      <w:lang w:eastAsia="ko-KR"/>
    </w:rPr>
  </w:style>
  <w:style w:type="paragraph" w:customStyle="1" w:styleId="Annex4">
    <w:name w:val="Annex 4"/>
    <w:basedOn w:val="Annex1"/>
    <w:next w:val="Normal"/>
    <w:rsid w:val="00253301"/>
    <w:pPr>
      <w:pageBreakBefore w:val="0"/>
      <w:numPr>
        <w:ilvl w:val="3"/>
      </w:numPr>
      <w:outlineLvl w:val="3"/>
    </w:pPr>
    <w:rPr>
      <w:sz w:val="22"/>
    </w:rPr>
  </w:style>
  <w:style w:type="paragraph" w:customStyle="1" w:styleId="Annex5">
    <w:name w:val="Annex 5"/>
    <w:basedOn w:val="Annex1"/>
    <w:next w:val="Normal"/>
    <w:rsid w:val="00253301"/>
    <w:pPr>
      <w:pageBreakBefore w:val="0"/>
      <w:numPr>
        <w:ilvl w:val="4"/>
      </w:numPr>
      <w:outlineLvl w:val="4"/>
    </w:pPr>
    <w:rPr>
      <w:sz w:val="22"/>
    </w:rPr>
  </w:style>
  <w:style w:type="paragraph" w:customStyle="1" w:styleId="Appendix1">
    <w:name w:val="Appendix 1"/>
    <w:basedOn w:val="Normal"/>
    <w:next w:val="Normal"/>
    <w:rsid w:val="00253301"/>
    <w:pPr>
      <w:keepNext/>
      <w:pageBreakBefore/>
      <w:numPr>
        <w:numId w:val="6"/>
      </w:numPr>
      <w:spacing w:before="240"/>
      <w:outlineLvl w:val="0"/>
    </w:pPr>
    <w:rPr>
      <w:b/>
      <w:sz w:val="32"/>
    </w:rPr>
  </w:style>
  <w:style w:type="paragraph" w:customStyle="1" w:styleId="Appendix2">
    <w:name w:val="Appendix 2"/>
    <w:basedOn w:val="Normal"/>
    <w:next w:val="Normal"/>
    <w:rsid w:val="00253301"/>
    <w:pPr>
      <w:keepNext/>
      <w:numPr>
        <w:ilvl w:val="1"/>
        <w:numId w:val="6"/>
      </w:numPr>
      <w:spacing w:before="2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rsid w:val="00253301"/>
    <w:pPr>
      <w:keepNext/>
      <w:numPr>
        <w:ilvl w:val="2"/>
        <w:numId w:val="6"/>
      </w:numPr>
      <w:spacing w:before="240"/>
      <w:outlineLvl w:val="2"/>
    </w:pPr>
    <w:rPr>
      <w:b/>
    </w:rPr>
  </w:style>
  <w:style w:type="paragraph" w:customStyle="1" w:styleId="Appendix4">
    <w:name w:val="Appendix 4"/>
    <w:basedOn w:val="Normal"/>
    <w:next w:val="Normal"/>
    <w:rsid w:val="00253301"/>
    <w:pPr>
      <w:keepNext/>
      <w:numPr>
        <w:ilvl w:val="3"/>
        <w:numId w:val="6"/>
      </w:numPr>
      <w:spacing w:before="240"/>
      <w:outlineLvl w:val="3"/>
    </w:pPr>
    <w:rPr>
      <w:b/>
    </w:rPr>
  </w:style>
  <w:style w:type="paragraph" w:customStyle="1" w:styleId="Appendix5">
    <w:name w:val="Appendix 5"/>
    <w:basedOn w:val="Normal"/>
    <w:next w:val="Normal"/>
    <w:rsid w:val="00253301"/>
    <w:pPr>
      <w:keepNext/>
      <w:numPr>
        <w:ilvl w:val="4"/>
        <w:numId w:val="6"/>
      </w:numPr>
      <w:spacing w:before="240"/>
      <w:outlineLvl w:val="4"/>
    </w:pPr>
    <w:rPr>
      <w:b/>
    </w:rPr>
  </w:style>
  <w:style w:type="numbering" w:styleId="ArticleSection">
    <w:name w:val="Outline List 3"/>
    <w:basedOn w:val="NoList"/>
    <w:semiHidden/>
    <w:rsid w:val="00253301"/>
    <w:pPr>
      <w:numPr>
        <w:numId w:val="4"/>
      </w:numPr>
    </w:pPr>
  </w:style>
  <w:style w:type="paragraph" w:styleId="BodyText">
    <w:name w:val="Body Text"/>
    <w:basedOn w:val="Normal"/>
    <w:semiHidden/>
    <w:rsid w:val="00253301"/>
  </w:style>
  <w:style w:type="paragraph" w:styleId="BodyText2">
    <w:name w:val="Body Text 2"/>
    <w:basedOn w:val="Normal"/>
    <w:semiHidden/>
    <w:rsid w:val="00253301"/>
    <w:pPr>
      <w:spacing w:line="480" w:lineRule="auto"/>
    </w:pPr>
  </w:style>
  <w:style w:type="paragraph" w:styleId="BodyText3">
    <w:name w:val="Body Text 3"/>
    <w:basedOn w:val="Normal"/>
    <w:semiHidden/>
    <w:rsid w:val="00253301"/>
    <w:rPr>
      <w:sz w:val="16"/>
      <w:szCs w:val="16"/>
    </w:rPr>
  </w:style>
  <w:style w:type="paragraph" w:styleId="BodyTextFirstIndent">
    <w:name w:val="Body Text First Indent"/>
    <w:basedOn w:val="BodyText"/>
    <w:semiHidden/>
    <w:rsid w:val="00253301"/>
    <w:pPr>
      <w:ind w:firstLine="210"/>
    </w:pPr>
  </w:style>
  <w:style w:type="paragraph" w:styleId="BodyTextIndent">
    <w:name w:val="Body Text Indent"/>
    <w:basedOn w:val="Normal"/>
    <w:semiHidden/>
    <w:rsid w:val="00253301"/>
    <w:pPr>
      <w:ind w:left="284"/>
    </w:pPr>
  </w:style>
  <w:style w:type="paragraph" w:styleId="BodyTextFirstIndent2">
    <w:name w:val="Body Text First Indent 2"/>
    <w:basedOn w:val="BodyTextIndent"/>
    <w:semiHidden/>
    <w:rsid w:val="00253301"/>
    <w:pPr>
      <w:ind w:firstLine="210"/>
    </w:pPr>
  </w:style>
  <w:style w:type="paragraph" w:styleId="BodyTextIndent2">
    <w:name w:val="Body Text Indent 2"/>
    <w:basedOn w:val="Normal"/>
    <w:semiHidden/>
    <w:rsid w:val="00253301"/>
    <w:pPr>
      <w:spacing w:line="480" w:lineRule="auto"/>
      <w:ind w:left="284"/>
    </w:pPr>
  </w:style>
  <w:style w:type="paragraph" w:styleId="BodyTextIndent3">
    <w:name w:val="Body Text Indent 3"/>
    <w:basedOn w:val="Normal"/>
    <w:semiHidden/>
    <w:rsid w:val="00253301"/>
    <w:pPr>
      <w:ind w:left="284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253301"/>
    <w:pPr>
      <w:jc w:val="center"/>
    </w:pPr>
    <w:rPr>
      <w:b/>
    </w:rPr>
  </w:style>
  <w:style w:type="paragraph" w:styleId="Closing">
    <w:name w:val="Closing"/>
    <w:basedOn w:val="Normal"/>
    <w:semiHidden/>
    <w:rsid w:val="00253301"/>
    <w:pPr>
      <w:ind w:left="4252"/>
    </w:pPr>
  </w:style>
  <w:style w:type="paragraph" w:styleId="Date">
    <w:name w:val="Date"/>
    <w:basedOn w:val="Normal"/>
    <w:next w:val="Normal"/>
    <w:semiHidden/>
    <w:rsid w:val="00253301"/>
  </w:style>
  <w:style w:type="paragraph" w:styleId="E-mailSignature">
    <w:name w:val="E-mail Signature"/>
    <w:basedOn w:val="Normal"/>
    <w:semiHidden/>
    <w:rsid w:val="00253301"/>
  </w:style>
  <w:style w:type="character" w:styleId="Emphasis">
    <w:name w:val="Emphasis"/>
    <w:qFormat/>
    <w:rsid w:val="00253301"/>
    <w:rPr>
      <w:i/>
      <w:iCs/>
    </w:rPr>
  </w:style>
  <w:style w:type="paragraph" w:styleId="EnvelopeAddress">
    <w:name w:val="envelope address"/>
    <w:basedOn w:val="Normal"/>
    <w:semiHidden/>
    <w:rsid w:val="0025330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253301"/>
    <w:rPr>
      <w:rFonts w:cs="Arial"/>
    </w:rPr>
  </w:style>
  <w:style w:type="character" w:styleId="FollowedHyperlink">
    <w:name w:val="FollowedHyperlink"/>
    <w:rsid w:val="00253301"/>
    <w:rPr>
      <w:color w:val="800080"/>
      <w:u w:val="single"/>
    </w:rPr>
  </w:style>
  <w:style w:type="paragraph" w:styleId="FootnoteText">
    <w:name w:val="footnote text"/>
    <w:basedOn w:val="Normal"/>
    <w:rsid w:val="00253301"/>
  </w:style>
  <w:style w:type="paragraph" w:customStyle="1" w:styleId="Heading">
    <w:name w:val="Heading"/>
    <w:basedOn w:val="Normal"/>
    <w:next w:val="Normal"/>
    <w:rsid w:val="00602B85"/>
    <w:pPr>
      <w:keepNext/>
      <w:pageBreakBefore/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</w:rPr>
  </w:style>
  <w:style w:type="character" w:styleId="HTMLAcronym">
    <w:name w:val="HTML Acronym"/>
    <w:basedOn w:val="DefaultParagraphFont"/>
    <w:semiHidden/>
    <w:rsid w:val="00253301"/>
  </w:style>
  <w:style w:type="paragraph" w:styleId="HTMLAddress">
    <w:name w:val="HTML Address"/>
    <w:basedOn w:val="Normal"/>
    <w:semiHidden/>
    <w:rsid w:val="00253301"/>
    <w:rPr>
      <w:rFonts w:eastAsia="Arial Unicode MS"/>
      <w:i/>
      <w:iCs/>
      <w:szCs w:val="22"/>
      <w:lang w:eastAsia="en-US"/>
    </w:rPr>
  </w:style>
  <w:style w:type="character" w:styleId="HTMLCite">
    <w:name w:val="HTML Cite"/>
    <w:semiHidden/>
    <w:rsid w:val="00253301"/>
    <w:rPr>
      <w:i/>
      <w:iCs/>
    </w:rPr>
  </w:style>
  <w:style w:type="character" w:styleId="HTMLCode">
    <w:name w:val="HTML Code"/>
    <w:semiHidden/>
    <w:rsid w:val="0025330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253301"/>
    <w:rPr>
      <w:i/>
      <w:iCs/>
    </w:rPr>
  </w:style>
  <w:style w:type="character" w:styleId="HTMLKeyboard">
    <w:name w:val="HTML Keyboard"/>
    <w:semiHidden/>
    <w:rsid w:val="0025330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253301"/>
    <w:rPr>
      <w:rFonts w:ascii="Courier New" w:eastAsia="Arial Unicode MS" w:hAnsi="Courier New" w:cs="Courier New"/>
      <w:lang w:eastAsia="en-US"/>
    </w:rPr>
  </w:style>
  <w:style w:type="character" w:styleId="HTMLSample">
    <w:name w:val="HTML Sample"/>
    <w:semiHidden/>
    <w:rsid w:val="00253301"/>
    <w:rPr>
      <w:rFonts w:ascii="Courier New" w:hAnsi="Courier New" w:cs="Courier New"/>
    </w:rPr>
  </w:style>
  <w:style w:type="character" w:styleId="HTMLTypewriter">
    <w:name w:val="HTML Typewriter"/>
    <w:semiHidden/>
    <w:rsid w:val="0025330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253301"/>
    <w:rPr>
      <w:i/>
      <w:iCs/>
    </w:rPr>
  </w:style>
  <w:style w:type="paragraph" w:styleId="Index1">
    <w:name w:val="index 1"/>
    <w:basedOn w:val="Normal"/>
    <w:next w:val="Normal"/>
    <w:autoRedefine/>
    <w:semiHidden/>
    <w:rsid w:val="00253301"/>
    <w:pPr>
      <w:ind w:left="220" w:hanging="220"/>
    </w:pPr>
    <w:rPr>
      <w:rFonts w:eastAsia="Arial Unicode MS"/>
      <w:szCs w:val="22"/>
      <w:lang w:eastAsia="en-US"/>
    </w:rPr>
  </w:style>
  <w:style w:type="paragraph" w:styleId="Index2">
    <w:name w:val="index 2"/>
    <w:basedOn w:val="Normal"/>
    <w:next w:val="Normal"/>
    <w:autoRedefine/>
    <w:semiHidden/>
    <w:rsid w:val="00253301"/>
    <w:pPr>
      <w:ind w:left="440" w:hanging="220"/>
    </w:pPr>
    <w:rPr>
      <w:rFonts w:eastAsia="Arial Unicode MS"/>
      <w:szCs w:val="22"/>
      <w:lang w:eastAsia="en-US"/>
    </w:rPr>
  </w:style>
  <w:style w:type="paragraph" w:styleId="Index3">
    <w:name w:val="index 3"/>
    <w:basedOn w:val="Normal"/>
    <w:next w:val="Normal"/>
    <w:autoRedefine/>
    <w:semiHidden/>
    <w:rsid w:val="00253301"/>
    <w:pPr>
      <w:ind w:left="660" w:hanging="220"/>
    </w:pPr>
    <w:rPr>
      <w:rFonts w:eastAsia="Arial Unicode MS"/>
      <w:szCs w:val="22"/>
      <w:lang w:eastAsia="en-US"/>
    </w:rPr>
  </w:style>
  <w:style w:type="paragraph" w:styleId="Index4">
    <w:name w:val="index 4"/>
    <w:basedOn w:val="Normal"/>
    <w:next w:val="Normal"/>
    <w:autoRedefine/>
    <w:semiHidden/>
    <w:rsid w:val="0025330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30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30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30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30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301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301"/>
    <w:rPr>
      <w:rFonts w:eastAsia="Arial Unicode MS" w:cs="Arial"/>
      <w:b/>
      <w:bCs/>
      <w:szCs w:val="22"/>
      <w:lang w:eastAsia="en-US"/>
    </w:rPr>
  </w:style>
  <w:style w:type="paragraph" w:styleId="List">
    <w:name w:val="List"/>
    <w:basedOn w:val="Normal"/>
    <w:rsid w:val="00253301"/>
    <w:pPr>
      <w:ind w:left="567" w:hanging="567"/>
    </w:pPr>
  </w:style>
  <w:style w:type="paragraph" w:styleId="List2">
    <w:name w:val="List 2"/>
    <w:basedOn w:val="Normal"/>
    <w:rsid w:val="00253301"/>
    <w:pPr>
      <w:ind w:left="1134" w:hanging="567"/>
    </w:pPr>
  </w:style>
  <w:style w:type="paragraph" w:styleId="List3">
    <w:name w:val="List 3"/>
    <w:basedOn w:val="Normal"/>
    <w:rsid w:val="00253301"/>
    <w:pPr>
      <w:ind w:left="1701" w:hanging="567"/>
    </w:pPr>
  </w:style>
  <w:style w:type="paragraph" w:styleId="List4">
    <w:name w:val="List 4"/>
    <w:basedOn w:val="Normal"/>
    <w:semiHidden/>
    <w:rsid w:val="00253301"/>
    <w:pPr>
      <w:ind w:left="1132" w:hanging="283"/>
    </w:pPr>
    <w:rPr>
      <w:rFonts w:eastAsia="Arial Unicode MS"/>
      <w:szCs w:val="22"/>
      <w:lang w:eastAsia="en-US"/>
    </w:rPr>
  </w:style>
  <w:style w:type="paragraph" w:styleId="List5">
    <w:name w:val="List 5"/>
    <w:basedOn w:val="Normal"/>
    <w:semiHidden/>
    <w:rsid w:val="00253301"/>
    <w:pPr>
      <w:ind w:left="1415" w:hanging="283"/>
    </w:pPr>
    <w:rPr>
      <w:rFonts w:eastAsia="Arial Unicode MS"/>
      <w:szCs w:val="22"/>
      <w:lang w:eastAsia="en-US"/>
    </w:rPr>
  </w:style>
  <w:style w:type="paragraph" w:styleId="ListBullet">
    <w:name w:val="List Bullet"/>
    <w:basedOn w:val="Normal"/>
    <w:rsid w:val="003B24F7"/>
    <w:pPr>
      <w:numPr>
        <w:numId w:val="7"/>
      </w:numPr>
    </w:pPr>
    <w:rPr>
      <w:rFonts w:eastAsia="Arial Unicode MS"/>
    </w:rPr>
  </w:style>
  <w:style w:type="paragraph" w:styleId="ListBullet2">
    <w:name w:val="List Bullet 2"/>
    <w:basedOn w:val="Normal"/>
    <w:rsid w:val="003B24F7"/>
    <w:pPr>
      <w:numPr>
        <w:numId w:val="8"/>
      </w:numPr>
    </w:pPr>
    <w:rPr>
      <w:rFonts w:eastAsia="Arial Unicode MS"/>
    </w:rPr>
  </w:style>
  <w:style w:type="paragraph" w:styleId="ListBullet3">
    <w:name w:val="List Bullet 3"/>
    <w:basedOn w:val="Normal"/>
    <w:rsid w:val="00253301"/>
    <w:pPr>
      <w:numPr>
        <w:numId w:val="9"/>
      </w:numPr>
    </w:pPr>
  </w:style>
  <w:style w:type="paragraph" w:styleId="ListBullet4">
    <w:name w:val="List Bullet 4"/>
    <w:basedOn w:val="Normal"/>
    <w:autoRedefine/>
    <w:semiHidden/>
    <w:rsid w:val="00253301"/>
    <w:pPr>
      <w:numPr>
        <w:numId w:val="10"/>
      </w:numPr>
    </w:pPr>
    <w:rPr>
      <w:rFonts w:eastAsia="Arial Unicode MS"/>
      <w:szCs w:val="22"/>
      <w:lang w:eastAsia="en-US"/>
    </w:rPr>
  </w:style>
  <w:style w:type="paragraph" w:styleId="ListBullet5">
    <w:name w:val="List Bullet 5"/>
    <w:basedOn w:val="Normal"/>
    <w:autoRedefine/>
    <w:semiHidden/>
    <w:rsid w:val="00253301"/>
    <w:pPr>
      <w:numPr>
        <w:numId w:val="11"/>
      </w:numPr>
    </w:pPr>
    <w:rPr>
      <w:rFonts w:eastAsia="Arial Unicode MS"/>
      <w:szCs w:val="22"/>
      <w:lang w:eastAsia="en-US"/>
    </w:rPr>
  </w:style>
  <w:style w:type="paragraph" w:styleId="ListContinue">
    <w:name w:val="List Continue"/>
    <w:basedOn w:val="Normal"/>
    <w:link w:val="ListContinueChar"/>
    <w:rsid w:val="00253301"/>
    <w:pPr>
      <w:ind w:left="567"/>
    </w:pPr>
    <w:rPr>
      <w:rFonts w:eastAsia="Arial Unicode MS"/>
    </w:rPr>
  </w:style>
  <w:style w:type="paragraph" w:styleId="ListContinue2">
    <w:name w:val="List Continue 2"/>
    <w:basedOn w:val="Normal"/>
    <w:rsid w:val="00253301"/>
    <w:pPr>
      <w:ind w:left="1134"/>
    </w:pPr>
  </w:style>
  <w:style w:type="paragraph" w:styleId="ListContinue3">
    <w:name w:val="List Continue 3"/>
    <w:basedOn w:val="Normal"/>
    <w:rsid w:val="00253301"/>
    <w:pPr>
      <w:ind w:left="1701"/>
    </w:pPr>
  </w:style>
  <w:style w:type="paragraph" w:styleId="ListContinue4">
    <w:name w:val="List Continue 4"/>
    <w:basedOn w:val="Normal"/>
    <w:semiHidden/>
    <w:rsid w:val="00253301"/>
    <w:pPr>
      <w:ind w:left="1132"/>
    </w:pPr>
    <w:rPr>
      <w:rFonts w:eastAsia="Arial Unicode MS"/>
      <w:szCs w:val="22"/>
      <w:lang w:eastAsia="en-US"/>
    </w:rPr>
  </w:style>
  <w:style w:type="paragraph" w:styleId="ListContinue5">
    <w:name w:val="List Continue 5"/>
    <w:basedOn w:val="Normal"/>
    <w:semiHidden/>
    <w:rsid w:val="00253301"/>
    <w:pPr>
      <w:ind w:left="1415"/>
    </w:pPr>
    <w:rPr>
      <w:rFonts w:eastAsia="Arial Unicode MS"/>
      <w:szCs w:val="22"/>
      <w:lang w:eastAsia="en-US"/>
    </w:rPr>
  </w:style>
  <w:style w:type="character" w:customStyle="1" w:styleId="ListContinueChar">
    <w:name w:val="List Continue Char"/>
    <w:link w:val="ListContinue"/>
    <w:rsid w:val="00253301"/>
    <w:rPr>
      <w:rFonts w:ascii="Arial" w:eastAsia="Arial Unicode MS" w:hAnsi="Arial"/>
      <w:lang w:val="en-GB" w:eastAsia="ko-KR" w:bidi="ar-SA"/>
    </w:rPr>
  </w:style>
  <w:style w:type="paragraph" w:styleId="ListNumber">
    <w:name w:val="List Number"/>
    <w:basedOn w:val="Normal"/>
    <w:rsid w:val="00253301"/>
    <w:pPr>
      <w:numPr>
        <w:numId w:val="12"/>
      </w:numPr>
    </w:pPr>
  </w:style>
  <w:style w:type="paragraph" w:styleId="ListNumber2">
    <w:name w:val="List Number 2"/>
    <w:basedOn w:val="Normal"/>
    <w:rsid w:val="00253301"/>
    <w:pPr>
      <w:numPr>
        <w:numId w:val="13"/>
      </w:numPr>
    </w:pPr>
  </w:style>
  <w:style w:type="paragraph" w:styleId="ListNumber3">
    <w:name w:val="List Number 3"/>
    <w:basedOn w:val="Normal"/>
    <w:rsid w:val="00253301"/>
    <w:pPr>
      <w:numPr>
        <w:numId w:val="14"/>
      </w:numPr>
    </w:pPr>
  </w:style>
  <w:style w:type="paragraph" w:styleId="ListNumber4">
    <w:name w:val="List Number 4"/>
    <w:basedOn w:val="Normal"/>
    <w:semiHidden/>
    <w:rsid w:val="00253301"/>
    <w:pPr>
      <w:numPr>
        <w:numId w:val="15"/>
      </w:numPr>
    </w:pPr>
    <w:rPr>
      <w:rFonts w:eastAsia="Arial Unicode MS"/>
      <w:szCs w:val="22"/>
      <w:lang w:eastAsia="en-US"/>
    </w:rPr>
  </w:style>
  <w:style w:type="paragraph" w:styleId="ListNumber5">
    <w:name w:val="List Number 5"/>
    <w:basedOn w:val="Normal"/>
    <w:semiHidden/>
    <w:rsid w:val="00253301"/>
    <w:pPr>
      <w:numPr>
        <w:numId w:val="16"/>
      </w:numPr>
    </w:pPr>
    <w:rPr>
      <w:rFonts w:eastAsia="Arial Unicode MS"/>
      <w:szCs w:val="22"/>
      <w:lang w:eastAsia="en-US"/>
    </w:rPr>
  </w:style>
  <w:style w:type="paragraph" w:styleId="MessageHeader">
    <w:name w:val="Message Header"/>
    <w:basedOn w:val="Normal"/>
    <w:semiHidden/>
    <w:rsid w:val="002533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semiHidden/>
    <w:rsid w:val="00253301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semiHidden/>
    <w:rsid w:val="00253301"/>
  </w:style>
  <w:style w:type="paragraph" w:styleId="PlainText">
    <w:name w:val="Plain Text"/>
    <w:basedOn w:val="Normal"/>
    <w:semiHidden/>
    <w:rsid w:val="00253301"/>
    <w:rPr>
      <w:rFonts w:ascii="Courier New" w:hAnsi="Courier New" w:cs="Courier New"/>
    </w:rPr>
  </w:style>
  <w:style w:type="paragraph" w:customStyle="1" w:styleId="Reference">
    <w:name w:val="Reference"/>
    <w:basedOn w:val="List"/>
    <w:rsid w:val="00253301"/>
    <w:pPr>
      <w:numPr>
        <w:numId w:val="17"/>
      </w:numPr>
    </w:pPr>
  </w:style>
  <w:style w:type="paragraph" w:styleId="Salutation">
    <w:name w:val="Salutation"/>
    <w:basedOn w:val="Normal"/>
    <w:next w:val="Normal"/>
    <w:semiHidden/>
    <w:rsid w:val="00253301"/>
  </w:style>
  <w:style w:type="character" w:styleId="Strong">
    <w:name w:val="Strong"/>
    <w:qFormat/>
    <w:rsid w:val="00253301"/>
    <w:rPr>
      <w:b/>
      <w:bCs/>
    </w:rPr>
  </w:style>
  <w:style w:type="paragraph" w:styleId="Subtitle">
    <w:name w:val="Subtitle"/>
    <w:basedOn w:val="Normal"/>
    <w:qFormat/>
    <w:rsid w:val="00253301"/>
    <w:pPr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53301"/>
    <w:pPr>
      <w:spacing w:before="60" w:after="6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253301"/>
    <w:pPr>
      <w:spacing w:before="60" w:after="6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53301"/>
    <w:pPr>
      <w:spacing w:before="60" w:after="6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53301"/>
    <w:pPr>
      <w:spacing w:before="60" w:after="6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53301"/>
    <w:pPr>
      <w:spacing w:before="60" w:after="6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53301"/>
    <w:pPr>
      <w:spacing w:before="60" w:after="6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53301"/>
    <w:pPr>
      <w:spacing w:before="60" w:after="6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253301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253301"/>
  </w:style>
  <w:style w:type="table" w:styleId="TableProfessional">
    <w:name w:val="Table Professional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253301"/>
    <w:rPr>
      <w:rFonts w:cs="Arial"/>
      <w:b/>
      <w:bCs/>
      <w:sz w:val="24"/>
      <w:szCs w:val="24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2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2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footer" Target="footer1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Type="http://schemas.openxmlformats.org/officeDocument/2006/relationships/image" Id="rId158" Target="media/rId158.png" /><Relationship Type="http://schemas.openxmlformats.org/officeDocument/2006/relationships/image" Id="rId146" Target="media/rId146.png" /><Relationship Type="http://schemas.openxmlformats.org/officeDocument/2006/relationships/image" Id="rId148" Target="media/rId148.png" /><Relationship Type="http://schemas.openxmlformats.org/officeDocument/2006/relationships/image" Id="rId147" Target="media/rId147.png" /><Relationship Type="http://schemas.openxmlformats.org/officeDocument/2006/relationships/image" Id="rId23" Target="media/rId23.png" /><Relationship Type="http://schemas.openxmlformats.org/officeDocument/2006/relationships/image" Id="rId188" Target="media/rId188.png" /><Relationship Type="http://schemas.openxmlformats.org/officeDocument/2006/relationships/image" Id="rId185" Target="media/rId185.png" /><Relationship Type="http://schemas.openxmlformats.org/officeDocument/2006/relationships/image" Id="rId182" Target="media/rId182.png" /><Relationship Type="http://schemas.openxmlformats.org/officeDocument/2006/relationships/image" Id="rId48" Target="media/rId48.png" /><Relationship Type="http://schemas.openxmlformats.org/officeDocument/2006/relationships/image" Id="rId87" Target="media/rId87.png" /><Relationship Type="http://schemas.openxmlformats.org/officeDocument/2006/relationships/image" Id="rId112" Target="media/rId112.png" /><Relationship Type="http://schemas.openxmlformats.org/officeDocument/2006/relationships/image" Id="rId92" Target="media/rId92.png" /><Relationship Type="http://schemas.openxmlformats.org/officeDocument/2006/relationships/image" Id="rId61" Target="media/rId61.png" /><Relationship Type="http://schemas.openxmlformats.org/officeDocument/2006/relationships/image" Id="rId193" Target="media/rId193.png" /><Relationship Type="http://schemas.openxmlformats.org/officeDocument/2006/relationships/image" Id="rId79" Target="media/rId79.png" /><Relationship Type="http://schemas.openxmlformats.org/officeDocument/2006/relationships/image" Id="rId65" Target="media/rId65.png" /><Relationship Type="http://schemas.openxmlformats.org/officeDocument/2006/relationships/image" Id="rId50" Target="media/rId50.png" /><Relationship Type="http://schemas.openxmlformats.org/officeDocument/2006/relationships/image" Id="rId57" Target="media/rId57.png" /><Relationship Type="http://schemas.openxmlformats.org/officeDocument/2006/relationships/image" Id="rId56" Target="media/rId56.png" /><Relationship Type="http://schemas.openxmlformats.org/officeDocument/2006/relationships/image" Id="rId189" Target="media/rId189.png" /><Relationship Type="http://schemas.openxmlformats.org/officeDocument/2006/relationships/image" Id="rId186" Target="media/rId186.png" /><Relationship Type="http://schemas.openxmlformats.org/officeDocument/2006/relationships/image" Id="rId183" Target="media/rId183.png" /><Relationship Type="http://schemas.openxmlformats.org/officeDocument/2006/relationships/image" Id="rId111" Target="media/rId111.png" /><Relationship Type="http://schemas.openxmlformats.org/officeDocument/2006/relationships/image" Id="rId83" Target="media/rId83.png" /><Relationship Type="http://schemas.openxmlformats.org/officeDocument/2006/relationships/hyperlink" Id="rId52" Target="../../examples" TargetMode="External" /><Relationship Type="http://schemas.openxmlformats.org/officeDocument/2006/relationships/hyperlink" Id="rId59" Target="../../src/bus/MessageBus.js" TargetMode="External" /><Relationship Type="http://schemas.openxmlformats.org/officeDocument/2006/relationships/hyperlink" Id="rId58" Target="../../src/bus/MiniBus.js" TargetMode="External" /><Relationship Type="http://schemas.openxmlformats.org/officeDocument/2006/relationships/hyperlink" Id="rId76" Target="../datamodel/communication" TargetMode="External" /><Relationship Type="http://schemas.openxmlformats.org/officeDocument/2006/relationships/hyperlink" Id="rId74" Target="../datamodel/connection" TargetMode="External" /><Relationship Type="http://schemas.openxmlformats.org/officeDocument/2006/relationships/hyperlink" Id="rId77" Target="../datamodel/context" TargetMode="External" /><Relationship Type="http://schemas.openxmlformats.org/officeDocument/2006/relationships/hyperlink" Id="rId62" Target="../datamodel/message/readme.md" TargetMode="External" /><Relationship Type="http://schemas.openxmlformats.org/officeDocument/2006/relationships/hyperlink" Id="rId55" Target="../datamodel/message/readme.md#to" TargetMode="External" /><Relationship Type="http://schemas.openxmlformats.org/officeDocument/2006/relationships/hyperlink" Id="rId64" Target="../spec/dynamic-view/basics/deploy-protostub.md" TargetMode="External" /><Relationship Type="http://schemas.openxmlformats.org/officeDocument/2006/relationships/hyperlink" Id="rId67" Target="../specs/dynamic-view/basics/bus-msg-routing.md" TargetMode="External" /><Relationship Type="http://schemas.openxmlformats.org/officeDocument/2006/relationships/hyperlink" Id="rId82" Target="../specs/msg-node/readme.md#subscription-manager" TargetMode="External" /><Relationship Type="http://schemas.openxmlformats.org/officeDocument/2006/relationships/hyperlink" Id="rId84" Target="/specs/dynamic-view/data-sync/readme.md" TargetMode="External" /><Relationship Type="http://schemas.openxmlformats.org/officeDocument/2006/relationships/hyperlink" Id="rId54" Target="development-of-hyperties.md" TargetMode="External" /><Relationship Type="http://schemas.openxmlformats.org/officeDocument/2006/relationships/hyperlink" Id="rId60" Target="development-of-protostubs-and-msg-nodes.md" TargetMode="External" /><Relationship Type="http://schemas.openxmlformats.org/officeDocument/2006/relationships/hyperlink" Id="rId40" Target="docs/manuals/development-of-protostubs-and-msg-nodes.md" TargetMode="External" /><Relationship Type="http://schemas.openxmlformats.org/officeDocument/2006/relationships/hyperlink" Id="rId45" Target="http://martinfowler.com/articles/microservices.html" TargetMode="External" /><Relationship Type="http://schemas.openxmlformats.org/officeDocument/2006/relationships/hyperlink" Id="rId163" Target="http://w3c.github.io/WebRTC-pc/#identity" TargetMode="External" /><Relationship Type="http://schemas.openxmlformats.org/officeDocument/2006/relationships/hyperlink" Id="rId75" Target="https://developer.mozilla.org/en-US/docs/Web/Guide/API/WebRTC/Peer-to-peer_communications_with_WebRTC" TargetMode="External" /><Relationship Type="http://schemas.openxmlformats.org/officeDocument/2006/relationships/hyperlink" Id="rId51" Target="https://developer.mozilla.org/en-US/docs/Web/JavaScript/Reference/Global_Objects/Object/observe" TargetMode="External" /><Relationship Type="http://schemas.openxmlformats.org/officeDocument/2006/relationships/hyperlink" Id="rId71" Target="https://developer.mozilla.org/pt-PT/docs/Web/JavaScript/Reference/Global_Objects/Object/observe" TargetMode="External" /><Relationship Type="http://schemas.openxmlformats.org/officeDocument/2006/relationships/hyperlink" Id="rId46" Target="https://en.wikipedia.org/wiki/Edge_computing" TargetMode="External" /><Relationship Type="http://schemas.openxmlformats.org/officeDocument/2006/relationships/hyperlink" Id="rId47" Target="https://en.wikipedia.org/wiki/Fog_computing" TargetMode="External" /><Relationship Type="http://schemas.openxmlformats.org/officeDocument/2006/relationships/hyperlink" Id="rId117" Target="https://github.co%20m/reTHINK-project/dev-s%20ervice-framework/blob/d%20evelop/docs/datamodel/a%20ddress/readme.md" TargetMode="External" /><Relationship Type="http://schemas.openxmlformats.org/officeDocument/2006/relationships/hyperlink" Id="rId166" Target="https://github.com/reTHINK-project/architecture/blob/master/docs/interface-design/Interface-Design.md#73-catalogue-interface" TargetMode="External" /><Relationship Type="http://schemas.openxmlformats.org/officeDocument/2006/relationships/hyperlink" Id="rId174" Target="https://github.com/reTHINK-project/core-framework/blob/master/docs/specs/runtime/runtime-architecture.md" TargetMode="External" /><Relationship Type="http://schemas.openxmlformats.org/officeDocument/2006/relationships/hyperlink" Id="rId118" Target="https://github.com/reTHINK-project/dev-%20service-framework/blob/develop/docs/datamodel/%20address/readme.md" TargetMode="External" /><Relationship Type="http://schemas.openxmlformats.org/officeDocument/2006/relationships/hyperlink" Id="rId28" Target="https://github.com/reTHINK-project/dev-catalogue" TargetMode="External" /><Relationship Type="http://schemas.openxmlformats.org/officeDocument/2006/relationships/hyperlink" Id="rId38" Target="https://github.com/reTHINK-project/dev-msg-node-matrix" TargetMode="External" /><Relationship Type="http://schemas.openxmlformats.org/officeDocument/2006/relationships/hyperlink" Id="rId39" Target="https://github.com/reTHINK-project/dev-msg-node-nodejs" TargetMode="External" /><Relationship Type="http://schemas.openxmlformats.org/officeDocument/2006/relationships/hyperlink" Id="rId30" Target="https://github.com/reTHINK-project/dev-msg-node-vertx" TargetMode="External" /><Relationship Type="http://schemas.openxmlformats.org/officeDocument/2006/relationships/hyperlink" Id="rId29" Target="https://github.com/reTHINK-project/dev-registry-domain" TargetMode="External" /><Relationship Type="http://schemas.openxmlformats.org/officeDocument/2006/relationships/hyperlink" Id="rId35" Target="https://github.com/reTHINK-project/dev-runtime-browser" TargetMode="External" /><Relationship Type="http://schemas.openxmlformats.org/officeDocument/2006/relationships/hyperlink" Id="rId49" Target="https://github.com/reTHINK-project/dev-runtime-core" TargetMode="External" /><Relationship Type="http://schemas.openxmlformats.org/officeDocument/2006/relationships/hyperlink" Id="rId68" Target="https://github.com/reTHINK-project/dev-runtime-core/blob/d3.2-working-docs/docs/specs/readme.md#runtime-registry" TargetMode="External" /><Relationship Type="http://schemas.openxmlformats.org/officeDocument/2006/relationships/hyperlink" Id="rId37" Target="https://github.com/reTHINK-project/dev-runtime-core/blob/d3.2-working-docs/readme.md#browser-runtime" TargetMode="External" /><Relationship Type="http://schemas.openxmlformats.org/officeDocument/2006/relationships/hyperlink" Id="rId34" Target="https://github.com/reTHINK-project/dev-runtime-core/blob/master/readme.md#developer-view" TargetMode="External" /><Relationship Type="http://schemas.openxmlformats.org/officeDocument/2006/relationships/hyperlink" Id="rId36" Target="https://github.com/reTHINK-project/dev-runtime-nodejs" TargetMode="External" /><Relationship Type="http://schemas.openxmlformats.org/officeDocument/2006/relationships/hyperlink" Id="rId129" Target="https://github.com/reTHINK-project/dev-service-framework/blob/d3.2-working-docs/docs/specs/messages/address-allocation-messages.md" TargetMode="External" /><Relationship Type="http://schemas.openxmlformats.org/officeDocument/2006/relationships/hyperlink" Id="rId134" Target="https://github.com/reTHINK-project/dev-service-framework/blob/d3.2-working-docs/docs/specs/messages/data-sync-messages.md" TargetMode="External" /><Relationship Type="http://schemas.openxmlformats.org/officeDocument/2006/relationships/hyperlink" Id="rId132" Target="https://github.com/reTHINK-project/dev-service-framework/blob/d3.2-working-docs/docs/specs/messages/registration-messages.md" TargetMode="External" /><Relationship Type="http://schemas.openxmlformats.org/officeDocument/2006/relationships/hyperlink" Id="rId120" Target="https://github.com/reTHINK-project/dev-service-framework/blob/develop/docs/datamodel/message/readme.md" TargetMode="External" /><Relationship Type="http://schemas.openxmlformats.org/officeDocument/2006/relationships/hyperlink" Id="rId153" Target="https://github.com/reTHINK-project/dev-service-framework/blob/develop/docs/manuals/hyperty-messaging-framework.md" TargetMode="External" /><Relationship Type="http://schemas.openxmlformats.org/officeDocument/2006/relationships/hyperlink" Id="rId156" Target="https://github.com/reTHINK-project/dev-service-framework/blob/develop/docs/manuals/hyperty-messaging-framework.md#protocol-on-the-fly-protofly-and-protostubs" TargetMode="External" /><Relationship Type="http://schemas.openxmlformats.org/officeDocument/2006/relationships/hyperlink" Id="rId220" Target="https://github.com/reTHINK-project/dev-service-framework/blob/master/docs/datamodel/address/readme.md" TargetMode="External" /><Relationship Type="http://schemas.openxmlformats.org/officeDocument/2006/relationships/hyperlink" Id="rId213" Target="https://github.com/reTHINK-project/dev-service-framework/blob/master/docs/datamodel/address/readme.md#user-url-type" TargetMode="External" /><Relationship Type="http://schemas.openxmlformats.org/officeDocument/2006/relationships/hyperlink" Id="rId152" Target="https://github.com/reTHINK-project/dev-service-framework/blob/master/docs/manuals/hyperty.md" TargetMode="External" /><Relationship Type="http://schemas.openxmlformats.org/officeDocument/2006/relationships/hyperlink" Id="rId149" Target="https://github.com/reTHINK-project/dev-service-framework/blob/master/docs/manuals/p2p-data-sync.md" TargetMode="External" /><Relationship Type="http://schemas.openxmlformats.org/officeDocument/2006/relationships/hyperlink" Id="rId81" Target="https://github.com/reTHINK-project/dev-service-framework/blob/master/src/syncher/Syncher.js" TargetMode="External" /><Relationship Type="http://schemas.openxmlformats.org/officeDocument/2006/relationships/hyperlink" Id="rId214" Target="https://github.com/reTHINK-project/dev-service-framework/tree/develop/docs/datamodel/hyperty-registry#hyperty-instance" TargetMode="External" /><Relationship Type="http://schemas.openxmlformats.org/officeDocument/2006/relationships/hyperlink" Id="rId131" Target="https://github.com/reTHINK-project/dev-service-framework/tree/master/docs/datamodeal/hyperty-registry" TargetMode="External" /><Relationship Type="http://schemas.openxmlformats.org/officeDocument/2006/relationships/hyperlink" Id="rId212" Target="https://github.com/reTHINK-project/dev-service-framework/tree/master/docs/datamodel/hyperty-registry" TargetMode="External" /><Relationship Type="http://schemas.openxmlformats.org/officeDocument/2006/relationships/hyperlink" Id="rId31" Target="https://matrix.org/" TargetMode="External" /><Relationship Type="http://schemas.openxmlformats.org/officeDocument/2006/relationships/hyperlink" Id="rId32" Target="https://nodejs.org/en/" TargetMode="External" /><Relationship Type="http://schemas.openxmlformats.org/officeDocument/2006/relationships/hyperlink" Id="rId191" Target="https://nodesecurity.io/resources" TargetMode="External" /><Relationship Type="http://schemas.openxmlformats.org/officeDocument/2006/relationships/hyperlink" Id="rId86" Target="https://w3c.github.io/webrtc-pc/#sec.identity-proxy" TargetMode="External" /><Relationship Type="http://schemas.openxmlformats.org/officeDocument/2006/relationships/hyperlink" Id="rId70" Target="https://www.meteor.com/ddp" TargetMode="External" /><Relationship Type="http://schemas.openxmlformats.org/officeDocument/2006/relationships/hyperlink" Id="rId42" Target="hyperty-messaging-framework.md" TargetMode="External" /><Relationship Type="http://schemas.openxmlformats.org/officeDocument/2006/relationships/hyperlink" Id="rId91" Target="hyperty-messaging-framework.md#protocol-on-the-fly-protofly-and-protostubs" TargetMode="External" /><Relationship Type="http://schemas.openxmlformats.org/officeDocument/2006/relationships/hyperlink" Id="rId44" Target="hyperty-trust.md" TargetMode="External" /><Relationship Type="http://schemas.openxmlformats.org/officeDocument/2006/relationships/hyperlink" Id="rId27" Target="hyperty.md" TargetMode="External" /><Relationship Type="http://schemas.openxmlformats.org/officeDocument/2006/relationships/hyperlink" Id="rId43" Target="p2p-data-sync.m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../../examples" TargetMode="External" /><Relationship Type="http://schemas.openxmlformats.org/officeDocument/2006/relationships/hyperlink" Id="rId59" Target="../../src/bus/MessageBus.js" TargetMode="External" /><Relationship Type="http://schemas.openxmlformats.org/officeDocument/2006/relationships/hyperlink" Id="rId58" Target="../../src/bus/MiniBus.js" TargetMode="External" /><Relationship Type="http://schemas.openxmlformats.org/officeDocument/2006/relationships/hyperlink" Id="rId76" Target="../datamodel/communication" TargetMode="External" /><Relationship Type="http://schemas.openxmlformats.org/officeDocument/2006/relationships/hyperlink" Id="rId74" Target="../datamodel/connection" TargetMode="External" /><Relationship Type="http://schemas.openxmlformats.org/officeDocument/2006/relationships/hyperlink" Id="rId77" Target="../datamodel/context" TargetMode="External" /><Relationship Type="http://schemas.openxmlformats.org/officeDocument/2006/relationships/hyperlink" Id="rId62" Target="../datamodel/message/readme.md" TargetMode="External" /><Relationship Type="http://schemas.openxmlformats.org/officeDocument/2006/relationships/hyperlink" Id="rId55" Target="../datamodel/message/readme.md#to" TargetMode="External" /><Relationship Type="http://schemas.openxmlformats.org/officeDocument/2006/relationships/hyperlink" Id="rId64" Target="../spec/dynamic-view/basics/deploy-protostub.md" TargetMode="External" /><Relationship Type="http://schemas.openxmlformats.org/officeDocument/2006/relationships/hyperlink" Id="rId67" Target="../specs/dynamic-view/basics/bus-msg-routing.md" TargetMode="External" /><Relationship Type="http://schemas.openxmlformats.org/officeDocument/2006/relationships/hyperlink" Id="rId82" Target="../specs/msg-node/readme.md#subscription-manager" TargetMode="External" /><Relationship Type="http://schemas.openxmlformats.org/officeDocument/2006/relationships/hyperlink" Id="rId84" Target="/specs/dynamic-view/data-sync/readme.md" TargetMode="External" /><Relationship Type="http://schemas.openxmlformats.org/officeDocument/2006/relationships/hyperlink" Id="rId54" Target="development-of-hyperties.md" TargetMode="External" /><Relationship Type="http://schemas.openxmlformats.org/officeDocument/2006/relationships/hyperlink" Id="rId60" Target="development-of-protostubs-and-msg-nodes.md" TargetMode="External" /><Relationship Type="http://schemas.openxmlformats.org/officeDocument/2006/relationships/hyperlink" Id="rId40" Target="docs/manuals/development-of-protostubs-and-msg-nodes.md" TargetMode="External" /><Relationship Type="http://schemas.openxmlformats.org/officeDocument/2006/relationships/hyperlink" Id="rId45" Target="http://martinfowler.com/articles/microservices.html" TargetMode="External" /><Relationship Type="http://schemas.openxmlformats.org/officeDocument/2006/relationships/hyperlink" Id="rId163" Target="http://w3c.github.io/WebRTC-pc/#identity" TargetMode="External" /><Relationship Type="http://schemas.openxmlformats.org/officeDocument/2006/relationships/hyperlink" Id="rId75" Target="https://developer.mozilla.org/en-US/docs/Web/Guide/API/WebRTC/Peer-to-peer_communications_with_WebRTC" TargetMode="External" /><Relationship Type="http://schemas.openxmlformats.org/officeDocument/2006/relationships/hyperlink" Id="rId51" Target="https://developer.mozilla.org/en-US/docs/Web/JavaScript/Reference/Global_Objects/Object/observe" TargetMode="External" /><Relationship Type="http://schemas.openxmlformats.org/officeDocument/2006/relationships/hyperlink" Id="rId71" Target="https://developer.mozilla.org/pt-PT/docs/Web/JavaScript/Reference/Global_Objects/Object/observe" TargetMode="External" /><Relationship Type="http://schemas.openxmlformats.org/officeDocument/2006/relationships/hyperlink" Id="rId46" Target="https://en.wikipedia.org/wiki/Edge_computing" TargetMode="External" /><Relationship Type="http://schemas.openxmlformats.org/officeDocument/2006/relationships/hyperlink" Id="rId47" Target="https://en.wikipedia.org/wiki/Fog_computing" TargetMode="External" /><Relationship Type="http://schemas.openxmlformats.org/officeDocument/2006/relationships/hyperlink" Id="rId117" Target="https://github.co%20m/reTHINK-project/dev-s%20ervice-framework/blob/d%20evelop/docs/datamodel/a%20ddress/readme.md" TargetMode="External" /><Relationship Type="http://schemas.openxmlformats.org/officeDocument/2006/relationships/hyperlink" Id="rId166" Target="https://github.com/reTHINK-project/architecture/blob/master/docs/interface-design/Interface-Design.md#73-catalogue-interface" TargetMode="External" /><Relationship Type="http://schemas.openxmlformats.org/officeDocument/2006/relationships/hyperlink" Id="rId174" Target="https://github.com/reTHINK-project/core-framework/blob/master/docs/specs/runtime/runtime-architecture.md" TargetMode="External" /><Relationship Type="http://schemas.openxmlformats.org/officeDocument/2006/relationships/hyperlink" Id="rId118" Target="https://github.com/reTHINK-project/dev-%20service-framework/blob/develop/docs/datamodel/%20address/readme.md" TargetMode="External" /><Relationship Type="http://schemas.openxmlformats.org/officeDocument/2006/relationships/hyperlink" Id="rId28" Target="https://github.com/reTHINK-project/dev-catalogue" TargetMode="External" /><Relationship Type="http://schemas.openxmlformats.org/officeDocument/2006/relationships/hyperlink" Id="rId38" Target="https://github.com/reTHINK-project/dev-msg-node-matrix" TargetMode="External" /><Relationship Type="http://schemas.openxmlformats.org/officeDocument/2006/relationships/hyperlink" Id="rId39" Target="https://github.com/reTHINK-project/dev-msg-node-nodejs" TargetMode="External" /><Relationship Type="http://schemas.openxmlformats.org/officeDocument/2006/relationships/hyperlink" Id="rId30" Target="https://github.com/reTHINK-project/dev-msg-node-vertx" TargetMode="External" /><Relationship Type="http://schemas.openxmlformats.org/officeDocument/2006/relationships/hyperlink" Id="rId29" Target="https://github.com/reTHINK-project/dev-registry-domain" TargetMode="External" /><Relationship Type="http://schemas.openxmlformats.org/officeDocument/2006/relationships/hyperlink" Id="rId35" Target="https://github.com/reTHINK-project/dev-runtime-browser" TargetMode="External" /><Relationship Type="http://schemas.openxmlformats.org/officeDocument/2006/relationships/hyperlink" Id="rId49" Target="https://github.com/reTHINK-project/dev-runtime-core" TargetMode="External" /><Relationship Type="http://schemas.openxmlformats.org/officeDocument/2006/relationships/hyperlink" Id="rId68" Target="https://github.com/reTHINK-project/dev-runtime-core/blob/d3.2-working-docs/docs/specs/readme.md#runtime-registry" TargetMode="External" /><Relationship Type="http://schemas.openxmlformats.org/officeDocument/2006/relationships/hyperlink" Id="rId37" Target="https://github.com/reTHINK-project/dev-runtime-core/blob/d3.2-working-docs/readme.md#browser-runtime" TargetMode="External" /><Relationship Type="http://schemas.openxmlformats.org/officeDocument/2006/relationships/hyperlink" Id="rId34" Target="https://github.com/reTHINK-project/dev-runtime-core/blob/master/readme.md#developer-view" TargetMode="External" /><Relationship Type="http://schemas.openxmlformats.org/officeDocument/2006/relationships/hyperlink" Id="rId36" Target="https://github.com/reTHINK-project/dev-runtime-nodejs" TargetMode="External" /><Relationship Type="http://schemas.openxmlformats.org/officeDocument/2006/relationships/hyperlink" Id="rId129" Target="https://github.com/reTHINK-project/dev-service-framework/blob/d3.2-working-docs/docs/specs/messages/address-allocation-messages.md" TargetMode="External" /><Relationship Type="http://schemas.openxmlformats.org/officeDocument/2006/relationships/hyperlink" Id="rId134" Target="https://github.com/reTHINK-project/dev-service-framework/blob/d3.2-working-docs/docs/specs/messages/data-sync-messages.md" TargetMode="External" /><Relationship Type="http://schemas.openxmlformats.org/officeDocument/2006/relationships/hyperlink" Id="rId132" Target="https://github.com/reTHINK-project/dev-service-framework/blob/d3.2-working-docs/docs/specs/messages/registration-messages.md" TargetMode="External" /><Relationship Type="http://schemas.openxmlformats.org/officeDocument/2006/relationships/hyperlink" Id="rId120" Target="https://github.com/reTHINK-project/dev-service-framework/blob/develop/docs/datamodel/message/readme.md" TargetMode="External" /><Relationship Type="http://schemas.openxmlformats.org/officeDocument/2006/relationships/hyperlink" Id="rId153" Target="https://github.com/reTHINK-project/dev-service-framework/blob/develop/docs/manuals/hyperty-messaging-framework.md" TargetMode="External" /><Relationship Type="http://schemas.openxmlformats.org/officeDocument/2006/relationships/hyperlink" Id="rId156" Target="https://github.com/reTHINK-project/dev-service-framework/blob/develop/docs/manuals/hyperty-messaging-framework.md#protocol-on-the-fly-protofly-and-protostubs" TargetMode="External" /><Relationship Type="http://schemas.openxmlformats.org/officeDocument/2006/relationships/hyperlink" Id="rId220" Target="https://github.com/reTHINK-project/dev-service-framework/blob/master/docs/datamodel/address/readme.md" TargetMode="External" /><Relationship Type="http://schemas.openxmlformats.org/officeDocument/2006/relationships/hyperlink" Id="rId213" Target="https://github.com/reTHINK-project/dev-service-framework/blob/master/docs/datamodel/address/readme.md#user-url-type" TargetMode="External" /><Relationship Type="http://schemas.openxmlformats.org/officeDocument/2006/relationships/hyperlink" Id="rId152" Target="https://github.com/reTHINK-project/dev-service-framework/blob/master/docs/manuals/hyperty.md" TargetMode="External" /><Relationship Type="http://schemas.openxmlformats.org/officeDocument/2006/relationships/hyperlink" Id="rId149" Target="https://github.com/reTHINK-project/dev-service-framework/blob/master/docs/manuals/p2p-data-sync.md" TargetMode="External" /><Relationship Type="http://schemas.openxmlformats.org/officeDocument/2006/relationships/hyperlink" Id="rId81" Target="https://github.com/reTHINK-project/dev-service-framework/blob/master/src/syncher/Syncher.js" TargetMode="External" /><Relationship Type="http://schemas.openxmlformats.org/officeDocument/2006/relationships/hyperlink" Id="rId214" Target="https://github.com/reTHINK-project/dev-service-framework/tree/develop/docs/datamodel/hyperty-registry#hyperty-instance" TargetMode="External" /><Relationship Type="http://schemas.openxmlformats.org/officeDocument/2006/relationships/hyperlink" Id="rId131" Target="https://github.com/reTHINK-project/dev-service-framework/tree/master/docs/datamodeal/hyperty-registry" TargetMode="External" /><Relationship Type="http://schemas.openxmlformats.org/officeDocument/2006/relationships/hyperlink" Id="rId212" Target="https://github.com/reTHINK-project/dev-service-framework/tree/master/docs/datamodel/hyperty-registry" TargetMode="External" /><Relationship Type="http://schemas.openxmlformats.org/officeDocument/2006/relationships/hyperlink" Id="rId31" Target="https://matrix.org/" TargetMode="External" /><Relationship Type="http://schemas.openxmlformats.org/officeDocument/2006/relationships/hyperlink" Id="rId32" Target="https://nodejs.org/en/" TargetMode="External" /><Relationship Type="http://schemas.openxmlformats.org/officeDocument/2006/relationships/hyperlink" Id="rId191" Target="https://nodesecurity.io/resources" TargetMode="External" /><Relationship Type="http://schemas.openxmlformats.org/officeDocument/2006/relationships/hyperlink" Id="rId86" Target="https://w3c.github.io/webrtc-pc/#sec.identity-proxy" TargetMode="External" /><Relationship Type="http://schemas.openxmlformats.org/officeDocument/2006/relationships/hyperlink" Id="rId70" Target="https://www.meteor.com/ddp" TargetMode="External" /><Relationship Type="http://schemas.openxmlformats.org/officeDocument/2006/relationships/hyperlink" Id="rId42" Target="hyperty-messaging-framework.md" TargetMode="External" /><Relationship Type="http://schemas.openxmlformats.org/officeDocument/2006/relationships/hyperlink" Id="rId91" Target="hyperty-messaging-framework.md#protocol-on-the-fly-protofly-and-protostubs" TargetMode="External" /><Relationship Type="http://schemas.openxmlformats.org/officeDocument/2006/relationships/hyperlink" Id="rId44" Target="hyperty-trust.md" TargetMode="External" /><Relationship Type="http://schemas.openxmlformats.org/officeDocument/2006/relationships/hyperlink" Id="rId27" Target="hyperty.md" TargetMode="External" /><Relationship Type="http://schemas.openxmlformats.org/officeDocument/2006/relationships/hyperlink" Id="rId43" Target="p2p-data-sync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Links>
    <vt:vector size="84" baseType="variant">
      <vt:variant>
        <vt:i4>1114164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_Toc149557900</vt:lpwstr>
      </vt:variant>
      <vt:variant>
        <vt:i4>1572917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_Toc149557899</vt:lpwstr>
      </vt:variant>
      <vt:variant>
        <vt:i4>1572917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_Toc149557898</vt:lpwstr>
      </vt:variant>
      <vt:variant>
        <vt:i4>1572917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_Toc149557897</vt:lpwstr>
      </vt:variant>
      <vt:variant>
        <vt:i4>1572917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_Toc149557896</vt:lpwstr>
      </vt:variant>
      <vt:variant>
        <vt:i4>1572917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_Toc149557895</vt:lpwstr>
      </vt:variant>
      <vt:variant>
        <vt:i4>1572917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_Toc149557894</vt:lpwstr>
      </vt:variant>
      <vt:variant>
        <vt:i4>1572917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_Toc149557893</vt:lpwstr>
      </vt:variant>
      <vt:variant>
        <vt:i4>1572917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_Toc149557892</vt:lpwstr>
      </vt:variant>
      <vt:variant>
        <vt:i4>1572917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_Toc149557891</vt:lpwstr>
      </vt:variant>
      <vt:variant>
        <vt:i4>1572917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_Toc149557890</vt:lpwstr>
      </vt:variant>
      <vt:variant>
        <vt:i4>1638453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_Toc149557889</vt:lpwstr>
      </vt:variant>
      <vt:variant>
        <vt:i4>1638453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_Toc149557888</vt:lpwstr>
      </vt:variant>
      <vt:variant>
        <vt:i4>4390982</vt:i4>
      </vt:variant>
      <vt:variant>
        <vt:i4>2</vt:i4>
      </vt:variant>
      <vt:variant>
        <vt:i4>0</vt:i4>
      </vt:variant>
      <vt:variant>
        <vt:i4>5</vt:i4>
      </vt:variant>
      <vt:variant>
        <vt:lpwstr>http://creativecommons.org/licenses/by-nc-nd/3.0/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