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3.xml" ContentType="application/vnd.openxmlformats-officedocument.wordprocessingml.footer+xml"/>
  <Override PartName="/word/footer2.xml" ContentType="application/vnd.openxmlformats-officedocument.wordprocessingml.footer+xml"/>
  <Override PartName="/word/media/rId29.png" ContentType="image/png"/>
  <Override PartName="/word/media/rId30.png" ContentType="image/png"/>
  <Override PartName="/word/media/rId2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application-development"/>
      <w:bookmarkEnd w:id="21"/>
      <w:r>
        <w:t xml:space="preserve">Application Development</w:t>
      </w:r>
    </w:p>
    <w:p>
      <w:pPr>
        <w:pStyle w:val="Heading3"/>
      </w:pPr>
      <w:bookmarkStart w:id="22" w:name="application-vs-hyperty"/>
      <w:bookmarkEnd w:id="22"/>
      <w:r>
        <w:t xml:space="preserve">Application vs Hyperty</w:t>
      </w:r>
    </w:p>
    <w:p>
      <w:pPr>
        <w:pStyle w:val="FirstParagraph"/>
      </w:pPr>
      <w:r>
        <w:t xml:space="preserve">A Hyperty is a module of software logic that is dynamically deployed in web runtime environments on end user devices, to execute session control and media flow management in a peer to peer manner. They are ready-to-use modules which are instantiated within the reTHINK runtime when required by the application. From the App developer perspective, Hyperties are similar to common Javascript libraries. Hyperty unique characteristics as described</w:t>
      </w:r>
      <w:r>
        <w:t xml:space="preserve"> </w:t>
      </w:r>
      <w:hyperlink r:id="rId23">
        <w:r>
          <w:rPr>
            <w:rStyle w:val="Hyperlink"/>
          </w:rPr>
          <w:t xml:space="preserve">here</w:t>
        </w:r>
      </w:hyperlink>
      <w:r>
        <w:t xml:space="preserve"> </w:t>
      </w:r>
      <w:r>
        <w:t xml:space="preserve">are transparent for the App developer. Through the Core Runtime, the required Hyperties and Protostubs are downloaded from the Catalogue server.</w:t>
      </w:r>
    </w:p>
    <w:p>
      <w:pPr>
        <w:pStyle w:val="BodyText"/>
      </w:pPr>
      <w:r>
        <w:t xml:space="preserve">The Protostubs are the pieces of code which allows to interact with different messaging protocols. They are downloaded dynamically when the hyperty tries to reach a hyperty belonging to a different Content Service Provider (CSP) which uses a specific protocol for its messaging nodes.</w:t>
      </w:r>
    </w:p>
    <w:p>
      <w:pPr>
        <w:pStyle w:val="BodyText"/>
      </w:pPr>
      <w:r>
        <w:t xml:space="preserve">This process is transparent for the developer of the final application, and of course, also for the final user of the application. If the Application requires some functionality or service provided by a Hyperty which has not been downloaded and instantiated yet, the runtime can get the code and instantiate it on the fly. The Application Developer only has to know in advance the Catalogue URL from where Hyperties are downloaded.</w:t>
      </w:r>
    </w:p>
    <w:p>
      <w:pPr>
        <w:pStyle w:val="Heading3"/>
      </w:pPr>
      <w:bookmarkStart w:id="24" w:name="how-to-use-hyperties"/>
      <w:bookmarkEnd w:id="24"/>
      <w:r>
        <w:t xml:space="preserve">How to use Hyperties</w:t>
      </w:r>
    </w:p>
    <w:p>
      <w:pPr>
        <w:pStyle w:val="FirstParagraph"/>
      </w:pPr>
      <w:r>
        <w:t xml:space="preserve">The usage of Hyperties is very simple and similar to the usage of any common Javascript library:</w:t>
      </w:r>
    </w:p>
    <w:p>
      <w:pPr>
        <w:pStyle w:val="BodyText"/>
      </w:pPr>
      <w:r>
        <w:t xml:space="preserve">1- the App has to ensure the runtime is instantiated:</w:t>
      </w:r>
    </w:p>
    <w:p>
      <w:pPr>
        <w:pStyle w:val="BodyText"/>
      </w:pPr>
      <w:r>
        <w:t xml:space="preserve">You can use through the npm module like:</w:t>
      </w:r>
    </w:p>
    <w:p>
      <w:pPr>
        <w:pStyle w:val="SourceCode"/>
      </w:pPr>
      <w:r>
        <w:rPr>
          <w:rStyle w:val="VerbatimChar"/>
        </w:rPr>
        <w:t xml:space="preserve">npm install npm install github:reTHINK-project/dev-runtime-browser#master --save</w:t>
      </w:r>
    </w:p>
    <w:p>
      <w:pPr>
        <w:pStyle w:val="SourceCode"/>
      </w:pPr>
      <w:r>
        <w:rPr>
          <w:rStyle w:val="ImportTok"/>
        </w:rPr>
        <w:t xml:space="preserve">import</w:t>
      </w:r>
      <w:r>
        <w:rPr>
          <w:rStyle w:val="NormalTok"/>
        </w:rPr>
        <w:t xml:space="preserve"> </w:t>
      </w:r>
      <w:r>
        <w:rPr>
          <w:rStyle w:val="NormalTok"/>
        </w:rPr>
        <w:t xml:space="preserve">rethink </w:t>
      </w:r>
      <w:r>
        <w:rPr>
          <w:rStyle w:val="ImportTok"/>
        </w:rPr>
        <w:t xml:space="preserve">from</w:t>
      </w:r>
      <w:r>
        <w:rPr>
          <w:rStyle w:val="NormalTok"/>
        </w:rPr>
        <w:t xml:space="preserve"> </w:t>
      </w:r>
      <w:r>
        <w:rPr>
          <w:rStyle w:val="StringTok"/>
        </w:rPr>
        <w:t xml:space="preserve">'runtime-browser'</w:t>
      </w:r>
      <w:r>
        <w:rPr>
          <w:rStyle w:val="OperatorTok"/>
        </w:rPr>
        <w:t xml:space="preserve">;</w:t>
      </w:r>
    </w:p>
    <w:p>
      <w:pPr>
        <w:pStyle w:val="FirstParagraph"/>
      </w:pPr>
      <w:r>
        <w:t xml:space="preserve">or you can load through the html script tag</w:t>
      </w:r>
    </w:p>
    <w:p>
      <w:pPr>
        <w:pStyle w:val="SourceCode"/>
      </w:pPr>
      <w:r>
        <w:rPr>
          <w:rStyle w:val="DataTypeTok"/>
        </w:rPr>
        <w:t xml:space="preserve">&lt;!DOCTYPE </w:t>
      </w:r>
      <w:r>
        <w:rPr>
          <w:rStyle w:val="NormalTok"/>
        </w:rPr>
        <w:t xml:space="preserve">html</w:t>
      </w:r>
      <w:r>
        <w:rPr>
          <w:rStyle w:val="DataTypeTok"/>
        </w:rPr>
        <w:t xml:space="preserve">&gt;</w:t>
      </w:r>
      <w:r>
        <w:br w:type="textWrapping"/>
      </w:r>
      <w:r>
        <w:rPr>
          <w:rStyle w:val="KeywordTok"/>
        </w:rPr>
        <w:t xml:space="preserve">&lt;html</w:t>
      </w:r>
      <w:r>
        <w:rPr>
          <w:rStyle w:val="OtherTok"/>
        </w:rPr>
        <w:t xml:space="preserve"> lang=</w:t>
      </w:r>
      <w:r>
        <w:rPr>
          <w:rStyle w:val="StringTok"/>
        </w:rPr>
        <w:t xml:space="preserve">"en"</w:t>
      </w:r>
      <w:r>
        <w:rPr>
          <w:rStyle w:val="KeywordTok"/>
        </w:rPr>
        <w:t xml:space="preserve">&gt;</w:t>
      </w:r>
      <w:r>
        <w:br w:type="textWrapping"/>
      </w:r>
      <w:r>
        <w:rPr>
          <w:rStyle w:val="KeywordTok"/>
        </w:rPr>
        <w:t xml:space="preserve">&lt;head&gt;</w:t>
      </w:r>
      <w:r>
        <w:br w:type="textWrapping"/>
      </w:r>
      <w:r>
        <w:rPr>
          <w:rStyle w:val="NormalTok"/>
        </w:rPr>
        <w:t xml:space="preserve">    </w:t>
      </w:r>
      <w:r>
        <w:rPr>
          <w:rStyle w:val="KeywordTok"/>
        </w:rPr>
        <w:t xml:space="preserve">&lt;meta</w:t>
      </w:r>
      <w:r>
        <w:rPr>
          <w:rStyle w:val="OtherTok"/>
        </w:rPr>
        <w:t xml:space="preserve"> charset=</w:t>
      </w:r>
      <w:r>
        <w:rPr>
          <w:rStyle w:val="StringTok"/>
        </w:rPr>
        <w:t xml:space="preserve">"UTF-8"</w:t>
      </w:r>
      <w:r>
        <w:rPr>
          <w:rStyle w:val="KeywordTok"/>
        </w:rPr>
        <w:t xml:space="preserve">&gt;</w:t>
      </w:r>
      <w:r>
        <w:br w:type="textWrapping"/>
      </w:r>
      <w:r>
        <w:rPr>
          <w:rStyle w:val="NormalTok"/>
        </w:rPr>
        <w:t xml:space="preserve">    </w:t>
      </w:r>
      <w:r>
        <w:rPr>
          <w:rStyle w:val="KeywordTok"/>
        </w:rPr>
        <w:t xml:space="preserve">&lt;title&gt;</w:t>
      </w:r>
      <w:r>
        <w:rPr>
          <w:rStyle w:val="NormalTok"/>
        </w:rPr>
        <w:t xml:space="preserve">Your App Name</w:t>
      </w:r>
      <w:r>
        <w:rPr>
          <w:rStyle w:val="KeywordTok"/>
        </w:rPr>
        <w:t xml:space="preserve">&lt;/title&gt;</w:t>
      </w:r>
      <w:r>
        <w:br w:type="textWrapping"/>
      </w:r>
      <w:r>
        <w:rPr>
          <w:rStyle w:val="KeywordTok"/>
        </w:rPr>
        <w:t xml:space="preserve">&lt;/head&gt;</w:t>
      </w:r>
      <w:r>
        <w:br w:type="textWrapping"/>
      </w:r>
      <w:r>
        <w:rPr>
          <w:rStyle w:val="KeywordTok"/>
        </w:rPr>
        <w:t xml:space="preserve">&lt;body&gt;</w:t>
      </w:r>
      <w:r>
        <w:br w:type="textWrapping"/>
      </w:r>
      <w:r>
        <w:rPr>
          <w:rStyle w:val="NormalTok"/>
        </w:rPr>
        <w:t xml:space="preserve">    </w:t>
      </w:r>
      <w:r>
        <w:rPr>
          <w:rStyle w:val="KeywordTok"/>
        </w:rPr>
        <w:t xml:space="preserve">&lt;script</w:t>
      </w:r>
      <w:r>
        <w:rPr>
          <w:rStyle w:val="OtherTok"/>
        </w:rPr>
        <w:t xml:space="preserve"> src=</w:t>
      </w:r>
      <w:r>
        <w:rPr>
          <w:rStyle w:val="StringTok"/>
        </w:rPr>
        <w:t xml:space="preserve">"https://</w:t>
      </w:r>
      <w:r>
        <w:rPr>
          <w:rStyle w:val="ErrorTok"/>
        </w:rPr>
        <w:t xml:space="preserve">&lt;</w:t>
      </w:r>
      <w:r>
        <w:rPr>
          <w:rStyle w:val="StringTok"/>
        </w:rPr>
        <w:t xml:space="preserve">domain&gt;/.well-know/runtime/rethink.js"</w:t>
      </w:r>
      <w:r>
        <w:rPr>
          <w:rStyle w:val="KeywordTok"/>
        </w:rPr>
        <w:t xml:space="preserve">&gt;&lt;/script&gt;</w:t>
      </w:r>
      <w:r>
        <w:br w:type="textWrapping"/>
      </w:r>
      <w:r>
        <w:rPr>
          <w:rStyle w:val="KeywordTok"/>
        </w:rPr>
        <w:t xml:space="preserve">&lt;/body&gt;</w:t>
      </w:r>
      <w:r>
        <w:br w:type="textWrapping"/>
      </w:r>
      <w:r>
        <w:rPr>
          <w:rStyle w:val="KeywordTok"/>
        </w:rPr>
        <w:t xml:space="preserve">&lt;/html&gt;</w:t>
      </w:r>
    </w:p>
    <w:p>
      <w:pPr>
        <w:pStyle w:val="FirstParagraph"/>
      </w:pPr>
      <w:r>
        <w:t xml:space="preserve">For both methods you need to do:</w:t>
      </w:r>
    </w:p>
    <w:p>
      <w:pPr>
        <w:pStyle w:val="SourceCode"/>
      </w:pPr>
      <w:r>
        <w:rPr>
          <w:rStyle w:val="KeywordTok"/>
        </w:rPr>
        <w:t xml:space="preserve">let</w:t>
      </w:r>
      <w:r>
        <w:rPr>
          <w:rStyle w:val="NormalTok"/>
        </w:rPr>
        <w:t xml:space="preserve"> </w:t>
      </w:r>
      <w:r>
        <w:rPr>
          <w:rStyle w:val="NormalTok"/>
        </w:rPr>
        <w:t xml:space="preserve">config </w:t>
      </w:r>
      <w:r>
        <w:rPr>
          <w:rStyle w:val="OperatorTok"/>
        </w:rPr>
        <w:t xml:space="preserve">=</w:t>
      </w:r>
      <w:r>
        <w:rPr>
          <w:rStyle w:val="NormalTok"/>
        </w:rPr>
        <w:t xml:space="preserve"> </w:t>
      </w:r>
      <w:r>
        <w:rPr>
          <w:rStyle w:val="OperatorTok"/>
        </w:rPr>
        <w:t xml:space="preserve">{</w:t>
      </w:r>
      <w:r>
        <w:br w:type="textWrapping"/>
      </w:r>
      <w:r>
        <w:rPr>
          <w:rStyle w:val="NormalTok"/>
        </w:rPr>
        <w:t xml:space="preserve">  </w:t>
      </w:r>
      <w:r>
        <w:rPr>
          <w:rStyle w:val="StringTok"/>
        </w:rPr>
        <w:t xml:space="preserve">"development"</w:t>
      </w:r>
      <w:r>
        <w:rPr>
          <w:rStyle w:val="OperatorTok"/>
        </w:rPr>
        <w:t xml:space="preserve">:</w:t>
      </w:r>
      <w:r>
        <w:rPr>
          <w:rStyle w:val="NormalTok"/>
        </w:rPr>
        <w:t xml:space="preserve"> </w:t>
      </w:r>
      <w:r>
        <w:rPr>
          <w:rStyle w:val="KeywordTok"/>
        </w:rPr>
        <w:t xml:space="preserve">true</w:t>
      </w:r>
      <w:r>
        <w:rPr>
          <w:rStyle w:val="OperatorTok"/>
        </w:rPr>
        <w:t xml:space="preserve">,</w:t>
      </w:r>
      <w:r>
        <w:br w:type="textWrapping"/>
      </w:r>
      <w:r>
        <w:rPr>
          <w:rStyle w:val="NormalTok"/>
        </w:rPr>
        <w:t xml:space="preserve">  </w:t>
      </w:r>
      <w:r>
        <w:rPr>
          <w:rStyle w:val="StringTok"/>
        </w:rPr>
        <w:t xml:space="preserve">"runtimeURL"</w:t>
      </w:r>
      <w:r>
        <w:rPr>
          <w:rStyle w:val="OperatorTok"/>
        </w:rPr>
        <w:t xml:space="preserve">:</w:t>
      </w:r>
      <w:r>
        <w:rPr>
          <w:rStyle w:val="NormalTok"/>
        </w:rPr>
        <w:t xml:space="preserve"> </w:t>
      </w:r>
      <w:r>
        <w:rPr>
          <w:rStyle w:val="StringTok"/>
        </w:rPr>
        <w:t xml:space="preserve">"hyperty-catalogue://hybroker.rethink.ptinovacao.pt/.well-known/runtime/Runtime"</w:t>
      </w:r>
      <w:r>
        <w:rPr>
          <w:rStyle w:val="OperatorTok"/>
        </w:rPr>
        <w:t xml:space="preserve">,</w:t>
      </w:r>
      <w:r>
        <w:br w:type="textWrapping"/>
      </w:r>
      <w:r>
        <w:rPr>
          <w:rStyle w:val="NormalTok"/>
        </w:rPr>
        <w:t xml:space="preserve">  </w:t>
      </w:r>
      <w:r>
        <w:rPr>
          <w:rStyle w:val="StringTok"/>
        </w:rPr>
        <w:t xml:space="preserve">"domain"</w:t>
      </w:r>
      <w:r>
        <w:rPr>
          <w:rStyle w:val="OperatorTok"/>
        </w:rPr>
        <w:t xml:space="preserve">:</w:t>
      </w:r>
      <w:r>
        <w:rPr>
          <w:rStyle w:val="NormalTok"/>
        </w:rPr>
        <w:t xml:space="preserve"> </w:t>
      </w:r>
      <w:r>
        <w:rPr>
          <w:rStyle w:val="StringTok"/>
        </w:rPr>
        <w:t xml:space="preserve">"hybroker.rethink.ptinovacao.pt"</w:t>
      </w:r>
      <w:r>
        <w:br w:type="textWrapping"/>
      </w:r>
      <w:r>
        <w:rPr>
          <w:rStyle w:val="OperatorTok"/>
        </w:rPr>
        <w:t xml:space="preserve">}</w:t>
      </w:r>
      <w:r>
        <w:br w:type="textWrapping"/>
      </w:r>
      <w:r>
        <w:br w:type="textWrapping"/>
      </w:r>
      <w:r>
        <w:rPr>
          <w:rStyle w:val="VariableTok"/>
        </w:rPr>
        <w:t xml:space="preserve">rethink</w:t>
      </w:r>
      <w:r>
        <w:rPr>
          <w:rStyle w:val="NormalTok"/>
        </w:rPr>
        <w:t xml:space="preserve">.</w:t>
      </w:r>
      <w:r>
        <w:rPr>
          <w:rStyle w:val="AttributeTok"/>
        </w:rPr>
        <w:t xml:space="preserve">install</w:t>
      </w:r>
      <w:r>
        <w:rPr>
          <w:rStyle w:val="NormalTok"/>
        </w:rPr>
        <w:t xml:space="preserve">(config).</w:t>
      </w:r>
      <w:r>
        <w:rPr>
          <w:rStyle w:val="AttributeTok"/>
        </w:rPr>
        <w:t xml:space="preserve">then</w:t>
      </w:r>
      <w:r>
        <w:rPr>
          <w:rStyle w:val="NormalTok"/>
        </w:rPr>
        <w:t xml:space="preserve">(</w:t>
      </w:r>
      <w:r>
        <w:rPr>
          <w:rStyle w:val="KeywordTok"/>
        </w:rPr>
        <w:t xml:space="preserve">function</w:t>
      </w:r>
      <w:r>
        <w:rPr>
          <w:rStyle w:val="NormalTok"/>
        </w:rPr>
        <w:t xml:space="preserve">(result) </w:t>
      </w:r>
      <w:r>
        <w:rPr>
          <w:rStyle w:val="OperatorTok"/>
        </w:rPr>
        <w:t xml:space="preserve">{</w:t>
      </w:r>
      <w:r>
        <w:br w:type="textWrapping"/>
      </w:r>
      <w:r>
        <w:br w:type="textWrapping"/>
      </w:r>
      <w:r>
        <w:rPr>
          <w:rStyle w:val="NormalTok"/>
        </w:rPr>
        <w:t xml:space="preserve">  </w:t>
      </w:r>
      <w:r>
        <w:rPr>
          <w:rStyle w:val="NormalTok"/>
        </w:rPr>
        <w:t xml:space="preserve">runtime </w:t>
      </w:r>
      <w:r>
        <w:rPr>
          <w:rStyle w:val="OperatorTok"/>
        </w:rPr>
        <w:t xml:space="preserve">=</w:t>
      </w:r>
      <w:r>
        <w:rPr>
          <w:rStyle w:val="NormalTok"/>
        </w:rPr>
        <w:t xml:space="preserve"> </w:t>
      </w:r>
      <w:r>
        <w:rPr>
          <w:rStyle w:val="NormalTok"/>
        </w:rPr>
        <w:t xml:space="preserve">result</w:t>
      </w:r>
      <w:r>
        <w:rPr>
          <w:rStyle w:val="OperatorTok"/>
        </w:rPr>
        <w:t xml:space="preserve">;</w:t>
      </w:r>
      <w:r>
        <w:br w:type="textWrapping"/>
      </w:r>
      <w:r>
        <w:rPr>
          <w:rStyle w:val="NormalTok"/>
        </w:rPr>
        <w:t xml:space="preserve">  </w:t>
      </w:r>
      <w:r>
        <w:br w:type="textWrapping"/>
      </w:r>
      <w:r>
        <w:rPr>
          <w:rStyle w:val="NormalTok"/>
        </w:rPr>
        <w:t xml:space="preserve">  </w:t>
      </w:r>
      <w:r>
        <w:rPr>
          <w:rStyle w:val="CommentTok"/>
        </w:rPr>
        <w:t xml:space="preserve">// your code</w:t>
      </w:r>
      <w:r>
        <w:br w:type="textWrapping"/>
      </w:r>
      <w:r>
        <w:br w:type="textWrapping"/>
      </w:r>
      <w:r>
        <w:rPr>
          <w:rStyle w:val="OperatorTok"/>
        </w:rPr>
        <w:t xml:space="preserve">}</w:t>
      </w:r>
      <w:r>
        <w:rPr>
          <w:rStyle w:val="NormalTok"/>
        </w:rPr>
        <w:t xml:space="preserve">).</w:t>
      </w:r>
      <w:r>
        <w:rPr>
          <w:rStyle w:val="AttributeTok"/>
        </w:rPr>
        <w:t xml:space="preserve">catch</w:t>
      </w:r>
      <w:r>
        <w:rPr>
          <w:rStyle w:val="NormalTok"/>
        </w:rPr>
        <w:t xml:space="preserve">(</w:t>
      </w:r>
      <w:r>
        <w:rPr>
          <w:rStyle w:val="KeywordTok"/>
        </w:rPr>
        <w:t xml:space="preserve">function</w:t>
      </w:r>
      <w:r>
        <w:rPr>
          <w:rStyle w:val="NormalTok"/>
        </w:rPr>
        <w:t xml:space="preserve">(reason) </w:t>
      </w:r>
      <w:r>
        <w:rPr>
          <w:rStyle w:val="OperatorTok"/>
        </w:rPr>
        <w:t xml:space="preserve">{</w:t>
      </w:r>
      <w:r>
        <w:br w:type="textWrapping"/>
      </w:r>
      <w:r>
        <w:rPr>
          <w:rStyle w:val="NormalTok"/>
        </w:rPr>
        <w:t xml:space="preserve">  </w:t>
      </w:r>
      <w:r>
        <w:rPr>
          <w:rStyle w:val="VariableTok"/>
        </w:rPr>
        <w:t xml:space="preserve">console</w:t>
      </w:r>
      <w:r>
        <w:rPr>
          <w:rStyle w:val="NormalTok"/>
        </w:rPr>
        <w:t xml:space="preserve">.</w:t>
      </w:r>
      <w:r>
        <w:rPr>
          <w:rStyle w:val="AttributeTok"/>
        </w:rPr>
        <w:t xml:space="preserve">error</w:t>
      </w:r>
      <w:r>
        <w:rPr>
          <w:rStyle w:val="NormalTok"/>
        </w:rPr>
        <w:t xml:space="preserve">(reason)</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2- then load and deploy the required Hyperty from the Catalogue</w:t>
      </w:r>
    </w:p>
    <w:p>
      <w:pPr>
        <w:pStyle w:val="SourceCode"/>
      </w:pPr>
      <w:r>
        <w:rPr>
          <w:rStyle w:val="VariableTok"/>
        </w:rPr>
        <w:t xml:space="preserve">runtime</w:t>
      </w:r>
      <w:r>
        <w:rPr>
          <w:rStyle w:val="NormalTok"/>
        </w:rPr>
        <w:t xml:space="preserve">.</w:t>
      </w:r>
      <w:r>
        <w:rPr>
          <w:rStyle w:val="AttributeTok"/>
        </w:rPr>
        <w:t xml:space="preserve">requireHyperty</w:t>
      </w:r>
      <w:r>
        <w:rPr>
          <w:rStyle w:val="NormalTok"/>
        </w:rPr>
        <w:t xml:space="preserve">(</w:t>
      </w:r>
      <w:r>
        <w:rPr>
          <w:rStyle w:val="StringTok"/>
        </w:rPr>
        <w:t xml:space="preserve">'hyperty-catalogue://catalogue.example.com/.well-known/hyperty/HelloWorldReporter'</w:t>
      </w:r>
      <w:r>
        <w:rPr>
          <w:rStyle w:val="NormalTok"/>
        </w:rPr>
        <w:t xml:space="preserve">).</w:t>
      </w:r>
      <w:r>
        <w:rPr>
          <w:rStyle w:val="AttributeTok"/>
        </w:rPr>
        <w:t xml:space="preserve">then</w:t>
      </w:r>
      <w:r>
        <w:rPr>
          <w:rStyle w:val="NormalTok"/>
        </w:rPr>
        <w:t xml:space="preserve">(</w:t>
      </w:r>
      <w:r>
        <w:br w:type="textWrapping"/>
      </w:r>
      <w:r>
        <w:br w:type="textWrapping"/>
      </w:r>
      <w:r>
        <w:rPr>
          <w:rStyle w:val="NormalTok"/>
        </w:rPr>
        <w:t xml:space="preserve">  </w:t>
      </w:r>
      <w:r>
        <w:rPr>
          <w:rStyle w:val="NormalTok"/>
        </w:rPr>
        <w:t xml:space="preserve">startUsingHpertyDeployed</w:t>
      </w:r>
      <w:r>
        <w:rPr>
          <w:rStyle w:val="OperatorTok"/>
        </w:rPr>
        <w:t xml:space="preserve">;</w:t>
      </w:r>
      <w:r>
        <w:br w:type="textWrapping"/>
      </w:r>
      <w:r>
        <w:br w:type="textWrapping"/>
      </w:r>
      <w:r>
        <w:rPr>
          <w:rStyle w:val="NormalTok"/>
        </w:rPr>
        <w:t xml:space="preserve">  </w:t>
      </w:r>
      <w:r>
        <w:rPr>
          <w:rStyle w:val="NormalTok"/>
        </w:rPr>
        <w:t xml:space="preserve">).</w:t>
      </w:r>
      <w:r>
        <w:rPr>
          <w:rStyle w:val="AttributeTok"/>
        </w:rPr>
        <w:t xml:space="preserve">catch</w:t>
      </w:r>
      <w:r>
        <w:rPr>
          <w:rStyle w:val="NormalTok"/>
        </w:rPr>
        <w:t xml:space="preserve">(</w:t>
      </w:r>
      <w:r>
        <w:rPr>
          <w:rStyle w:val="KeywordTok"/>
        </w:rPr>
        <w:t xml:space="preserve">function</w:t>
      </w:r>
      <w:r>
        <w:rPr>
          <w:rStyle w:val="NormalTok"/>
        </w:rPr>
        <w:t xml:space="preserve">(reason) </w:t>
      </w:r>
      <w:r>
        <w:rPr>
          <w:rStyle w:val="OperatorTok"/>
        </w:rPr>
        <w:t xml:space="preserve">{</w:t>
      </w:r>
      <w:r>
        <w:br w:type="textWrapping"/>
      </w:r>
      <w:r>
        <w:rPr>
          <w:rStyle w:val="NormalTok"/>
        </w:rPr>
        <w:t xml:space="preserve">  </w:t>
      </w:r>
      <w:r>
        <w:rPr>
          <w:rStyle w:val="AttributeTok"/>
        </w:rPr>
        <w:t xml:space="preserve">errorMessage</w:t>
      </w:r>
      <w:r>
        <w:rPr>
          <w:rStyle w:val="NormalTok"/>
        </w:rPr>
        <w:t xml:space="preserve">(reason)</w:t>
      </w:r>
      <w:r>
        <w:rPr>
          <w:rStyle w:val="OperatorTok"/>
        </w:rPr>
        <w:t xml:space="preserve">;</w:t>
      </w:r>
      <w:r>
        <w:br w:type="textWrapping"/>
      </w:r>
      <w:r>
        <w:rPr>
          <w:rStyle w:val="OperatorTok"/>
        </w:rPr>
        <w:t xml:space="preserve">}</w:t>
      </w:r>
      <w:r>
        <w:rPr>
          <w:rStyle w:val="NormalTok"/>
        </w:rPr>
        <w:t xml:space="preserve">)</w:t>
      </w:r>
      <w:r>
        <w:rPr>
          <w:rStyle w:val="OperatorTok"/>
        </w:rPr>
        <w:t xml:space="preserve">;</w:t>
      </w:r>
    </w:p>
    <w:p>
      <w:pPr>
        <w:pStyle w:val="FirstParagraph"/>
      </w:pPr>
      <w:r>
        <w:t xml:space="preserve">3- and invoke Hyperty functions from its API as a common Javascript Lib:</w:t>
      </w:r>
    </w:p>
    <w:p>
      <w:pPr>
        <w:pStyle w:val="SourceCode"/>
      </w:pPr>
      <w:r>
        <w:rPr>
          <w:rStyle w:val="VerbatimChar"/>
        </w:rPr>
        <w:t xml:space="preserve">startUsingHpertyDeployed(hyperty){</w:t>
      </w:r>
      <w:r>
        <w:br w:type="textWrapping"/>
      </w:r>
      <w:r>
        <w:rPr>
          <w:rStyle w:val="VerbatimChar"/>
        </w:rPr>
        <w:t xml:space="preserve">  hyperty.instance.hello();</w:t>
      </w:r>
      <w:r>
        <w:br w:type="textWrapping"/>
      </w:r>
      <w:r>
        <w:rPr>
          <w:rStyle w:val="VerbatimChar"/>
        </w:rPr>
        <w:t xml:space="preserve">}</w:t>
      </w:r>
    </w:p>
    <w:p>
      <w:pPr>
        <w:pStyle w:val="Heading3"/>
      </w:pPr>
      <w:bookmarkStart w:id="25" w:name="how-to-adapt-existing-applications"/>
      <w:bookmarkEnd w:id="25"/>
      <w:r>
        <w:t xml:space="preserve">How to adapt existing Applications</w:t>
      </w:r>
    </w:p>
    <w:p>
      <w:pPr>
        <w:pStyle w:val="Heading4"/>
      </w:pPr>
      <w:bookmarkStart w:id="26" w:name="standard-web-application"/>
      <w:bookmarkEnd w:id="26"/>
      <w:r>
        <w:t xml:space="preserve">Standard web application</w:t>
      </w:r>
    </w:p>
    <w:p>
      <w:pPr>
        <w:pStyle w:val="FirstParagraph"/>
      </w:pPr>
      <w:r>
        <w:t xml:space="preserve">The diagram below shows how a standard application, which interacts with services provided by a service provider, currently looks like. There are several points which are not being considered such as Identity Management issues. If you need to interact with the service provided by CSP A, you need to use the library it provides, you need to authenticate to that specific service and you need to provide the logic in the Web Application to be able to produce and consume data from it.</w:t>
      </w:r>
    </w:p>
    <w:p>
      <w:pPr>
        <w:pStyle w:val="FigureWithCaption"/>
      </w:pPr>
      <w:r>
        <w:drawing>
          <wp:inline>
            <wp:extent cx="5753100" cy="4314825"/>
            <wp:effectExtent b="0" l="0" r="0" t="0"/>
            <wp:docPr descr="" id="1" name="Picture"/>
            <a:graphic>
              <a:graphicData uri="http://schemas.openxmlformats.org/drawingml/2006/picture">
                <pic:pic>
                  <pic:nvPicPr>
                    <pic:cNvPr descr="standard_app_diagrams.png" id="0" name="Picture"/>
                    <pic:cNvPicPr>
                      <a:picLocks noChangeArrowheads="1" noChangeAspect="1"/>
                    </pic:cNvPicPr>
                  </pic:nvPicPr>
                  <pic:blipFill>
                    <a:blip r:embed="rId27"/>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Standard App Diagram</w:t>
      </w:r>
    </w:p>
    <w:p>
      <w:pPr>
        <w:pStyle w:val="BodyText"/>
      </w:pPr>
      <w:r>
        <w:t xml:space="preserve">If the Web App needs to interact with more than one CSP or service, typically it will need to download as many libraries as services and it may need to authenticate against the service provider with several identities and mechanisms. The code from different CSPs is running on the same sandbox so it can potentially interact with code from other libraries. This risk has been mitigated in the reTHINK architecture.</w:t>
      </w:r>
    </w:p>
    <w:p>
      <w:pPr>
        <w:pStyle w:val="BodyText"/>
      </w:pPr>
      <w:r>
        <w:t xml:space="preserve">On the other side, we have only considered here Web Apps, but services provided by CSPs can be potentially used from a wide range of devices including constrained devices for M2M application. That is the reason why the reTHINK client libraries has been to be executed also in M2M scenarios where no web browsers are involved.</w:t>
      </w:r>
    </w:p>
    <w:p>
      <w:pPr>
        <w:pStyle w:val="Heading4"/>
      </w:pPr>
      <w:bookmarkStart w:id="28" w:name="rethink-application"/>
      <w:bookmarkEnd w:id="28"/>
      <w:r>
        <w:t xml:space="preserve">reTHINK application</w:t>
      </w:r>
    </w:p>
    <w:p>
      <w:pPr>
        <w:pStyle w:val="FirstParagraph"/>
      </w:pPr>
      <w:r>
        <w:t xml:space="preserve">reTHINK web applications are similar to a common Web Application and have no impact at interface level, being impossible for an average user to distinguish between a standard application and a reTHINK application. However there are some settings available that gives the end user the power to make some decisions independently of the App consumed namely in terms of Identity to be used, Contact Lists and personal policies in general.</w:t>
      </w:r>
    </w:p>
    <w:p>
      <w:pPr>
        <w:pStyle w:val="FigureWithCaption"/>
      </w:pPr>
      <w:r>
        <w:drawing>
          <wp:inline>
            <wp:extent cx="5753100" cy="4314825"/>
            <wp:effectExtent b="0" l="0" r="0" t="0"/>
            <wp:docPr descr="" id="1" name="Picture"/>
            <a:graphic>
              <a:graphicData uri="http://schemas.openxmlformats.org/drawingml/2006/picture">
                <pic:pic>
                  <pic:nvPicPr>
                    <pic:cNvPr descr="hyperty-app-black-box.png" id="0" name="Picture"/>
                    <pic:cNvPicPr>
                      <a:picLocks noChangeArrowheads="1" noChangeAspect="1"/>
                    </pic:cNvPicPr>
                  </pic:nvPicPr>
                  <pic:blipFill>
                    <a:blip r:embed="rId29"/>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reTHINK App Diagram Black-box diagram</w:t>
      </w:r>
    </w:p>
    <w:p>
      <w:pPr>
        <w:pStyle w:val="BodyText"/>
      </w:pPr>
      <w:r>
        <w:t xml:space="preserve">In the standard application, the developers needs to know in advance the libraries and versions it has to download to build the application. In reTHINK the functionality is provided by hyperties which are dynamically loaded in the runtime on-demand. The interaction with the Hyperties which can be executed in different sandboxes is done through commands and events from the Web application.</w:t>
      </w:r>
    </w:p>
    <w:p>
      <w:pPr>
        <w:pStyle w:val="BodyText"/>
      </w:pPr>
      <w:r>
        <w:t xml:space="preserve">The diagram below depicts an Higher level picture of the Core Runtime architecture which is transparent to App developers. This diagram has been created for didactic purposes and it does not include all the elements. For example it does not contain the modules in charge of dealing with identity management.</w:t>
      </w:r>
    </w:p>
    <w:p>
      <w:pPr>
        <w:pStyle w:val="FigureWithCaption"/>
      </w:pPr>
      <w:r>
        <w:drawing>
          <wp:inline>
            <wp:extent cx="5753100" cy="4314825"/>
            <wp:effectExtent b="0" l="0" r="0" t="0"/>
            <wp:docPr descr="" id="1" name="Picture"/>
            <a:graphic>
              <a:graphicData uri="http://schemas.openxmlformats.org/drawingml/2006/picture">
                <pic:pic>
                  <pic:nvPicPr>
                    <pic:cNvPr descr="hyperty_app_diagrams.png" id="0" name="Picture"/>
                    <pic:cNvPicPr>
                      <a:picLocks noChangeArrowheads="1" noChangeAspect="1"/>
                    </pic:cNvPicPr>
                  </pic:nvPicPr>
                  <pic:blipFill>
                    <a:blip r:embed="rId30"/>
                    <a:stretch>
                      <a:fillRect/>
                    </a:stretch>
                  </pic:blipFill>
                  <pic:spPr bwMode="auto">
                    <a:xfrm>
                      <a:off x="0" y="0"/>
                      <a:ext cx="5753100" cy="4314825"/>
                    </a:xfrm>
                    <a:prstGeom prst="rect">
                      <a:avLst/>
                    </a:prstGeom>
                    <a:noFill/>
                    <a:ln w="9525">
                      <a:noFill/>
                      <a:headEnd/>
                      <a:tailEnd/>
                    </a:ln>
                  </pic:spPr>
                </pic:pic>
              </a:graphicData>
            </a:graphic>
          </wp:inline>
        </w:drawing>
      </w:r>
    </w:p>
    <w:p>
      <w:pPr>
        <w:pStyle w:val="ImageCaption"/>
      </w:pPr>
      <w:r>
        <w:t xml:space="preserve">reTHINK App Diagram</w:t>
      </w:r>
    </w:p>
    <w:p>
      <w:pPr>
        <w:pStyle w:val="Heading4"/>
      </w:pPr>
      <w:bookmarkStart w:id="31" w:name="relevant-concepts"/>
      <w:bookmarkEnd w:id="31"/>
      <w:r>
        <w:t xml:space="preserve">Relevant concepts</w:t>
      </w:r>
    </w:p>
    <w:p>
      <w:pPr>
        <w:pStyle w:val="Heading5"/>
      </w:pPr>
      <w:bookmarkStart w:id="32" w:name="security-sandboxes"/>
      <w:bookmarkEnd w:id="32"/>
      <w:r>
        <w:t xml:space="preserve">Security: sandboxes</w:t>
      </w:r>
    </w:p>
    <w:p>
      <w:pPr>
        <w:pStyle w:val="FirstParagraph"/>
      </w:pPr>
      <w:r>
        <w:t xml:space="preserve">The Web developer does not have to deal with low level details of the architecture. The sandboxes and the management of hyperties and protostubs is done by the core framework. The sandboxes allows to isolate code from different providers reducing the risk of suffering cross-site scripting attacks.</w:t>
      </w:r>
      <w:r>
        <w:t xml:space="preserve"> </w:t>
      </w:r>
      <w:r>
        <w:t xml:space="preserve">There are special cases where the Hyperty needs to be executed in the same sandbox as the main web application, for example, when the Hyperty needs to access the WebRTC API. These hyperties which are executed in the same sandbox as the main app are called</w:t>
      </w:r>
      <w:r>
        <w:t xml:space="preserve"> </w:t>
      </w:r>
      <w:r>
        <w:rPr>
          <w:b/>
        </w:rPr>
        <w:t xml:space="preserve">App Hyperties</w:t>
      </w:r>
      <w:r>
        <w:t xml:space="preserve">. The hyperties which are executed in a different sandbox (a Web Worker in the case of the runtime browser) are called</w:t>
      </w:r>
      <w:r>
        <w:t xml:space="preserve"> </w:t>
      </w:r>
      <w:r>
        <w:rPr>
          <w:b/>
        </w:rPr>
        <w:t xml:space="preserve">Service Hyperties</w:t>
      </w:r>
      <w:r>
        <w:t xml:space="preserve">.</w:t>
      </w:r>
    </w:p>
    <w:p>
      <w:pPr>
        <w:pStyle w:val="Heading5"/>
      </w:pPr>
      <w:bookmarkStart w:id="33" w:name="compatibility-protostubs"/>
      <w:bookmarkEnd w:id="33"/>
      <w:r>
        <w:t xml:space="preserve">Compatibility: Protostubs</w:t>
      </w:r>
    </w:p>
    <w:p>
      <w:pPr>
        <w:pStyle w:val="FirstParagraph"/>
      </w:pPr>
      <w:r>
        <w:t xml:space="preserve">In a standard Web Application, the developers needs to know in advance with which services providers it will be necessary to interact. The number of protocols an application can speak is limited in implementation time and it can not change without modifying the code. In reTHINK the protocol-on-the-fly concept is used. If you need to interact with a service which uses protocol A, the framework will provide you on-the-fly a piece of code called protostub which will be executed in the right sandbox. This protostub will speak protocol A and it will expose a common API to the Hyperty Core Runtime. The Web Developer will not need to deal with this complexity.</w:t>
      </w:r>
    </w:p>
    <w:p>
      <w:pPr>
        <w:pStyle w:val="Heading5"/>
      </w:pPr>
      <w:bookmarkStart w:id="34" w:name="identity-management."/>
      <w:bookmarkEnd w:id="34"/>
      <w:r>
        <w:t xml:space="preserve">Identity management.</w:t>
      </w:r>
    </w:p>
    <w:p>
      <w:pPr>
        <w:pStyle w:val="FirstParagraph"/>
      </w:pPr>
      <w:r>
        <w:t xml:space="preserve">The identity management is normally coupled to the service logic and there are many different standard protocols for authentication and Identity management that makes it harder to achieve interoperability between different services. The reTHINK framework decouples the service logic from the Identity Management logic and provides a common Identity Management API that is agnostic of protocols used. The protocol-on-the-fly mechanism is also used to provide you on-the-fly the right protostub (here called IDP Proxy) to interact with each Identity Provider selected by the end-user.</w:t>
      </w:r>
    </w:p>
    <w:p>
      <w:pPr>
        <w:pStyle w:val="Heading4"/>
      </w:pPr>
      <w:bookmarkStart w:id="35" w:name="admin-guis"/>
      <w:bookmarkEnd w:id="35"/>
      <w:r>
        <w:t xml:space="preserve">Admin GUIs</w:t>
      </w:r>
    </w:p>
    <w:p>
      <w:pPr>
        <w:pStyle w:val="FirstParagraph"/>
      </w:pPr>
      <w:r>
        <w:t xml:space="preserve">With rethink, you get some services like identity management or policy management. Some of this services can be configured by the user of your application. Rethink injects an iframe on your application that contains the administration GUIs. As an example, you can take a look at</w:t>
      </w:r>
      <w:r>
        <w:t xml:space="preserve"> </w:t>
      </w:r>
      <w:hyperlink r:id="rId36">
        <w:r>
          <w:rPr>
            <w:rStyle w:val="Hyperlink"/>
          </w:rPr>
          <w:t xml:space="preserve">policy manangement administration GUI</w:t>
        </w:r>
      </w:hyperlink>
      <w:r>
        <w:t xml:space="preserve">.</w:t>
      </w:r>
    </w:p>
    <w:sectPr w:rsidR="00775887" w:rsidRPr="00F53246" w:rsidSect="00EB66F9">
      <w:headerReference w:type="even" r:id="rId9"/>
      <w:headerReference w:type="default" r:id="rId8"/>
      <w:footerReference w:type="even" r:id="rId11"/>
      <w:footerReference w:type="default" r:id="rId13"/>
      <w:headerReference w:type="first" r:id="rId10"/>
      <w:footerReference w:type="first" r:id="rId12"/>
      <w:pgSz w:w="11907" w:h="16840" w:code="9"/>
      <w:pgMar w:top="1418" w:right="1418" w:bottom="1418" w:left="1418" w:header="567" w:footer="397" w:gutter="0"/>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Page </w:t>
    </w:r>
    <w:r w:rsidR="008C06A1">
      <w:fldChar w:fldCharType="begin"/>
    </w:r>
    <w:r>
      <w:instrText xml:space="preserve"> PAGE </w:instrText>
    </w:r>
    <w:r w:rsidR="008C06A1">
      <w:fldChar w:fldCharType="separate"/>
    </w:r>
    <w:r w:rsidR="0042040D">
      <w:rPr>
        <w:noProof/>
      </w:rPr>
      <w:t>8</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r>
      <w:tab/>
      <w:t xml:space="preserve">© </w:t>
    </w:r>
    <w:proofErr w:type="spellStart"/>
    <w:r w:rsidR="006F0DC9">
      <w:t>reTHINK</w:t>
    </w:r>
    <w:proofErr w:type="spellEnd"/>
    <w:r>
      <w:t xml:space="preserve"> consortium 201</w:t>
    </w:r>
    <w:r w:rsidR="006F0DC9">
      <w:t>5</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2F6A15">
    <w:pPr>
      <w:pStyle w:val="Footer"/>
    </w:pPr>
    <w:r>
      <w:t xml:space="preserve">© </w:t>
    </w:r>
    <w:proofErr w:type="spellStart"/>
    <w:r w:rsidR="006F0DC9">
      <w:t>reTHINK</w:t>
    </w:r>
    <w:proofErr w:type="spellEnd"/>
    <w:r>
      <w:t xml:space="preserve"> consortium 201</w:t>
    </w:r>
    <w:r w:rsidR="006F0DC9">
      <w:t>5</w:t>
    </w:r>
    <w:r>
      <w:tab/>
      <w:t xml:space="preserve">Page </w:t>
    </w:r>
    <w:r w:rsidR="008C06A1">
      <w:fldChar w:fldCharType="begin"/>
    </w:r>
    <w:r>
      <w:instrText xml:space="preserve"> PAGE </w:instrText>
    </w:r>
    <w:r w:rsidR="008C06A1">
      <w:fldChar w:fldCharType="separate"/>
    </w:r>
    <w:r w:rsidR="0042040D">
      <w:rPr>
        <w:noProof/>
      </w:rPr>
      <w:t>9</w:t>
    </w:r>
    <w:r w:rsidR="008C06A1">
      <w:fldChar w:fldCharType="end"/>
    </w:r>
    <w:r>
      <w:t xml:space="preserve"> of (</w:t>
    </w:r>
    <w:r w:rsidR="008C06A1">
      <w:fldChar w:fldCharType="begin"/>
    </w:r>
    <w:r w:rsidR="00602B85">
      <w:instrText xml:space="preserve"> NUMPAGES </w:instrText>
    </w:r>
    <w:r w:rsidR="008C06A1">
      <w:fldChar w:fldCharType="separate"/>
    </w:r>
    <w:r w:rsidR="0042040D">
      <w:rPr>
        <w:noProof/>
      </w:rPr>
      <w:t>12</w:t>
    </w:r>
    <w:r w:rsidR="008C06A1">
      <w:rPr>
        <w:noProof/>
      </w:rPr>
      <w:fldChar w:fldCharType="end"/>
    </w:r>
    <w:r>
      <w:t xml:space="preserve">) </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6F0DC9" w:rsidP="002F6A15">
    <w:pPr>
      <w:pStyle w:val="Header"/>
    </w:pPr>
    <w:r w:rsidRPr="001B28AC">
      <w:t xml:space="preserve">645342 — </w:t>
    </w:r>
    <w:proofErr w:type="spellStart"/>
    <w:r w:rsidRPr="001B28AC">
      <w:t>reTHINK</w:t>
    </w:r>
    <w:proofErr w:type="spellEnd"/>
    <w:r w:rsidRPr="001B28AC">
      <w:t xml:space="preserve"> — H2020-ICT-2014</w:t>
    </w:r>
    <w:r w:rsidR="00EB66F9">
      <w:tab/>
      <w:t>Deliverable D&lt;xxx&gt;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1236A2">
    <w:pPr>
      <w:pStyle w:val="Header"/>
    </w:pPr>
    <w:r>
      <w:t>Deliverable D&lt;xxx&gt;</w:t>
    </w:r>
    <w:r>
      <w:tab/>
    </w:r>
    <w:r w:rsidR="006F0DC9" w:rsidRPr="001B28AC">
      <w:t xml:space="preserve">645342 — </w:t>
    </w:r>
    <w:proofErr w:type="spellStart"/>
    <w:r w:rsidR="006F0DC9" w:rsidRPr="001B28AC">
      <w:t>reTHINK</w:t>
    </w:r>
    <w:proofErr w:type="spellEnd"/>
    <w:r w:rsidR="006F0DC9" w:rsidRPr="001B28AC">
      <w:t xml:space="preserve"> — H2020-ICT-2014</w: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B66F9" w:rsidRDefault="00EB66F9" w:rsidP="009352B4">
    <w:pPr>
      <w:tabs>
        <w:tab w:val="right" w:pos="9072"/>
      </w:tabs>
      <w:jc w:val="righ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250A5A9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9F24B110"/>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826CD24C"/>
    <w:lvl w:ilvl="0">
      <w:start w:val="1"/>
      <w:numFmt w:val="decimal"/>
      <w:pStyle w:val="ListNumber3"/>
      <w:lvlText w:val="%1."/>
      <w:lvlJc w:val="left"/>
      <w:pPr>
        <w:tabs>
          <w:tab w:val="num" w:pos="1701"/>
        </w:tabs>
        <w:ind w:left="1701" w:hanging="567"/>
      </w:pPr>
      <w:rPr>
        <w:rFonts w:hint="default"/>
      </w:rPr>
    </w:lvl>
  </w:abstractNum>
  <w:abstractNum w:abstractNumId="3">
    <w:nsid w:val="FFFFFF7F"/>
    <w:multiLevelType w:val="singleLevel"/>
    <w:tmpl w:val="64FA33A6"/>
    <w:lvl w:ilvl="0">
      <w:start w:val="1"/>
      <w:numFmt w:val="decimal"/>
      <w:pStyle w:val="ListNumber2"/>
      <w:lvlText w:val="%1."/>
      <w:lvlJc w:val="left"/>
      <w:pPr>
        <w:tabs>
          <w:tab w:val="num" w:pos="1134"/>
        </w:tabs>
        <w:ind w:left="1134" w:hanging="567"/>
      </w:pPr>
      <w:rPr>
        <w:rFonts w:hint="default"/>
      </w:rPr>
    </w:lvl>
  </w:abstractNum>
  <w:abstractNum w:abstractNumId="4">
    <w:nsid w:val="FFFFFF80"/>
    <w:multiLevelType w:val="singleLevel"/>
    <w:tmpl w:val="41E8D58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4B567A1E"/>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2BCEEB0C"/>
    <w:lvl w:ilvl="0">
      <w:start w:val="1"/>
      <w:numFmt w:val="bullet"/>
      <w:pStyle w:val="ListBullet3"/>
      <w:lvlText w:val=""/>
      <w:lvlJc w:val="left"/>
      <w:pPr>
        <w:tabs>
          <w:tab w:val="num" w:pos="1701"/>
        </w:tabs>
        <w:ind w:left="1701" w:hanging="567"/>
      </w:pPr>
      <w:rPr>
        <w:rFonts w:ascii="Symbol" w:hAnsi="Symbol" w:hint="default"/>
      </w:rPr>
    </w:lvl>
  </w:abstractNum>
  <w:abstractNum w:abstractNumId="7">
    <w:nsid w:val="FFFFFF88"/>
    <w:multiLevelType w:val="singleLevel"/>
    <w:tmpl w:val="15F49FD6"/>
    <w:lvl w:ilvl="0">
      <w:start w:val="1"/>
      <w:numFmt w:val="decimal"/>
      <w:pStyle w:val="ListNumber"/>
      <w:lvlText w:val="%1."/>
      <w:lvlJc w:val="left"/>
      <w:pPr>
        <w:tabs>
          <w:tab w:val="num" w:pos="567"/>
        </w:tabs>
        <w:ind w:left="567" w:hanging="567"/>
      </w:pPr>
      <w:rPr>
        <w:rFonts w:hint="default"/>
      </w:rPr>
    </w:lvl>
  </w:abstractNum>
  <w:abstractNum w:abstractNumId="8">
    <w:nsid w:val="051E6DCD"/>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80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9">
    <w:nsid w:val="0C571455"/>
    <w:multiLevelType w:val="multilevel"/>
    <w:tmpl w:val="3094F0D0"/>
    <w:lvl w:ilvl="0">
      <w:start w:val="1"/>
      <w:numFmt w:val="upperLetter"/>
      <w:pStyle w:val="Annex1"/>
      <w:lvlText w:val="Annex %1"/>
      <w:lvlJc w:val="left"/>
      <w:pPr>
        <w:tabs>
          <w:tab w:val="num" w:pos="1418"/>
        </w:tabs>
        <w:ind w:left="1418" w:hanging="1418"/>
      </w:pPr>
      <w:rPr>
        <w:rFonts w:hint="default"/>
      </w:rPr>
    </w:lvl>
    <w:lvl w:ilvl="1">
      <w:start w:val="1"/>
      <w:numFmt w:val="decimal"/>
      <w:pStyle w:val="Annex2"/>
      <w:lvlText w:val="%1.%2"/>
      <w:lvlJc w:val="left"/>
      <w:pPr>
        <w:tabs>
          <w:tab w:val="num" w:pos="1418"/>
        </w:tabs>
        <w:ind w:left="1418" w:hanging="1418"/>
      </w:pPr>
      <w:rPr>
        <w:rFonts w:hint="default"/>
      </w:rPr>
    </w:lvl>
    <w:lvl w:ilvl="2">
      <w:start w:val="1"/>
      <w:numFmt w:val="decimal"/>
      <w:pStyle w:val="Annex3"/>
      <w:lvlText w:val="%1.%2.%3"/>
      <w:lvlJc w:val="left"/>
      <w:pPr>
        <w:tabs>
          <w:tab w:val="num" w:pos="1418"/>
        </w:tabs>
        <w:ind w:left="1418" w:hanging="1418"/>
      </w:pPr>
      <w:rPr>
        <w:rFonts w:hint="default"/>
      </w:rPr>
    </w:lvl>
    <w:lvl w:ilvl="3">
      <w:start w:val="1"/>
      <w:numFmt w:val="decimal"/>
      <w:pStyle w:val="Annex4"/>
      <w:lvlText w:val="%1.%2.%3.%4"/>
      <w:lvlJc w:val="left"/>
      <w:pPr>
        <w:tabs>
          <w:tab w:val="num" w:pos="1418"/>
        </w:tabs>
        <w:ind w:left="1418" w:hanging="1418"/>
      </w:pPr>
      <w:rPr>
        <w:rFonts w:hint="default"/>
      </w:rPr>
    </w:lvl>
    <w:lvl w:ilvl="4">
      <w:start w:val="1"/>
      <w:numFmt w:val="decimal"/>
      <w:pStyle w:val="Anne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10890C64"/>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57E38E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2">
    <w:nsid w:val="44CB5C59"/>
    <w:multiLevelType w:val="multilevel"/>
    <w:tmpl w:val="0E0C541A"/>
    <w:lvl w:ilvl="0">
      <w:start w:val="1"/>
      <w:numFmt w:val="decimal"/>
      <w:pStyle w:val="Heading1"/>
      <w:lvlText w:val="%1"/>
      <w:lvlJc w:val="left"/>
      <w:pPr>
        <w:tabs>
          <w:tab w:val="num" w:pos="1418"/>
        </w:tabs>
        <w:ind w:left="1418" w:hanging="1418"/>
      </w:pPr>
      <w:rPr>
        <w:rFonts w:hint="default"/>
      </w:rPr>
    </w:lvl>
    <w:lvl w:ilvl="1">
      <w:start w:val="1"/>
      <w:numFmt w:val="decimal"/>
      <w:pStyle w:val="Heading2"/>
      <w:lvlText w:val="%1.%2"/>
      <w:lvlJc w:val="left"/>
      <w:pPr>
        <w:tabs>
          <w:tab w:val="num" w:pos="1418"/>
        </w:tabs>
        <w:ind w:left="1418" w:hanging="1418"/>
      </w:pPr>
      <w:rPr>
        <w:rFonts w:hint="default"/>
      </w:rPr>
    </w:lvl>
    <w:lvl w:ilvl="2">
      <w:start w:val="1"/>
      <w:numFmt w:val="decimal"/>
      <w:pStyle w:val="Heading3"/>
      <w:lvlText w:val="%1.%2.%3"/>
      <w:lvlJc w:val="left"/>
      <w:pPr>
        <w:tabs>
          <w:tab w:val="num" w:pos="1418"/>
        </w:tabs>
        <w:ind w:left="1418" w:hanging="1418"/>
      </w:pPr>
      <w:rPr>
        <w:rFonts w:hint="default"/>
      </w:rPr>
    </w:lvl>
    <w:lvl w:ilvl="3">
      <w:start w:val="1"/>
      <w:numFmt w:val="decimal"/>
      <w:pStyle w:val="Heading4"/>
      <w:lvlText w:val="%1.%2.%3.%4"/>
      <w:lvlJc w:val="left"/>
      <w:pPr>
        <w:tabs>
          <w:tab w:val="num" w:pos="1418"/>
        </w:tabs>
        <w:ind w:left="1418" w:hanging="1418"/>
      </w:pPr>
      <w:rPr>
        <w:rFonts w:hint="default"/>
      </w:rPr>
    </w:lvl>
    <w:lvl w:ilvl="4">
      <w:start w:val="1"/>
      <w:numFmt w:val="decimal"/>
      <w:pStyle w:val="Heading5"/>
      <w:lvlText w:val="%1.%2.%3.%4.%5"/>
      <w:lvlJc w:val="left"/>
      <w:pPr>
        <w:tabs>
          <w:tab w:val="num" w:pos="1418"/>
        </w:tabs>
        <w:ind w:left="1418" w:hanging="1418"/>
      </w:pPr>
      <w:rPr>
        <w:rFonts w:hint="default"/>
      </w:rPr>
    </w:lvl>
    <w:lvl w:ilvl="5">
      <w:start w:val="1"/>
      <w:numFmt w:val="decimal"/>
      <w:lvlText w:val="%1.%2.%3.%4.%5.%6."/>
      <w:lvlJc w:val="left"/>
      <w:pPr>
        <w:tabs>
          <w:tab w:val="num" w:pos="1701"/>
        </w:tabs>
        <w:ind w:left="1701" w:hanging="1701"/>
      </w:pPr>
      <w:rPr>
        <w:rFonts w:hint="default"/>
      </w:rPr>
    </w:lvl>
    <w:lvl w:ilvl="6">
      <w:start w:val="1"/>
      <w:numFmt w:val="decimal"/>
      <w:lvlText w:val="%1.%2.%3.%4.%5.%6.%7."/>
      <w:lvlJc w:val="left"/>
      <w:pPr>
        <w:tabs>
          <w:tab w:val="num" w:pos="1701"/>
        </w:tabs>
        <w:ind w:left="1701" w:hanging="1701"/>
      </w:pPr>
      <w:rPr>
        <w:rFonts w:hint="default"/>
      </w:rPr>
    </w:lvl>
    <w:lvl w:ilvl="7">
      <w:start w:val="1"/>
      <w:numFmt w:val="decimal"/>
      <w:lvlText w:val="%1.%2.%3.%4.%5.%6.%7.%8."/>
      <w:lvlJc w:val="left"/>
      <w:pPr>
        <w:tabs>
          <w:tab w:val="num" w:pos="1701"/>
        </w:tabs>
        <w:ind w:left="1701" w:hanging="1701"/>
      </w:pPr>
      <w:rPr>
        <w:rFonts w:hint="default"/>
      </w:rPr>
    </w:lvl>
    <w:lvl w:ilvl="8">
      <w:start w:val="1"/>
      <w:numFmt w:val="decimal"/>
      <w:lvlText w:val="%1.%2.%3.%4.%5.%6.%7.%8.%9."/>
      <w:lvlJc w:val="left"/>
      <w:pPr>
        <w:tabs>
          <w:tab w:val="num" w:pos="2160"/>
        </w:tabs>
        <w:ind w:left="1701" w:hanging="1701"/>
      </w:pPr>
      <w:rPr>
        <w:rFonts w:hint="default"/>
      </w:rPr>
    </w:lvl>
  </w:abstractNum>
  <w:abstractNum w:abstractNumId="13">
    <w:nsid w:val="50447CF4"/>
    <w:multiLevelType w:val="hybridMultilevel"/>
    <w:tmpl w:val="3E021BD8"/>
    <w:lvl w:ilvl="0" w:tplc="2C68F130">
      <w:start w:val="1"/>
      <w:numFmt w:val="bullet"/>
      <w:pStyle w:val="ListBullet2"/>
      <w:lvlText w:val=""/>
      <w:lvlJc w:val="left"/>
      <w:pPr>
        <w:tabs>
          <w:tab w:val="num" w:pos="1134"/>
        </w:tabs>
        <w:ind w:left="1134"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8E62BDB"/>
    <w:multiLevelType w:val="hybridMultilevel"/>
    <w:tmpl w:val="ED6A7DF2"/>
    <w:lvl w:ilvl="0" w:tplc="C2C6D320">
      <w:start w:val="1"/>
      <w:numFmt w:val="bullet"/>
      <w:pStyle w:val="ListBullet"/>
      <w:lvlText w:val=""/>
      <w:lvlJc w:val="left"/>
      <w:pPr>
        <w:tabs>
          <w:tab w:val="num" w:pos="567"/>
        </w:tabs>
        <w:ind w:left="567" w:hanging="56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42201D1"/>
    <w:multiLevelType w:val="hybridMultilevel"/>
    <w:tmpl w:val="D73A6180"/>
    <w:lvl w:ilvl="0" w:tplc="F6D6FEF0">
      <w:start w:val="1"/>
      <w:numFmt w:val="decimal"/>
      <w:pStyle w:val="Reference"/>
      <w:lvlText w:val="[%1]"/>
      <w:lvlJc w:val="left"/>
      <w:pPr>
        <w:tabs>
          <w:tab w:val="num" w:pos="567"/>
        </w:tabs>
        <w:ind w:left="567" w:hanging="56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768109AE"/>
    <w:multiLevelType w:val="multilevel"/>
    <w:tmpl w:val="57A4B324"/>
    <w:lvl w:ilvl="0">
      <w:start w:val="1"/>
      <w:numFmt w:val="upperRoman"/>
      <w:pStyle w:val="Appendix1"/>
      <w:lvlText w:val="Appendix %1"/>
      <w:lvlJc w:val="left"/>
      <w:pPr>
        <w:tabs>
          <w:tab w:val="num" w:pos="1418"/>
        </w:tabs>
        <w:ind w:left="1418" w:hanging="1418"/>
      </w:pPr>
      <w:rPr>
        <w:rFonts w:hint="default"/>
      </w:rPr>
    </w:lvl>
    <w:lvl w:ilvl="1">
      <w:start w:val="1"/>
      <w:numFmt w:val="decimal"/>
      <w:pStyle w:val="Appendix2"/>
      <w:lvlText w:val="%1.%2"/>
      <w:lvlJc w:val="left"/>
      <w:pPr>
        <w:tabs>
          <w:tab w:val="num" w:pos="1418"/>
        </w:tabs>
        <w:ind w:left="1418" w:hanging="1418"/>
      </w:pPr>
      <w:rPr>
        <w:rFonts w:hint="default"/>
      </w:rPr>
    </w:lvl>
    <w:lvl w:ilvl="2">
      <w:start w:val="1"/>
      <w:numFmt w:val="decimal"/>
      <w:pStyle w:val="Appendix3"/>
      <w:lvlText w:val="%1.%2.%3"/>
      <w:lvlJc w:val="left"/>
      <w:pPr>
        <w:tabs>
          <w:tab w:val="num" w:pos="1418"/>
        </w:tabs>
        <w:ind w:left="1418" w:hanging="1418"/>
      </w:pPr>
      <w:rPr>
        <w:rFonts w:hint="default"/>
      </w:rPr>
    </w:lvl>
    <w:lvl w:ilvl="3">
      <w:start w:val="1"/>
      <w:numFmt w:val="decimal"/>
      <w:pStyle w:val="Appendix4"/>
      <w:lvlText w:val="%1.%2.%3.%4"/>
      <w:lvlJc w:val="left"/>
      <w:pPr>
        <w:tabs>
          <w:tab w:val="num" w:pos="1418"/>
        </w:tabs>
        <w:ind w:left="1418" w:hanging="1418"/>
      </w:pPr>
      <w:rPr>
        <w:rFonts w:hint="default"/>
      </w:rPr>
    </w:lvl>
    <w:lvl w:ilvl="4">
      <w:start w:val="1"/>
      <w:numFmt w:val="decimal"/>
      <w:pStyle w:val="Appendix5"/>
      <w:lvlText w:val="%1.%2.%3.%4.%5"/>
      <w:lvlJc w:val="left"/>
      <w:pPr>
        <w:tabs>
          <w:tab w:val="num" w:pos="1418"/>
        </w:tabs>
        <w:ind w:left="1418" w:hanging="141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90">
    <w:nsid w:val="aa0e7e1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1"/>
  </w:num>
  <w:num w:numId="2">
    <w:abstractNumId w:val="10"/>
  </w:num>
  <w:num w:numId="3">
    <w:abstractNumId w:val="9"/>
  </w:num>
  <w:num w:numId="4">
    <w:abstractNumId w:val="8"/>
  </w:num>
  <w:num w:numId="5">
    <w:abstractNumId w:val="12"/>
  </w:num>
  <w:num w:numId="6">
    <w:abstractNumId w:val="16"/>
  </w:num>
  <w:num w:numId="7">
    <w:abstractNumId w:val="14"/>
  </w:num>
  <w:num w:numId="8">
    <w:abstractNumId w:val="13"/>
  </w:num>
  <w:num w:numId="9">
    <w:abstractNumId w:val="6"/>
  </w:num>
  <w:num w:numId="10">
    <w:abstractNumId w:val="5"/>
  </w:num>
  <w:num w:numId="11">
    <w:abstractNumId w:val="4"/>
  </w:num>
  <w:num w:numId="12">
    <w:abstractNumId w:val="7"/>
  </w:num>
  <w:num w:numId="13">
    <w:abstractNumId w:val="3"/>
  </w:num>
  <w:num w:numId="14">
    <w:abstractNumId w:val="2"/>
  </w:num>
  <w:num w:numId="15">
    <w:abstractNumId w:val="1"/>
  </w:num>
  <w:num w:numId="16">
    <w:abstractNumId w:val="0"/>
  </w:num>
  <w:num w:numId="17">
    <w:abstractNumId w:val="15"/>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6"/>
  <w:removePersonalInformation/>
  <w:removeDateAndTime/>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stylePaneFormatFilter w:val="3701"/>
  <w:stylePaneSortMethod w:val="0000"/>
  <w:defaultTabStop w:val="720"/>
  <w:clickAndTypeStyle w:val="BalloonTextChar"/>
  <w:evenAndOddHeaders/>
  <w:displayHorizontalDrawingGridEvery w:val="0"/>
  <w:displayVerticalDrawingGridEvery w:val="0"/>
  <w:doNotUseMarginsForDrawingGridOrigin/>
  <w:noPunctuationKerning/>
  <w:characterSpacingControl w:val="doNotCompress"/>
  <w:hdrShapeDefaults>
    <o:shapedefaults v:ext="edit" spidmax="11266"/>
  </w:hdrShapeDefaults>
  <w:footnotePr>
    <w:footnote w:id="-1"/>
    <w:footnote w:id="0"/>
  </w:footnotePr>
  <w:endnotePr>
    <w:endnote w:id="-1"/>
    <w:endnote w:id="0"/>
  </w:endnotePr>
  <w:compat/>
  <w:rsids>
    <w:rsidRoot w:val="00EB66F9"/>
    <w:rsid w:val="000B2619"/>
    <w:rsid w:val="001236A2"/>
    <w:rsid w:val="001535BC"/>
    <w:rsid w:val="00184180"/>
    <w:rsid w:val="001A1EEA"/>
    <w:rsid w:val="001B28AC"/>
    <w:rsid w:val="001B2FBF"/>
    <w:rsid w:val="00253301"/>
    <w:rsid w:val="002B0F89"/>
    <w:rsid w:val="002F1237"/>
    <w:rsid w:val="002F6A15"/>
    <w:rsid w:val="00357D2D"/>
    <w:rsid w:val="003629AB"/>
    <w:rsid w:val="00374069"/>
    <w:rsid w:val="00392868"/>
    <w:rsid w:val="003959D0"/>
    <w:rsid w:val="003B24F7"/>
    <w:rsid w:val="004156B5"/>
    <w:rsid w:val="00415BC1"/>
    <w:rsid w:val="0042040D"/>
    <w:rsid w:val="00436274"/>
    <w:rsid w:val="00476AF5"/>
    <w:rsid w:val="00480265"/>
    <w:rsid w:val="004D5A82"/>
    <w:rsid w:val="004F42F3"/>
    <w:rsid w:val="0054441F"/>
    <w:rsid w:val="005C4446"/>
    <w:rsid w:val="005D39DE"/>
    <w:rsid w:val="00602B85"/>
    <w:rsid w:val="00633D36"/>
    <w:rsid w:val="006676CF"/>
    <w:rsid w:val="006F0DC9"/>
    <w:rsid w:val="00715360"/>
    <w:rsid w:val="00715C76"/>
    <w:rsid w:val="00775887"/>
    <w:rsid w:val="007A39DC"/>
    <w:rsid w:val="007A52BB"/>
    <w:rsid w:val="007E5AA0"/>
    <w:rsid w:val="008950CB"/>
    <w:rsid w:val="008C06A1"/>
    <w:rsid w:val="008D7BB9"/>
    <w:rsid w:val="00926C69"/>
    <w:rsid w:val="009352B4"/>
    <w:rsid w:val="009902FA"/>
    <w:rsid w:val="00A2164B"/>
    <w:rsid w:val="00A31CFD"/>
    <w:rsid w:val="00AA601A"/>
    <w:rsid w:val="00B01961"/>
    <w:rsid w:val="00B1660D"/>
    <w:rsid w:val="00B376A4"/>
    <w:rsid w:val="00B437C4"/>
    <w:rsid w:val="00B55A24"/>
    <w:rsid w:val="00B6117B"/>
    <w:rsid w:val="00B71130"/>
    <w:rsid w:val="00B751E7"/>
    <w:rsid w:val="00BB1BEE"/>
    <w:rsid w:val="00BD630C"/>
    <w:rsid w:val="00BF72ED"/>
    <w:rsid w:val="00C03CE5"/>
    <w:rsid w:val="00C43492"/>
    <w:rsid w:val="00C45C30"/>
    <w:rsid w:val="00CA1B6D"/>
    <w:rsid w:val="00D46E0B"/>
    <w:rsid w:val="00DA658A"/>
    <w:rsid w:val="00DE5B0A"/>
    <w:rsid w:val="00E02D8C"/>
    <w:rsid w:val="00E932BB"/>
    <w:rsid w:val="00EB66F9"/>
    <w:rsid w:val="00EC7ED8"/>
    <w:rsid w:val="00ED5769"/>
    <w:rsid w:val="00EF4C68"/>
    <w:rsid w:val="00F53246"/>
    <w:rsid w:val="00F70515"/>
    <w:rsid w:val="00FC0C88"/>
    <w:rsid w:val="00FF32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66F9"/>
    <w:pPr>
      <w:spacing w:before="120" w:after="120"/>
      <w:jc w:val="both"/>
    </w:pPr>
    <w:rPr>
      <w:rFonts w:asciiTheme="minorHAnsi" w:eastAsia="Batang" w:hAnsiTheme="minorHAnsi"/>
      <w:sz w:val="22"/>
      <w:lang w:eastAsia="ko-KR"/>
    </w:rPr>
  </w:style>
  <w:style w:type="paragraph" w:styleId="Heading1">
    <w:name w:val="heading 1"/>
    <w:basedOn w:val="Normal"/>
    <w:next w:val="Normal"/>
    <w:qFormat/>
    <w:rsid w:val="00602B85"/>
    <w:pPr>
      <w:keepNext/>
      <w:pageBreakBefore/>
      <w:numPr>
        <w:numId w:val="5"/>
      </w:numPr>
      <w:pBdr>
        <w:bottom w:val="single" w:sz="4" w:space="1" w:color="auto"/>
      </w:pBdr>
      <w:spacing w:before="240"/>
      <w:jc w:val="left"/>
      <w:outlineLvl w:val="0"/>
    </w:pPr>
    <w:rPr>
      <w:rFonts w:asciiTheme="majorHAnsi" w:hAnsiTheme="majorHAnsi" w:cs="Arial"/>
      <w:b/>
      <w:sz w:val="32"/>
      <w:szCs w:val="32"/>
    </w:rPr>
  </w:style>
  <w:style w:type="paragraph" w:styleId="Heading2">
    <w:name w:val="heading 2"/>
    <w:basedOn w:val="Normal"/>
    <w:next w:val="Normal"/>
    <w:qFormat/>
    <w:rsid w:val="00602B85"/>
    <w:pPr>
      <w:keepNext/>
      <w:numPr>
        <w:ilvl w:val="1"/>
        <w:numId w:val="5"/>
      </w:numPr>
      <w:pBdr>
        <w:bottom w:val="single" w:sz="4" w:space="1" w:color="auto"/>
      </w:pBdr>
      <w:spacing w:before="240"/>
      <w:jc w:val="left"/>
      <w:outlineLvl w:val="1"/>
    </w:pPr>
    <w:rPr>
      <w:rFonts w:asciiTheme="majorHAnsi" w:hAnsiTheme="majorHAnsi" w:cs="Arial"/>
      <w:b/>
      <w:i/>
      <w:sz w:val="28"/>
    </w:rPr>
  </w:style>
  <w:style w:type="paragraph" w:styleId="Heading3">
    <w:name w:val="heading 3"/>
    <w:basedOn w:val="Normal"/>
    <w:next w:val="Normal"/>
    <w:qFormat/>
    <w:rsid w:val="00602B85"/>
    <w:pPr>
      <w:keepNext/>
      <w:numPr>
        <w:ilvl w:val="2"/>
        <w:numId w:val="5"/>
      </w:numPr>
      <w:pBdr>
        <w:bottom w:val="single" w:sz="4" w:space="1" w:color="auto"/>
      </w:pBdr>
      <w:spacing w:before="240"/>
      <w:jc w:val="left"/>
      <w:outlineLvl w:val="2"/>
    </w:pPr>
    <w:rPr>
      <w:rFonts w:asciiTheme="majorHAnsi" w:hAnsiTheme="majorHAnsi" w:cs="Arial"/>
      <w:b/>
    </w:rPr>
  </w:style>
  <w:style w:type="paragraph" w:styleId="Heading4">
    <w:name w:val="heading 4"/>
    <w:basedOn w:val="Normal"/>
    <w:next w:val="Normal"/>
    <w:qFormat/>
    <w:rsid w:val="00602B85"/>
    <w:pPr>
      <w:keepNext/>
      <w:numPr>
        <w:ilvl w:val="3"/>
        <w:numId w:val="5"/>
      </w:numPr>
      <w:spacing w:before="240"/>
      <w:jc w:val="left"/>
      <w:outlineLvl w:val="3"/>
    </w:pPr>
    <w:rPr>
      <w:rFonts w:asciiTheme="majorHAnsi" w:hAnsiTheme="majorHAnsi" w:cs="Arial"/>
      <w:b/>
      <w:i/>
    </w:rPr>
  </w:style>
  <w:style w:type="paragraph" w:styleId="Heading5">
    <w:name w:val="heading 5"/>
    <w:basedOn w:val="Normal"/>
    <w:next w:val="Normal"/>
    <w:qFormat/>
    <w:rsid w:val="00602B85"/>
    <w:pPr>
      <w:keepNext/>
      <w:numPr>
        <w:ilvl w:val="4"/>
        <w:numId w:val="5"/>
      </w:numPr>
      <w:spacing w:before="240"/>
      <w:jc w:val="left"/>
      <w:outlineLvl w:val="4"/>
    </w:pPr>
    <w:rPr>
      <w:rFonts w:asciiTheme="majorHAnsi" w:hAnsiTheme="majorHAnsi"/>
      <w:b/>
    </w:rPr>
  </w:style>
  <w:style w:type="paragraph" w:styleId="Heading6">
    <w:name w:val="heading 6"/>
    <w:basedOn w:val="Normal"/>
    <w:next w:val="Normal"/>
    <w:qFormat/>
    <w:rsid w:val="00602B85"/>
    <w:pPr>
      <w:spacing w:before="240"/>
      <w:jc w:val="left"/>
      <w:outlineLvl w:val="5"/>
    </w:pPr>
    <w:rPr>
      <w:rFonts w:asciiTheme="majorHAnsi" w:hAnsiTheme="majorHAnsi"/>
      <w:i/>
    </w:rPr>
  </w:style>
  <w:style w:type="paragraph" w:styleId="Heading7">
    <w:name w:val="heading 7"/>
    <w:basedOn w:val="Normal"/>
    <w:next w:val="Normal"/>
    <w:qFormat/>
    <w:rsid w:val="00602B85"/>
    <w:pPr>
      <w:spacing w:before="240"/>
      <w:jc w:val="left"/>
      <w:outlineLvl w:val="6"/>
    </w:pPr>
    <w:rPr>
      <w:rFonts w:asciiTheme="majorHAnsi" w:hAnsiTheme="majorHAnsi"/>
      <w:szCs w:val="24"/>
    </w:rPr>
  </w:style>
  <w:style w:type="paragraph" w:styleId="Heading8">
    <w:name w:val="heading 8"/>
    <w:basedOn w:val="Normal"/>
    <w:next w:val="Normal"/>
    <w:qFormat/>
    <w:rsid w:val="00602B85"/>
    <w:pPr>
      <w:spacing w:before="240"/>
      <w:jc w:val="left"/>
      <w:outlineLvl w:val="7"/>
    </w:pPr>
    <w:rPr>
      <w:rFonts w:asciiTheme="majorHAnsi" w:hAnsiTheme="majorHAnsi"/>
      <w:i/>
      <w:iCs/>
      <w:szCs w:val="24"/>
    </w:rPr>
  </w:style>
  <w:style w:type="paragraph" w:styleId="Heading9">
    <w:name w:val="heading 9"/>
    <w:basedOn w:val="Normal"/>
    <w:next w:val="Normal"/>
    <w:qFormat/>
    <w:rsid w:val="00602B85"/>
    <w:pPr>
      <w:spacing w:before="240"/>
      <w:jc w:val="left"/>
      <w:outlineLvl w:val="8"/>
    </w:pPr>
    <w:rPr>
      <w:rFonts w:asciiTheme="majorHAnsi" w:hAnsiTheme="majorHAnsi"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92868"/>
    <w:pPr>
      <w:spacing w:before="0" w:after="0"/>
    </w:pPr>
    <w:rPr>
      <w:rFonts w:ascii="Tahoma" w:hAnsi="Tahoma" w:cs="Tahoma"/>
      <w:sz w:val="16"/>
      <w:szCs w:val="16"/>
    </w:rPr>
  </w:style>
  <w:style w:type="character" w:customStyle="1" w:styleId="BalloonTextChar">
    <w:name w:val="Balloon Text Char"/>
    <w:link w:val="BalloonText"/>
    <w:uiPriority w:val="99"/>
    <w:semiHidden/>
    <w:rsid w:val="00392868"/>
    <w:rPr>
      <w:rFonts w:ascii="Tahoma" w:eastAsia="Batang" w:hAnsi="Tahoma" w:cs="Tahoma"/>
      <w:sz w:val="16"/>
      <w:szCs w:val="16"/>
      <w:lang w:eastAsia="ko-KR"/>
    </w:rPr>
  </w:style>
  <w:style w:type="character" w:styleId="CommentReference">
    <w:name w:val="annotation reference"/>
    <w:uiPriority w:val="99"/>
    <w:semiHidden/>
    <w:unhideWhenUsed/>
    <w:rsid w:val="00357D2D"/>
    <w:rPr>
      <w:sz w:val="16"/>
      <w:szCs w:val="16"/>
    </w:rPr>
  </w:style>
  <w:style w:type="paragraph" w:styleId="CommentText">
    <w:name w:val="annotation text"/>
    <w:basedOn w:val="Normal"/>
    <w:link w:val="CommentTextChar"/>
    <w:uiPriority w:val="99"/>
    <w:semiHidden/>
    <w:unhideWhenUsed/>
    <w:rsid w:val="00357D2D"/>
    <w:rPr>
      <w:sz w:val="20"/>
    </w:rPr>
  </w:style>
  <w:style w:type="character" w:customStyle="1" w:styleId="CommentTextChar">
    <w:name w:val="Comment Text Char"/>
    <w:link w:val="CommentText"/>
    <w:uiPriority w:val="99"/>
    <w:semiHidden/>
    <w:rsid w:val="00357D2D"/>
    <w:rPr>
      <w:rFonts w:ascii="Arial" w:eastAsia="Batang" w:hAnsi="Arial"/>
      <w:lang w:eastAsia="ko-KR"/>
    </w:rPr>
  </w:style>
  <w:style w:type="paragraph" w:styleId="CommentSubject">
    <w:name w:val="annotation subject"/>
    <w:basedOn w:val="CommentText"/>
    <w:next w:val="CommentText"/>
    <w:link w:val="CommentSubjectChar"/>
    <w:uiPriority w:val="99"/>
    <w:semiHidden/>
    <w:unhideWhenUsed/>
    <w:rsid w:val="00357D2D"/>
    <w:rPr>
      <w:b/>
      <w:bCs/>
    </w:rPr>
  </w:style>
  <w:style w:type="character" w:customStyle="1" w:styleId="CommentSubjectChar">
    <w:name w:val="Comment Subject Char"/>
    <w:link w:val="CommentSubject"/>
    <w:uiPriority w:val="99"/>
    <w:semiHidden/>
    <w:rsid w:val="00357D2D"/>
    <w:rPr>
      <w:rFonts w:ascii="Arial" w:eastAsia="Batang" w:hAnsi="Arial"/>
      <w:b/>
      <w:bCs/>
      <w:lang w:eastAsia="ko-KR"/>
    </w:rPr>
  </w:style>
  <w:style w:type="paragraph" w:styleId="TOC4">
    <w:name w:val="toc 4"/>
    <w:basedOn w:val="Normal"/>
    <w:next w:val="Normal"/>
    <w:autoRedefine/>
    <w:semiHidden/>
    <w:rsid w:val="00253301"/>
    <w:pPr>
      <w:ind w:left="663"/>
    </w:pPr>
  </w:style>
  <w:style w:type="character" w:styleId="Hyperlink">
    <w:name w:val="Hyperlink"/>
    <w:uiPriority w:val="99"/>
    <w:rsid w:val="00253301"/>
    <w:rPr>
      <w:u w:val="single"/>
    </w:rPr>
  </w:style>
  <w:style w:type="character" w:styleId="FootnoteReference">
    <w:name w:val="footnote reference"/>
    <w:rsid w:val="00253301"/>
    <w:rPr>
      <w:vertAlign w:val="superscript"/>
    </w:rPr>
  </w:style>
  <w:style w:type="character" w:styleId="LineNumber">
    <w:name w:val="line number"/>
    <w:basedOn w:val="DefaultParagraphFont"/>
    <w:semiHidden/>
    <w:rsid w:val="00253301"/>
  </w:style>
  <w:style w:type="character" w:styleId="PageNumber">
    <w:name w:val="page number"/>
    <w:basedOn w:val="DefaultParagraphFont"/>
    <w:semiHidden/>
    <w:rsid w:val="00253301"/>
  </w:style>
  <w:style w:type="paragraph" w:styleId="Signature">
    <w:name w:val="Signature"/>
    <w:basedOn w:val="Normal"/>
    <w:semiHidden/>
    <w:rsid w:val="00253301"/>
    <w:pPr>
      <w:ind w:left="4252"/>
    </w:pPr>
  </w:style>
  <w:style w:type="paragraph" w:styleId="Header">
    <w:name w:val="header"/>
    <w:basedOn w:val="Normal"/>
    <w:rsid w:val="00253301"/>
    <w:pPr>
      <w:pBdr>
        <w:bottom w:val="single" w:sz="4" w:space="1" w:color="auto"/>
      </w:pBdr>
      <w:tabs>
        <w:tab w:val="right" w:pos="9072"/>
      </w:tabs>
    </w:pPr>
  </w:style>
  <w:style w:type="paragraph" w:styleId="Footer">
    <w:name w:val="footer"/>
    <w:basedOn w:val="Normal"/>
    <w:rsid w:val="00253301"/>
    <w:pPr>
      <w:pBdr>
        <w:top w:val="single" w:sz="4" w:space="1" w:color="auto"/>
      </w:pBdr>
      <w:tabs>
        <w:tab w:val="right" w:pos="9072"/>
      </w:tabs>
    </w:pPr>
  </w:style>
  <w:style w:type="paragraph" w:styleId="TOC1">
    <w:name w:val="toc 1"/>
    <w:basedOn w:val="Normal"/>
    <w:next w:val="Normal"/>
    <w:autoRedefine/>
    <w:uiPriority w:val="39"/>
    <w:rsid w:val="00253301"/>
  </w:style>
  <w:style w:type="paragraph" w:styleId="TOC2">
    <w:name w:val="toc 2"/>
    <w:basedOn w:val="Normal"/>
    <w:next w:val="Normal"/>
    <w:autoRedefine/>
    <w:uiPriority w:val="39"/>
    <w:rsid w:val="00253301"/>
    <w:pPr>
      <w:ind w:left="220"/>
    </w:pPr>
  </w:style>
  <w:style w:type="paragraph" w:styleId="TOC3">
    <w:name w:val="toc 3"/>
    <w:basedOn w:val="Normal"/>
    <w:next w:val="Normal"/>
    <w:autoRedefine/>
    <w:uiPriority w:val="39"/>
    <w:rsid w:val="00253301"/>
    <w:pPr>
      <w:ind w:left="440"/>
    </w:pPr>
  </w:style>
  <w:style w:type="paragraph" w:styleId="TOC8">
    <w:name w:val="toc 8"/>
    <w:basedOn w:val="Normal"/>
    <w:next w:val="Normal"/>
    <w:autoRedefine/>
    <w:semiHidden/>
    <w:rsid w:val="00253301"/>
    <w:pPr>
      <w:ind w:left="1540"/>
    </w:pPr>
  </w:style>
  <w:style w:type="paragraph" w:styleId="TOC5">
    <w:name w:val="toc 5"/>
    <w:basedOn w:val="Normal"/>
    <w:next w:val="Normal"/>
    <w:autoRedefine/>
    <w:semiHidden/>
    <w:rsid w:val="00253301"/>
    <w:pPr>
      <w:ind w:left="880"/>
    </w:pPr>
  </w:style>
  <w:style w:type="paragraph" w:styleId="TOC6">
    <w:name w:val="toc 6"/>
    <w:basedOn w:val="Normal"/>
    <w:next w:val="Normal"/>
    <w:autoRedefine/>
    <w:semiHidden/>
    <w:rsid w:val="00253301"/>
    <w:pPr>
      <w:ind w:left="1100"/>
    </w:pPr>
  </w:style>
  <w:style w:type="paragraph" w:styleId="TOC7">
    <w:name w:val="toc 7"/>
    <w:basedOn w:val="Normal"/>
    <w:next w:val="Normal"/>
    <w:autoRedefine/>
    <w:semiHidden/>
    <w:rsid w:val="00253301"/>
    <w:pPr>
      <w:ind w:left="1320"/>
    </w:pPr>
  </w:style>
  <w:style w:type="paragraph" w:styleId="TOC9">
    <w:name w:val="toc 9"/>
    <w:basedOn w:val="Normal"/>
    <w:next w:val="Normal"/>
    <w:autoRedefine/>
    <w:semiHidden/>
    <w:rsid w:val="00253301"/>
    <w:pPr>
      <w:ind w:left="1760"/>
    </w:pPr>
  </w:style>
  <w:style w:type="paragraph" w:styleId="DocumentMap">
    <w:name w:val="Document Map"/>
    <w:basedOn w:val="Normal"/>
    <w:semiHidden/>
    <w:rsid w:val="00253301"/>
    <w:pPr>
      <w:shd w:val="clear" w:color="auto" w:fill="000080"/>
    </w:pPr>
    <w:rPr>
      <w:rFonts w:ascii="Tahoma" w:eastAsia="Arial Unicode MS" w:hAnsi="Tahoma" w:cs="Tahoma"/>
      <w:szCs w:val="22"/>
      <w:lang w:eastAsia="en-US"/>
    </w:rPr>
  </w:style>
  <w:style w:type="numbering" w:styleId="111111">
    <w:name w:val="Outline List 2"/>
    <w:basedOn w:val="NoList"/>
    <w:semiHidden/>
    <w:rsid w:val="00253301"/>
    <w:pPr>
      <w:numPr>
        <w:numId w:val="1"/>
      </w:numPr>
    </w:pPr>
  </w:style>
  <w:style w:type="numbering" w:styleId="1ai">
    <w:name w:val="Outline List 1"/>
    <w:basedOn w:val="NoList"/>
    <w:semiHidden/>
    <w:rsid w:val="00253301"/>
    <w:pPr>
      <w:numPr>
        <w:numId w:val="2"/>
      </w:numPr>
    </w:pPr>
  </w:style>
  <w:style w:type="paragraph" w:customStyle="1" w:styleId="Annex1">
    <w:name w:val="Annex 1"/>
    <w:basedOn w:val="Normal"/>
    <w:next w:val="Normal"/>
    <w:link w:val="Annex1Char"/>
    <w:rsid w:val="00253301"/>
    <w:pPr>
      <w:keepNext/>
      <w:pageBreakBefore/>
      <w:numPr>
        <w:numId w:val="3"/>
      </w:numPr>
      <w:spacing w:before="240"/>
      <w:jc w:val="left"/>
      <w:outlineLvl w:val="0"/>
    </w:pPr>
    <w:rPr>
      <w:b/>
      <w:sz w:val="32"/>
    </w:rPr>
  </w:style>
  <w:style w:type="character" w:customStyle="1" w:styleId="Annex1Char">
    <w:name w:val="Annex 1 Char"/>
    <w:link w:val="Annex1"/>
    <w:rsid w:val="00253301"/>
    <w:rPr>
      <w:rFonts w:eastAsia="Batang"/>
      <w:b/>
      <w:sz w:val="32"/>
      <w:lang w:eastAsia="ko-KR"/>
    </w:rPr>
  </w:style>
  <w:style w:type="paragraph" w:customStyle="1" w:styleId="Annex2">
    <w:name w:val="Annex 2"/>
    <w:basedOn w:val="Annex1"/>
    <w:next w:val="Normal"/>
    <w:rsid w:val="00253301"/>
    <w:pPr>
      <w:pageBreakBefore w:val="0"/>
      <w:numPr>
        <w:ilvl w:val="1"/>
      </w:numPr>
      <w:outlineLvl w:val="1"/>
    </w:pPr>
    <w:rPr>
      <w:sz w:val="28"/>
    </w:rPr>
  </w:style>
  <w:style w:type="paragraph" w:customStyle="1" w:styleId="Annex3">
    <w:name w:val="Annex 3"/>
    <w:basedOn w:val="Annex1"/>
    <w:next w:val="Normal"/>
    <w:link w:val="Annex3Char"/>
    <w:rsid w:val="00253301"/>
    <w:pPr>
      <w:pageBreakBefore w:val="0"/>
      <w:numPr>
        <w:ilvl w:val="2"/>
      </w:numPr>
      <w:outlineLvl w:val="2"/>
    </w:pPr>
    <w:rPr>
      <w:sz w:val="22"/>
    </w:rPr>
  </w:style>
  <w:style w:type="character" w:customStyle="1" w:styleId="Annex3Char">
    <w:name w:val="Annex 3 Char"/>
    <w:link w:val="Annex3"/>
    <w:rsid w:val="00253301"/>
    <w:rPr>
      <w:rFonts w:eastAsia="Batang"/>
      <w:b/>
      <w:sz w:val="22"/>
      <w:lang w:eastAsia="ko-KR"/>
    </w:rPr>
  </w:style>
  <w:style w:type="paragraph" w:customStyle="1" w:styleId="Annex4">
    <w:name w:val="Annex 4"/>
    <w:basedOn w:val="Annex1"/>
    <w:next w:val="Normal"/>
    <w:rsid w:val="00253301"/>
    <w:pPr>
      <w:pageBreakBefore w:val="0"/>
      <w:numPr>
        <w:ilvl w:val="3"/>
      </w:numPr>
      <w:outlineLvl w:val="3"/>
    </w:pPr>
    <w:rPr>
      <w:sz w:val="22"/>
    </w:rPr>
  </w:style>
  <w:style w:type="paragraph" w:customStyle="1" w:styleId="Annex5">
    <w:name w:val="Annex 5"/>
    <w:basedOn w:val="Annex1"/>
    <w:next w:val="Normal"/>
    <w:rsid w:val="00253301"/>
    <w:pPr>
      <w:pageBreakBefore w:val="0"/>
      <w:numPr>
        <w:ilvl w:val="4"/>
      </w:numPr>
      <w:outlineLvl w:val="4"/>
    </w:pPr>
    <w:rPr>
      <w:sz w:val="22"/>
    </w:rPr>
  </w:style>
  <w:style w:type="paragraph" w:customStyle="1" w:styleId="Appendix1">
    <w:name w:val="Appendix 1"/>
    <w:basedOn w:val="Normal"/>
    <w:next w:val="Normal"/>
    <w:rsid w:val="00253301"/>
    <w:pPr>
      <w:keepNext/>
      <w:pageBreakBefore/>
      <w:numPr>
        <w:numId w:val="6"/>
      </w:numPr>
      <w:spacing w:before="240"/>
      <w:outlineLvl w:val="0"/>
    </w:pPr>
    <w:rPr>
      <w:b/>
      <w:sz w:val="32"/>
    </w:rPr>
  </w:style>
  <w:style w:type="paragraph" w:customStyle="1" w:styleId="Appendix2">
    <w:name w:val="Appendix 2"/>
    <w:basedOn w:val="Normal"/>
    <w:next w:val="Normal"/>
    <w:rsid w:val="00253301"/>
    <w:pPr>
      <w:keepNext/>
      <w:numPr>
        <w:ilvl w:val="1"/>
        <w:numId w:val="6"/>
      </w:numPr>
      <w:spacing w:before="240"/>
      <w:outlineLvl w:val="1"/>
    </w:pPr>
    <w:rPr>
      <w:b/>
      <w:sz w:val="28"/>
    </w:rPr>
  </w:style>
  <w:style w:type="paragraph" w:customStyle="1" w:styleId="Appendix3">
    <w:name w:val="Appendix 3"/>
    <w:basedOn w:val="Normal"/>
    <w:next w:val="Normal"/>
    <w:rsid w:val="00253301"/>
    <w:pPr>
      <w:keepNext/>
      <w:numPr>
        <w:ilvl w:val="2"/>
        <w:numId w:val="6"/>
      </w:numPr>
      <w:spacing w:before="240"/>
      <w:outlineLvl w:val="2"/>
    </w:pPr>
    <w:rPr>
      <w:b/>
    </w:rPr>
  </w:style>
  <w:style w:type="paragraph" w:customStyle="1" w:styleId="Appendix4">
    <w:name w:val="Appendix 4"/>
    <w:basedOn w:val="Normal"/>
    <w:next w:val="Normal"/>
    <w:rsid w:val="00253301"/>
    <w:pPr>
      <w:keepNext/>
      <w:numPr>
        <w:ilvl w:val="3"/>
        <w:numId w:val="6"/>
      </w:numPr>
      <w:spacing w:before="240"/>
      <w:outlineLvl w:val="3"/>
    </w:pPr>
    <w:rPr>
      <w:b/>
    </w:rPr>
  </w:style>
  <w:style w:type="paragraph" w:customStyle="1" w:styleId="Appendix5">
    <w:name w:val="Appendix 5"/>
    <w:basedOn w:val="Normal"/>
    <w:next w:val="Normal"/>
    <w:rsid w:val="00253301"/>
    <w:pPr>
      <w:keepNext/>
      <w:numPr>
        <w:ilvl w:val="4"/>
        <w:numId w:val="6"/>
      </w:numPr>
      <w:spacing w:before="240"/>
      <w:outlineLvl w:val="4"/>
    </w:pPr>
    <w:rPr>
      <w:b/>
    </w:rPr>
  </w:style>
  <w:style w:type="numbering" w:styleId="ArticleSection">
    <w:name w:val="Outline List 3"/>
    <w:basedOn w:val="NoList"/>
    <w:semiHidden/>
    <w:rsid w:val="00253301"/>
    <w:pPr>
      <w:numPr>
        <w:numId w:val="4"/>
      </w:numPr>
    </w:pPr>
  </w:style>
  <w:style w:type="paragraph" w:styleId="BodyText">
    <w:name w:val="Body Text"/>
    <w:basedOn w:val="Normal"/>
    <w:semiHidden/>
    <w:rsid w:val="00253301"/>
  </w:style>
  <w:style w:type="paragraph" w:styleId="BodyText2">
    <w:name w:val="Body Text 2"/>
    <w:basedOn w:val="Normal"/>
    <w:semiHidden/>
    <w:rsid w:val="00253301"/>
    <w:pPr>
      <w:spacing w:line="480" w:lineRule="auto"/>
    </w:pPr>
  </w:style>
  <w:style w:type="paragraph" w:styleId="BodyText3">
    <w:name w:val="Body Text 3"/>
    <w:basedOn w:val="Normal"/>
    <w:semiHidden/>
    <w:rsid w:val="00253301"/>
    <w:rPr>
      <w:sz w:val="16"/>
      <w:szCs w:val="16"/>
    </w:rPr>
  </w:style>
  <w:style w:type="paragraph" w:styleId="BodyTextFirstIndent">
    <w:name w:val="Body Text First Indent"/>
    <w:basedOn w:val="BodyText"/>
    <w:semiHidden/>
    <w:rsid w:val="00253301"/>
    <w:pPr>
      <w:ind w:firstLine="210"/>
    </w:pPr>
  </w:style>
  <w:style w:type="paragraph" w:styleId="BodyTextIndent">
    <w:name w:val="Body Text Indent"/>
    <w:basedOn w:val="Normal"/>
    <w:semiHidden/>
    <w:rsid w:val="00253301"/>
    <w:pPr>
      <w:ind w:left="284"/>
    </w:pPr>
  </w:style>
  <w:style w:type="paragraph" w:styleId="BodyTextFirstIndent2">
    <w:name w:val="Body Text First Indent 2"/>
    <w:basedOn w:val="BodyTextIndent"/>
    <w:semiHidden/>
    <w:rsid w:val="00253301"/>
    <w:pPr>
      <w:ind w:firstLine="210"/>
    </w:pPr>
  </w:style>
  <w:style w:type="paragraph" w:styleId="BodyTextIndent2">
    <w:name w:val="Body Text Indent 2"/>
    <w:basedOn w:val="Normal"/>
    <w:semiHidden/>
    <w:rsid w:val="00253301"/>
    <w:pPr>
      <w:spacing w:line="480" w:lineRule="auto"/>
      <w:ind w:left="284"/>
    </w:pPr>
  </w:style>
  <w:style w:type="paragraph" w:styleId="BodyTextIndent3">
    <w:name w:val="Body Text Indent 3"/>
    <w:basedOn w:val="Normal"/>
    <w:semiHidden/>
    <w:rsid w:val="00253301"/>
    <w:pPr>
      <w:ind w:left="284"/>
    </w:pPr>
    <w:rPr>
      <w:sz w:val="16"/>
      <w:szCs w:val="16"/>
    </w:rPr>
  </w:style>
  <w:style w:type="paragraph" w:styleId="Caption">
    <w:name w:val="caption"/>
    <w:basedOn w:val="Normal"/>
    <w:next w:val="Normal"/>
    <w:qFormat/>
    <w:rsid w:val="00253301"/>
    <w:pPr>
      <w:jc w:val="center"/>
    </w:pPr>
    <w:rPr>
      <w:b/>
    </w:rPr>
  </w:style>
  <w:style w:type="paragraph" w:styleId="Closing">
    <w:name w:val="Closing"/>
    <w:basedOn w:val="Normal"/>
    <w:semiHidden/>
    <w:rsid w:val="00253301"/>
    <w:pPr>
      <w:ind w:left="4252"/>
    </w:pPr>
  </w:style>
  <w:style w:type="paragraph" w:styleId="Date">
    <w:name w:val="Date"/>
    <w:basedOn w:val="Normal"/>
    <w:next w:val="Normal"/>
    <w:semiHidden/>
    <w:rsid w:val="00253301"/>
  </w:style>
  <w:style w:type="paragraph" w:styleId="E-mailSignature">
    <w:name w:val="E-mail Signature"/>
    <w:basedOn w:val="Normal"/>
    <w:semiHidden/>
    <w:rsid w:val="00253301"/>
  </w:style>
  <w:style w:type="character" w:styleId="Emphasis">
    <w:name w:val="Emphasis"/>
    <w:qFormat/>
    <w:rsid w:val="00253301"/>
    <w:rPr>
      <w:i/>
      <w:iCs/>
    </w:rPr>
  </w:style>
  <w:style w:type="paragraph" w:styleId="EnvelopeAddress">
    <w:name w:val="envelope address"/>
    <w:basedOn w:val="Normal"/>
    <w:semiHidden/>
    <w:rsid w:val="00253301"/>
    <w:pPr>
      <w:framePr w:w="7920" w:h="1980" w:hRule="exact" w:hSpace="180" w:wrap="auto" w:hAnchor="page" w:xAlign="center" w:yAlign="bottom"/>
      <w:ind w:left="2880"/>
    </w:pPr>
    <w:rPr>
      <w:rFonts w:cs="Arial"/>
      <w:sz w:val="24"/>
      <w:szCs w:val="24"/>
    </w:rPr>
  </w:style>
  <w:style w:type="paragraph" w:styleId="EnvelopeReturn">
    <w:name w:val="envelope return"/>
    <w:basedOn w:val="Normal"/>
    <w:semiHidden/>
    <w:rsid w:val="00253301"/>
    <w:rPr>
      <w:rFonts w:cs="Arial"/>
    </w:rPr>
  </w:style>
  <w:style w:type="character" w:styleId="FollowedHyperlink">
    <w:name w:val="FollowedHyperlink"/>
    <w:rsid w:val="00253301"/>
    <w:rPr>
      <w:color w:val="800080"/>
      <w:u w:val="single"/>
    </w:rPr>
  </w:style>
  <w:style w:type="paragraph" w:styleId="FootnoteText">
    <w:name w:val="footnote text"/>
    <w:basedOn w:val="Normal"/>
    <w:rsid w:val="00253301"/>
  </w:style>
  <w:style w:type="paragraph" w:customStyle="1" w:styleId="Heading">
    <w:name w:val="Heading"/>
    <w:basedOn w:val="Normal"/>
    <w:next w:val="Normal"/>
    <w:rsid w:val="00602B85"/>
    <w:pPr>
      <w:keepNext/>
      <w:pageBreakBefore/>
      <w:pBdr>
        <w:bottom w:val="single" w:sz="4" w:space="1" w:color="auto"/>
      </w:pBdr>
      <w:spacing w:before="240"/>
      <w:jc w:val="left"/>
      <w:outlineLvl w:val="0"/>
    </w:pPr>
    <w:rPr>
      <w:rFonts w:asciiTheme="majorHAnsi" w:hAnsiTheme="majorHAnsi" w:cs="Arial"/>
      <w:b/>
      <w:sz w:val="32"/>
    </w:rPr>
  </w:style>
  <w:style w:type="character" w:styleId="HTMLAcronym">
    <w:name w:val="HTML Acronym"/>
    <w:basedOn w:val="DefaultParagraphFont"/>
    <w:semiHidden/>
    <w:rsid w:val="00253301"/>
  </w:style>
  <w:style w:type="paragraph" w:styleId="HTMLAddress">
    <w:name w:val="HTML Address"/>
    <w:basedOn w:val="Normal"/>
    <w:semiHidden/>
    <w:rsid w:val="00253301"/>
    <w:rPr>
      <w:rFonts w:eastAsia="Arial Unicode MS"/>
      <w:i/>
      <w:iCs/>
      <w:szCs w:val="22"/>
      <w:lang w:eastAsia="en-US"/>
    </w:rPr>
  </w:style>
  <w:style w:type="character" w:styleId="HTMLCite">
    <w:name w:val="HTML Cite"/>
    <w:semiHidden/>
    <w:rsid w:val="00253301"/>
    <w:rPr>
      <w:i/>
      <w:iCs/>
    </w:rPr>
  </w:style>
  <w:style w:type="character" w:styleId="HTMLCode">
    <w:name w:val="HTML Code"/>
    <w:semiHidden/>
    <w:rsid w:val="00253301"/>
    <w:rPr>
      <w:rFonts w:ascii="Courier New" w:hAnsi="Courier New" w:cs="Courier New"/>
      <w:sz w:val="20"/>
      <w:szCs w:val="20"/>
    </w:rPr>
  </w:style>
  <w:style w:type="character" w:styleId="HTMLDefinition">
    <w:name w:val="HTML Definition"/>
    <w:semiHidden/>
    <w:rsid w:val="00253301"/>
    <w:rPr>
      <w:i/>
      <w:iCs/>
    </w:rPr>
  </w:style>
  <w:style w:type="character" w:styleId="HTMLKeyboard">
    <w:name w:val="HTML Keyboard"/>
    <w:semiHidden/>
    <w:rsid w:val="00253301"/>
    <w:rPr>
      <w:rFonts w:ascii="Courier New" w:hAnsi="Courier New" w:cs="Courier New"/>
      <w:sz w:val="20"/>
      <w:szCs w:val="20"/>
    </w:rPr>
  </w:style>
  <w:style w:type="paragraph" w:styleId="HTMLPreformatted">
    <w:name w:val="HTML Preformatted"/>
    <w:basedOn w:val="Normal"/>
    <w:semiHidden/>
    <w:rsid w:val="00253301"/>
    <w:rPr>
      <w:rFonts w:ascii="Courier New" w:eastAsia="Arial Unicode MS" w:hAnsi="Courier New" w:cs="Courier New"/>
      <w:lang w:eastAsia="en-US"/>
    </w:rPr>
  </w:style>
  <w:style w:type="character" w:styleId="HTMLSample">
    <w:name w:val="HTML Sample"/>
    <w:semiHidden/>
    <w:rsid w:val="00253301"/>
    <w:rPr>
      <w:rFonts w:ascii="Courier New" w:hAnsi="Courier New" w:cs="Courier New"/>
    </w:rPr>
  </w:style>
  <w:style w:type="character" w:styleId="HTMLTypewriter">
    <w:name w:val="HTML Typewriter"/>
    <w:semiHidden/>
    <w:rsid w:val="00253301"/>
    <w:rPr>
      <w:rFonts w:ascii="Courier New" w:hAnsi="Courier New" w:cs="Courier New"/>
      <w:sz w:val="20"/>
      <w:szCs w:val="20"/>
    </w:rPr>
  </w:style>
  <w:style w:type="character" w:styleId="HTMLVariable">
    <w:name w:val="HTML Variable"/>
    <w:semiHidden/>
    <w:rsid w:val="00253301"/>
    <w:rPr>
      <w:i/>
      <w:iCs/>
    </w:rPr>
  </w:style>
  <w:style w:type="paragraph" w:styleId="Index1">
    <w:name w:val="index 1"/>
    <w:basedOn w:val="Normal"/>
    <w:next w:val="Normal"/>
    <w:autoRedefine/>
    <w:semiHidden/>
    <w:rsid w:val="00253301"/>
    <w:pPr>
      <w:ind w:left="220" w:hanging="220"/>
    </w:pPr>
    <w:rPr>
      <w:rFonts w:eastAsia="Arial Unicode MS"/>
      <w:szCs w:val="22"/>
      <w:lang w:eastAsia="en-US"/>
    </w:rPr>
  </w:style>
  <w:style w:type="paragraph" w:styleId="Index2">
    <w:name w:val="index 2"/>
    <w:basedOn w:val="Normal"/>
    <w:next w:val="Normal"/>
    <w:autoRedefine/>
    <w:semiHidden/>
    <w:rsid w:val="00253301"/>
    <w:pPr>
      <w:ind w:left="440" w:hanging="220"/>
    </w:pPr>
    <w:rPr>
      <w:rFonts w:eastAsia="Arial Unicode MS"/>
      <w:szCs w:val="22"/>
      <w:lang w:eastAsia="en-US"/>
    </w:rPr>
  </w:style>
  <w:style w:type="paragraph" w:styleId="Index3">
    <w:name w:val="index 3"/>
    <w:basedOn w:val="Normal"/>
    <w:next w:val="Normal"/>
    <w:autoRedefine/>
    <w:semiHidden/>
    <w:rsid w:val="00253301"/>
    <w:pPr>
      <w:ind w:left="660" w:hanging="220"/>
    </w:pPr>
    <w:rPr>
      <w:rFonts w:eastAsia="Arial Unicode MS"/>
      <w:szCs w:val="22"/>
      <w:lang w:eastAsia="en-US"/>
    </w:rPr>
  </w:style>
  <w:style w:type="paragraph" w:styleId="Index4">
    <w:name w:val="index 4"/>
    <w:basedOn w:val="Normal"/>
    <w:next w:val="Normal"/>
    <w:autoRedefine/>
    <w:semiHidden/>
    <w:rsid w:val="00253301"/>
    <w:pPr>
      <w:ind w:left="880" w:hanging="220"/>
    </w:pPr>
  </w:style>
  <w:style w:type="paragraph" w:styleId="Index5">
    <w:name w:val="index 5"/>
    <w:basedOn w:val="Normal"/>
    <w:next w:val="Normal"/>
    <w:autoRedefine/>
    <w:semiHidden/>
    <w:rsid w:val="00253301"/>
    <w:pPr>
      <w:ind w:left="1100" w:hanging="220"/>
    </w:pPr>
  </w:style>
  <w:style w:type="paragraph" w:styleId="Index6">
    <w:name w:val="index 6"/>
    <w:basedOn w:val="Normal"/>
    <w:next w:val="Normal"/>
    <w:autoRedefine/>
    <w:semiHidden/>
    <w:rsid w:val="00253301"/>
    <w:pPr>
      <w:ind w:left="1320" w:hanging="220"/>
    </w:pPr>
  </w:style>
  <w:style w:type="paragraph" w:styleId="Index7">
    <w:name w:val="index 7"/>
    <w:basedOn w:val="Normal"/>
    <w:next w:val="Normal"/>
    <w:autoRedefine/>
    <w:semiHidden/>
    <w:rsid w:val="00253301"/>
    <w:pPr>
      <w:ind w:left="1540" w:hanging="220"/>
    </w:pPr>
  </w:style>
  <w:style w:type="paragraph" w:styleId="Index8">
    <w:name w:val="index 8"/>
    <w:basedOn w:val="Normal"/>
    <w:next w:val="Normal"/>
    <w:autoRedefine/>
    <w:semiHidden/>
    <w:rsid w:val="00253301"/>
    <w:pPr>
      <w:ind w:left="1760" w:hanging="220"/>
    </w:pPr>
  </w:style>
  <w:style w:type="paragraph" w:styleId="Index9">
    <w:name w:val="index 9"/>
    <w:basedOn w:val="Normal"/>
    <w:next w:val="Normal"/>
    <w:autoRedefine/>
    <w:semiHidden/>
    <w:rsid w:val="00253301"/>
    <w:pPr>
      <w:ind w:left="1980" w:hanging="220"/>
    </w:pPr>
  </w:style>
  <w:style w:type="paragraph" w:styleId="IndexHeading">
    <w:name w:val="index heading"/>
    <w:basedOn w:val="Normal"/>
    <w:next w:val="Index1"/>
    <w:semiHidden/>
    <w:rsid w:val="00253301"/>
    <w:rPr>
      <w:rFonts w:eastAsia="Arial Unicode MS" w:cs="Arial"/>
      <w:b/>
      <w:bCs/>
      <w:szCs w:val="22"/>
      <w:lang w:eastAsia="en-US"/>
    </w:rPr>
  </w:style>
  <w:style w:type="paragraph" w:styleId="List">
    <w:name w:val="List"/>
    <w:basedOn w:val="Normal"/>
    <w:rsid w:val="00253301"/>
    <w:pPr>
      <w:ind w:left="567" w:hanging="567"/>
    </w:pPr>
  </w:style>
  <w:style w:type="paragraph" w:styleId="List2">
    <w:name w:val="List 2"/>
    <w:basedOn w:val="Normal"/>
    <w:rsid w:val="00253301"/>
    <w:pPr>
      <w:ind w:left="1134" w:hanging="567"/>
    </w:pPr>
  </w:style>
  <w:style w:type="paragraph" w:styleId="List3">
    <w:name w:val="List 3"/>
    <w:basedOn w:val="Normal"/>
    <w:rsid w:val="00253301"/>
    <w:pPr>
      <w:ind w:left="1701" w:hanging="567"/>
    </w:pPr>
  </w:style>
  <w:style w:type="paragraph" w:styleId="List4">
    <w:name w:val="List 4"/>
    <w:basedOn w:val="Normal"/>
    <w:semiHidden/>
    <w:rsid w:val="00253301"/>
    <w:pPr>
      <w:ind w:left="1132" w:hanging="283"/>
    </w:pPr>
    <w:rPr>
      <w:rFonts w:eastAsia="Arial Unicode MS"/>
      <w:szCs w:val="22"/>
      <w:lang w:eastAsia="en-US"/>
    </w:rPr>
  </w:style>
  <w:style w:type="paragraph" w:styleId="List5">
    <w:name w:val="List 5"/>
    <w:basedOn w:val="Normal"/>
    <w:semiHidden/>
    <w:rsid w:val="00253301"/>
    <w:pPr>
      <w:ind w:left="1415" w:hanging="283"/>
    </w:pPr>
    <w:rPr>
      <w:rFonts w:eastAsia="Arial Unicode MS"/>
      <w:szCs w:val="22"/>
      <w:lang w:eastAsia="en-US"/>
    </w:rPr>
  </w:style>
  <w:style w:type="paragraph" w:styleId="ListBullet">
    <w:name w:val="List Bullet"/>
    <w:basedOn w:val="Normal"/>
    <w:rsid w:val="003B24F7"/>
    <w:pPr>
      <w:numPr>
        <w:numId w:val="7"/>
      </w:numPr>
    </w:pPr>
    <w:rPr>
      <w:rFonts w:eastAsia="Arial Unicode MS"/>
    </w:rPr>
  </w:style>
  <w:style w:type="paragraph" w:styleId="ListBullet2">
    <w:name w:val="List Bullet 2"/>
    <w:basedOn w:val="Normal"/>
    <w:rsid w:val="003B24F7"/>
    <w:pPr>
      <w:numPr>
        <w:numId w:val="8"/>
      </w:numPr>
    </w:pPr>
    <w:rPr>
      <w:rFonts w:eastAsia="Arial Unicode MS"/>
    </w:rPr>
  </w:style>
  <w:style w:type="paragraph" w:styleId="ListBullet3">
    <w:name w:val="List Bullet 3"/>
    <w:basedOn w:val="Normal"/>
    <w:rsid w:val="00253301"/>
    <w:pPr>
      <w:numPr>
        <w:numId w:val="9"/>
      </w:numPr>
    </w:pPr>
  </w:style>
  <w:style w:type="paragraph" w:styleId="ListBullet4">
    <w:name w:val="List Bullet 4"/>
    <w:basedOn w:val="Normal"/>
    <w:autoRedefine/>
    <w:semiHidden/>
    <w:rsid w:val="00253301"/>
    <w:pPr>
      <w:numPr>
        <w:numId w:val="10"/>
      </w:numPr>
    </w:pPr>
    <w:rPr>
      <w:rFonts w:eastAsia="Arial Unicode MS"/>
      <w:szCs w:val="22"/>
      <w:lang w:eastAsia="en-US"/>
    </w:rPr>
  </w:style>
  <w:style w:type="paragraph" w:styleId="ListBullet5">
    <w:name w:val="List Bullet 5"/>
    <w:basedOn w:val="Normal"/>
    <w:autoRedefine/>
    <w:semiHidden/>
    <w:rsid w:val="00253301"/>
    <w:pPr>
      <w:numPr>
        <w:numId w:val="11"/>
      </w:numPr>
    </w:pPr>
    <w:rPr>
      <w:rFonts w:eastAsia="Arial Unicode MS"/>
      <w:szCs w:val="22"/>
      <w:lang w:eastAsia="en-US"/>
    </w:rPr>
  </w:style>
  <w:style w:type="paragraph" w:styleId="ListContinue">
    <w:name w:val="List Continue"/>
    <w:basedOn w:val="Normal"/>
    <w:link w:val="ListContinueChar"/>
    <w:rsid w:val="00253301"/>
    <w:pPr>
      <w:ind w:left="567"/>
    </w:pPr>
    <w:rPr>
      <w:rFonts w:eastAsia="Arial Unicode MS"/>
    </w:rPr>
  </w:style>
  <w:style w:type="paragraph" w:styleId="ListContinue2">
    <w:name w:val="List Continue 2"/>
    <w:basedOn w:val="Normal"/>
    <w:rsid w:val="00253301"/>
    <w:pPr>
      <w:ind w:left="1134"/>
    </w:pPr>
  </w:style>
  <w:style w:type="paragraph" w:styleId="ListContinue3">
    <w:name w:val="List Continue 3"/>
    <w:basedOn w:val="Normal"/>
    <w:rsid w:val="00253301"/>
    <w:pPr>
      <w:ind w:left="1701"/>
    </w:pPr>
  </w:style>
  <w:style w:type="paragraph" w:styleId="ListContinue4">
    <w:name w:val="List Continue 4"/>
    <w:basedOn w:val="Normal"/>
    <w:semiHidden/>
    <w:rsid w:val="00253301"/>
    <w:pPr>
      <w:ind w:left="1132"/>
    </w:pPr>
    <w:rPr>
      <w:rFonts w:eastAsia="Arial Unicode MS"/>
      <w:szCs w:val="22"/>
      <w:lang w:eastAsia="en-US"/>
    </w:rPr>
  </w:style>
  <w:style w:type="paragraph" w:styleId="ListContinue5">
    <w:name w:val="List Continue 5"/>
    <w:basedOn w:val="Normal"/>
    <w:semiHidden/>
    <w:rsid w:val="00253301"/>
    <w:pPr>
      <w:ind w:left="1415"/>
    </w:pPr>
    <w:rPr>
      <w:rFonts w:eastAsia="Arial Unicode MS"/>
      <w:szCs w:val="22"/>
      <w:lang w:eastAsia="en-US"/>
    </w:rPr>
  </w:style>
  <w:style w:type="character" w:customStyle="1" w:styleId="ListContinueChar">
    <w:name w:val="List Continue Char"/>
    <w:link w:val="ListContinue"/>
    <w:rsid w:val="00253301"/>
    <w:rPr>
      <w:rFonts w:ascii="Arial" w:eastAsia="Arial Unicode MS" w:hAnsi="Arial"/>
      <w:lang w:val="en-GB" w:eastAsia="ko-KR" w:bidi="ar-SA"/>
    </w:rPr>
  </w:style>
  <w:style w:type="paragraph" w:styleId="ListNumber">
    <w:name w:val="List Number"/>
    <w:basedOn w:val="Normal"/>
    <w:rsid w:val="00253301"/>
    <w:pPr>
      <w:numPr>
        <w:numId w:val="12"/>
      </w:numPr>
    </w:pPr>
  </w:style>
  <w:style w:type="paragraph" w:styleId="ListNumber2">
    <w:name w:val="List Number 2"/>
    <w:basedOn w:val="Normal"/>
    <w:rsid w:val="00253301"/>
    <w:pPr>
      <w:numPr>
        <w:numId w:val="13"/>
      </w:numPr>
    </w:pPr>
  </w:style>
  <w:style w:type="paragraph" w:styleId="ListNumber3">
    <w:name w:val="List Number 3"/>
    <w:basedOn w:val="Normal"/>
    <w:rsid w:val="00253301"/>
    <w:pPr>
      <w:numPr>
        <w:numId w:val="14"/>
      </w:numPr>
    </w:pPr>
  </w:style>
  <w:style w:type="paragraph" w:styleId="ListNumber4">
    <w:name w:val="List Number 4"/>
    <w:basedOn w:val="Normal"/>
    <w:semiHidden/>
    <w:rsid w:val="00253301"/>
    <w:pPr>
      <w:numPr>
        <w:numId w:val="15"/>
      </w:numPr>
    </w:pPr>
    <w:rPr>
      <w:rFonts w:eastAsia="Arial Unicode MS"/>
      <w:szCs w:val="22"/>
      <w:lang w:eastAsia="en-US"/>
    </w:rPr>
  </w:style>
  <w:style w:type="paragraph" w:styleId="ListNumber5">
    <w:name w:val="List Number 5"/>
    <w:basedOn w:val="Normal"/>
    <w:semiHidden/>
    <w:rsid w:val="00253301"/>
    <w:pPr>
      <w:numPr>
        <w:numId w:val="16"/>
      </w:numPr>
    </w:pPr>
    <w:rPr>
      <w:rFonts w:eastAsia="Arial Unicode MS"/>
      <w:szCs w:val="22"/>
      <w:lang w:eastAsia="en-US"/>
    </w:rPr>
  </w:style>
  <w:style w:type="paragraph" w:styleId="MessageHeader">
    <w:name w:val="Message Header"/>
    <w:basedOn w:val="Normal"/>
    <w:semiHidden/>
    <w:rsid w:val="00253301"/>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styleId="NormalWeb">
    <w:name w:val="Normal (Web)"/>
    <w:basedOn w:val="Normal"/>
    <w:semiHidden/>
    <w:rsid w:val="00253301"/>
    <w:rPr>
      <w:rFonts w:ascii="Times New Roman" w:hAnsi="Times New Roman"/>
      <w:sz w:val="24"/>
      <w:szCs w:val="24"/>
    </w:rPr>
  </w:style>
  <w:style w:type="paragraph" w:styleId="NoteHeading">
    <w:name w:val="Note Heading"/>
    <w:basedOn w:val="Normal"/>
    <w:next w:val="Normal"/>
    <w:semiHidden/>
    <w:rsid w:val="00253301"/>
  </w:style>
  <w:style w:type="paragraph" w:styleId="PlainText">
    <w:name w:val="Plain Text"/>
    <w:basedOn w:val="Normal"/>
    <w:semiHidden/>
    <w:rsid w:val="00253301"/>
    <w:rPr>
      <w:rFonts w:ascii="Courier New" w:hAnsi="Courier New" w:cs="Courier New"/>
    </w:rPr>
  </w:style>
  <w:style w:type="paragraph" w:customStyle="1" w:styleId="Reference">
    <w:name w:val="Reference"/>
    <w:basedOn w:val="List"/>
    <w:rsid w:val="00253301"/>
    <w:pPr>
      <w:numPr>
        <w:numId w:val="17"/>
      </w:numPr>
    </w:pPr>
  </w:style>
  <w:style w:type="paragraph" w:styleId="Salutation">
    <w:name w:val="Salutation"/>
    <w:basedOn w:val="Normal"/>
    <w:next w:val="Normal"/>
    <w:semiHidden/>
    <w:rsid w:val="00253301"/>
  </w:style>
  <w:style w:type="character" w:styleId="Strong">
    <w:name w:val="Strong"/>
    <w:qFormat/>
    <w:rsid w:val="00253301"/>
    <w:rPr>
      <w:b/>
      <w:bCs/>
    </w:rPr>
  </w:style>
  <w:style w:type="paragraph" w:styleId="Subtitle">
    <w:name w:val="Subtitle"/>
    <w:basedOn w:val="Normal"/>
    <w:qFormat/>
    <w:rsid w:val="00253301"/>
    <w:pPr>
      <w:jc w:val="center"/>
      <w:outlineLvl w:val="1"/>
    </w:pPr>
    <w:rPr>
      <w:rFonts w:cs="Arial"/>
      <w:sz w:val="24"/>
      <w:szCs w:val="24"/>
    </w:rPr>
  </w:style>
  <w:style w:type="table" w:styleId="Table3Deffects1">
    <w:name w:val="Table 3D effects 1"/>
    <w:basedOn w:val="TableNormal"/>
    <w:semiHidden/>
    <w:rsid w:val="00253301"/>
    <w:pPr>
      <w:spacing w:before="60" w:after="60"/>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53301"/>
    <w:pPr>
      <w:spacing w:before="60" w:after="60"/>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53301"/>
    <w:pPr>
      <w:spacing w:before="60" w:after="60"/>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53301"/>
    <w:pPr>
      <w:spacing w:before="60" w:after="6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253301"/>
    <w:pPr>
      <w:spacing w:before="60" w:after="60"/>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253301"/>
    <w:pPr>
      <w:spacing w:before="60" w:after="60"/>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53301"/>
    <w:pPr>
      <w:spacing w:before="60" w:after="60"/>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53301"/>
    <w:pPr>
      <w:spacing w:before="60" w:after="60"/>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53301"/>
    <w:pPr>
      <w:spacing w:before="60" w:after="60"/>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53301"/>
    <w:pPr>
      <w:spacing w:before="60" w:after="60"/>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53301"/>
    <w:pPr>
      <w:spacing w:before="60" w:after="60"/>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53301"/>
    <w:pPr>
      <w:spacing w:before="60" w:after="60"/>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53301"/>
    <w:pPr>
      <w:spacing w:before="60" w:after="60"/>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53301"/>
    <w:pPr>
      <w:spacing w:before="60" w:after="60"/>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53301"/>
    <w:pPr>
      <w:spacing w:before="60" w:after="60"/>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53301"/>
    <w:pPr>
      <w:spacing w:before="60" w:after="60"/>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53301"/>
    <w:pPr>
      <w:spacing w:before="60" w:after="60"/>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53301"/>
    <w:pPr>
      <w:spacing w:before="60" w:after="60"/>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53301"/>
    <w:pPr>
      <w:spacing w:before="60" w:after="60"/>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53301"/>
    <w:pPr>
      <w:spacing w:before="60" w:after="60"/>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253301"/>
    <w:pPr>
      <w:spacing w:before="60" w:after="60"/>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53301"/>
    <w:pPr>
      <w:spacing w:before="60" w:after="60"/>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53301"/>
    <w:pPr>
      <w:spacing w:before="60" w:after="60"/>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53301"/>
    <w:pPr>
      <w:spacing w:before="60" w:after="60"/>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53301"/>
    <w:pPr>
      <w:spacing w:before="60" w:after="60"/>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53301"/>
    <w:pPr>
      <w:spacing w:before="60" w:after="60"/>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semiHidden/>
    <w:rsid w:val="00253301"/>
    <w:pPr>
      <w:ind w:left="220" w:hanging="220"/>
    </w:pPr>
  </w:style>
  <w:style w:type="paragraph" w:styleId="TableofFigures">
    <w:name w:val="table of figures"/>
    <w:basedOn w:val="Normal"/>
    <w:next w:val="Normal"/>
    <w:semiHidden/>
    <w:rsid w:val="00253301"/>
  </w:style>
  <w:style w:type="table" w:styleId="TableProfessional">
    <w:name w:val="Table Professional"/>
    <w:basedOn w:val="TableNormal"/>
    <w:semiHidden/>
    <w:rsid w:val="00253301"/>
    <w:pPr>
      <w:spacing w:before="60" w:after="60"/>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53301"/>
    <w:pPr>
      <w:spacing w:before="60" w:after="60"/>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53301"/>
    <w:pPr>
      <w:spacing w:before="60" w:after="60"/>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53301"/>
    <w:pPr>
      <w:spacing w:before="60" w:after="60"/>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53301"/>
    <w:pPr>
      <w:spacing w:before="60" w:after="60"/>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53301"/>
    <w:pPr>
      <w:spacing w:before="60" w:after="60"/>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53301"/>
    <w:pPr>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53301"/>
    <w:pPr>
      <w:spacing w:before="60" w:after="60"/>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53301"/>
    <w:pPr>
      <w:spacing w:before="60" w:after="60"/>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53301"/>
    <w:pPr>
      <w:spacing w:before="60" w:after="60"/>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semiHidden/>
    <w:rsid w:val="00253301"/>
    <w:rPr>
      <w:rFonts w:cs="Arial"/>
      <w:b/>
      <w:bCs/>
      <w:sz w:val="24"/>
      <w:szCs w:val="24"/>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r="http://schemas.openxmlformats.org/officeDocument/2006/relationships" xmlns:w="http://schemas.openxmlformats.org/wordprocessingml/2006/main">
  <w:divs>
    <w:div w:id="1020280906">
      <w:bodyDiv w:val="1"/>
      <w:marLeft w:val="0"/>
      <w:marRight w:val="0"/>
      <w:marTop w:val="0"/>
      <w:marBottom w:val="0"/>
      <w:divBdr>
        <w:top w:val="none" w:sz="0" w:space="0" w:color="auto"/>
        <w:left w:val="none" w:sz="0" w:space="0" w:color="auto"/>
        <w:bottom w:val="none" w:sz="0" w:space="0" w:color="auto"/>
        <w:right w:val="none" w:sz="0" w:space="0" w:color="auto"/>
      </w:divBdr>
    </w:div>
    <w:div w:id="1694261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2.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footer" Target="footer1.xml" /><Relationship Id="rId12" Type="http://schemas.openxmlformats.org/officeDocument/2006/relationships/footer" Target="footer3.xml" /><Relationship Id="rId13" Type="http://schemas.openxmlformats.org/officeDocument/2006/relationships/footer" Target="footer2.xml"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27" Target="media/rId27.png" /><Relationship Type="http://schemas.openxmlformats.org/officeDocument/2006/relationships/hyperlink" Id="rId36" Target="https://github.com/reTHINK-project/specs/blob/master/policy-management/user-interface.md" TargetMode="External" /><Relationship Type="http://schemas.openxmlformats.org/officeDocument/2006/relationships/hyperlink" Id="rId23" Target="hyperty.md" TargetMode="External" /></Relationships>
</file>

<file path=word/_rels/footnotes.xml.rels><?xml version="1.0" encoding="UTF-8"?>
<Relationships xmlns="http://schemas.openxmlformats.org/package/2006/relationships"><Relationship Type="http://schemas.openxmlformats.org/officeDocument/2006/relationships/hyperlink" Id="rId36" Target="https://github.com/reTHINK-project/specs/blob/master/policy-management/user-interface.md" TargetMode="External" /><Relationship Type="http://schemas.openxmlformats.org/officeDocument/2006/relationships/hyperlink" Id="rId23" Target="hyperty.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630</Words>
  <Characters>3595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CharactersWithSpaces>
  <SharedDoc>false</SharedDoc>
  <HLinks>
    <vt:vector size="84" baseType="variant">
      <vt:variant>
        <vt:i4>1114164</vt:i4>
      </vt:variant>
      <vt:variant>
        <vt:i4>79</vt:i4>
      </vt:variant>
      <vt:variant>
        <vt:i4>0</vt:i4>
      </vt:variant>
      <vt:variant>
        <vt:i4>5</vt:i4>
      </vt:variant>
      <vt:variant>
        <vt:lpwstr/>
      </vt:variant>
      <vt:variant>
        <vt:lpwstr>_Toc149557900</vt:lpwstr>
      </vt:variant>
      <vt:variant>
        <vt:i4>1572917</vt:i4>
      </vt:variant>
      <vt:variant>
        <vt:i4>73</vt:i4>
      </vt:variant>
      <vt:variant>
        <vt:i4>0</vt:i4>
      </vt:variant>
      <vt:variant>
        <vt:i4>5</vt:i4>
      </vt:variant>
      <vt:variant>
        <vt:lpwstr/>
      </vt:variant>
      <vt:variant>
        <vt:lpwstr>_Toc149557899</vt:lpwstr>
      </vt:variant>
      <vt:variant>
        <vt:i4>1572917</vt:i4>
      </vt:variant>
      <vt:variant>
        <vt:i4>67</vt:i4>
      </vt:variant>
      <vt:variant>
        <vt:i4>0</vt:i4>
      </vt:variant>
      <vt:variant>
        <vt:i4>5</vt:i4>
      </vt:variant>
      <vt:variant>
        <vt:lpwstr/>
      </vt:variant>
      <vt:variant>
        <vt:lpwstr>_Toc149557898</vt:lpwstr>
      </vt:variant>
      <vt:variant>
        <vt:i4>1572917</vt:i4>
      </vt:variant>
      <vt:variant>
        <vt:i4>61</vt:i4>
      </vt:variant>
      <vt:variant>
        <vt:i4>0</vt:i4>
      </vt:variant>
      <vt:variant>
        <vt:i4>5</vt:i4>
      </vt:variant>
      <vt:variant>
        <vt:lpwstr/>
      </vt:variant>
      <vt:variant>
        <vt:lpwstr>_Toc149557897</vt:lpwstr>
      </vt:variant>
      <vt:variant>
        <vt:i4>1572917</vt:i4>
      </vt:variant>
      <vt:variant>
        <vt:i4>55</vt:i4>
      </vt:variant>
      <vt:variant>
        <vt:i4>0</vt:i4>
      </vt:variant>
      <vt:variant>
        <vt:i4>5</vt:i4>
      </vt:variant>
      <vt:variant>
        <vt:lpwstr/>
      </vt:variant>
      <vt:variant>
        <vt:lpwstr>_Toc149557896</vt:lpwstr>
      </vt:variant>
      <vt:variant>
        <vt:i4>1572917</vt:i4>
      </vt:variant>
      <vt:variant>
        <vt:i4>49</vt:i4>
      </vt:variant>
      <vt:variant>
        <vt:i4>0</vt:i4>
      </vt:variant>
      <vt:variant>
        <vt:i4>5</vt:i4>
      </vt:variant>
      <vt:variant>
        <vt:lpwstr/>
      </vt:variant>
      <vt:variant>
        <vt:lpwstr>_Toc149557895</vt:lpwstr>
      </vt:variant>
      <vt:variant>
        <vt:i4>1572917</vt:i4>
      </vt:variant>
      <vt:variant>
        <vt:i4>43</vt:i4>
      </vt:variant>
      <vt:variant>
        <vt:i4>0</vt:i4>
      </vt:variant>
      <vt:variant>
        <vt:i4>5</vt:i4>
      </vt:variant>
      <vt:variant>
        <vt:lpwstr/>
      </vt:variant>
      <vt:variant>
        <vt:lpwstr>_Toc149557894</vt:lpwstr>
      </vt:variant>
      <vt:variant>
        <vt:i4>1572917</vt:i4>
      </vt:variant>
      <vt:variant>
        <vt:i4>37</vt:i4>
      </vt:variant>
      <vt:variant>
        <vt:i4>0</vt:i4>
      </vt:variant>
      <vt:variant>
        <vt:i4>5</vt:i4>
      </vt:variant>
      <vt:variant>
        <vt:lpwstr/>
      </vt:variant>
      <vt:variant>
        <vt:lpwstr>_Toc149557893</vt:lpwstr>
      </vt:variant>
      <vt:variant>
        <vt:i4>1572917</vt:i4>
      </vt:variant>
      <vt:variant>
        <vt:i4>31</vt:i4>
      </vt:variant>
      <vt:variant>
        <vt:i4>0</vt:i4>
      </vt:variant>
      <vt:variant>
        <vt:i4>5</vt:i4>
      </vt:variant>
      <vt:variant>
        <vt:lpwstr/>
      </vt:variant>
      <vt:variant>
        <vt:lpwstr>_Toc149557892</vt:lpwstr>
      </vt:variant>
      <vt:variant>
        <vt:i4>1572917</vt:i4>
      </vt:variant>
      <vt:variant>
        <vt:i4>25</vt:i4>
      </vt:variant>
      <vt:variant>
        <vt:i4>0</vt:i4>
      </vt:variant>
      <vt:variant>
        <vt:i4>5</vt:i4>
      </vt:variant>
      <vt:variant>
        <vt:lpwstr/>
      </vt:variant>
      <vt:variant>
        <vt:lpwstr>_Toc149557891</vt:lpwstr>
      </vt:variant>
      <vt:variant>
        <vt:i4>1572917</vt:i4>
      </vt:variant>
      <vt:variant>
        <vt:i4>19</vt:i4>
      </vt:variant>
      <vt:variant>
        <vt:i4>0</vt:i4>
      </vt:variant>
      <vt:variant>
        <vt:i4>5</vt:i4>
      </vt:variant>
      <vt:variant>
        <vt:lpwstr/>
      </vt:variant>
      <vt:variant>
        <vt:lpwstr>_Toc149557890</vt:lpwstr>
      </vt:variant>
      <vt:variant>
        <vt:i4>1638453</vt:i4>
      </vt:variant>
      <vt:variant>
        <vt:i4>13</vt:i4>
      </vt:variant>
      <vt:variant>
        <vt:i4>0</vt:i4>
      </vt:variant>
      <vt:variant>
        <vt:i4>5</vt:i4>
      </vt:variant>
      <vt:variant>
        <vt:lpwstr/>
      </vt:variant>
      <vt:variant>
        <vt:lpwstr>_Toc149557889</vt:lpwstr>
      </vt:variant>
      <vt:variant>
        <vt:i4>1638453</vt:i4>
      </vt:variant>
      <vt:variant>
        <vt:i4>7</vt:i4>
      </vt:variant>
      <vt:variant>
        <vt:i4>0</vt:i4>
      </vt:variant>
      <vt:variant>
        <vt:i4>5</vt:i4>
      </vt:variant>
      <vt:variant>
        <vt:lpwstr/>
      </vt:variant>
      <vt:variant>
        <vt:lpwstr>_Toc149557888</vt:lpwstr>
      </vt:variant>
      <vt:variant>
        <vt:i4>4390982</vt:i4>
      </vt:variant>
      <vt:variant>
        <vt:i4>2</vt:i4>
      </vt:variant>
      <vt:variant>
        <vt:i4>0</vt:i4>
      </vt:variant>
      <vt:variant>
        <vt:i4>5</vt:i4>
      </vt:variant>
      <vt:variant>
        <vt:lpwstr>http://creativecommons.org/licenses/by-nc-nd/3.0/</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