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7.png" ContentType="image/png"/>
  <Override PartName="/word/media/rId49.png" ContentType="image/png"/>
  <Override PartName="/word/media/rId42.png" ContentType="image/png"/>
  <Override PartName="/word/media/rId53.png" ContentType="image/png"/>
  <Override PartName="/word/media/rId41.png" ContentType="image/png"/>
  <Override PartName="/word/media/rId54.png" ContentType="image/png"/>
  <Override PartName="/word/media/rId38.png" ContentType="image/png"/>
  <Override PartName="/word/media/rId35.png" ContentType="image/png"/>
  <Override PartName="/word/media/rId34.png" ContentType="image/png"/>
  <Override PartName="/word/media/rId39.png" ContentType="image/png"/>
  <Override PartName="/word/media/rId46.png" ContentType="image/png"/>
  <Override PartName="/word/media/rId36.png" ContentType="image/png"/>
  <Override PartName="/word/media/rId55.png" ContentType="image/png"/>
  <Override PartName="/word/media/rId52.png" ContentType="image/png"/>
  <Override PartName="/word/media/rId48.png" ContentType="image/png"/>
  <Override PartName="/word/media/rId43.png" ContentType="image/png"/>
  <Override PartName="/word/media/rId40.png" ContentType="image/png"/>
  <Override PartName="/word/media/rId33.png" ContentType="image/png"/>
  <Override PartName="/word/media/rId47.png" ContentType="image/png"/>
  <Override PartName="/word/media/rId50.png" ContentType="image/png"/>
  <Override PartName="/word/media/rId4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1" w:name="interoperability-tests"/>
      <w:bookmarkEnd w:id="21"/>
      <w:r>
        <w:t xml:space="preserve">Interoperability Tests</w:t>
      </w:r>
    </w:p>
    <w:p>
      <w:pPr>
        <w:pStyle w:val="FirstParagraph"/>
      </w:pPr>
      <w:r>
        <w:t xml:space="preserve">This documents provides guidelines to perform interoperability tests with reTHINK framework.</w:t>
      </w:r>
      <w:r>
        <w:t xml:space="preserve"> </w:t>
      </w:r>
      <w:r>
        <w:t xml:space="preserve">Before you go ahead with these tests it is recommended to be familiar with main reTHINK concepts enabling full interoperability among services without having to standardize protocols or service APIs, as described</w:t>
      </w:r>
      <w:r>
        <w:t xml:space="preserve"> </w:t>
      </w:r>
      <w:r>
        <w:rPr>
          <w:i/>
        </w:rPr>
        <w:t xml:space="preserve">here (link to startup concepts wiki page)</w:t>
      </w:r>
      <w:r>
        <w:t xml:space="preserve">.</w:t>
      </w:r>
    </w:p>
    <w:p>
      <w:pPr>
        <w:pStyle w:val="BodyText"/>
      </w:pPr>
      <w:r>
        <w:t xml:space="preserve">The following tests allow to verify the usage of these concepts to support adhoc interoperability (i.e. interoperability between endpoints without previous knowledge) at different levels:</w:t>
      </w:r>
    </w:p>
    <w:p>
      <w:pPr>
        <w:numPr>
          <w:numId w:val="1001"/>
          <w:ilvl w:val="0"/>
        </w:numPr>
      </w:pPr>
      <w:r>
        <w:t xml:space="preserve">Interoperability between two reTHINK different domains using different Messaging Nodes implementations including Protostubs but using the same Hyperty implementations.</w:t>
      </w:r>
    </w:p>
    <w:p>
      <w:pPr>
        <w:numPr>
          <w:numId w:val="1001"/>
          <w:ilvl w:val="0"/>
        </w:numPr>
      </w:pPr>
      <w:r>
        <w:t xml:space="preserve">Interoperability between two reTHINK different domains using different Messaging Nodes implementations including Protostubs and different Hyperty implementations.</w:t>
      </w:r>
    </w:p>
    <w:p>
      <w:pPr>
        <w:numPr>
          <w:numId w:val="1001"/>
          <w:ilvl w:val="0"/>
        </w:numPr>
      </w:pPr>
      <w:r>
        <w:t xml:space="preserve">Interoperability with legacy services, i.e., between one Hyperty and some non-reTHINK service.</w:t>
      </w:r>
    </w:p>
    <w:p>
      <w:pPr>
        <w:pStyle w:val="FirstParagraph"/>
      </w:pPr>
      <w:r>
        <w:t xml:space="preserve">For each of these tests, the latency will be measured for two scenarios:</w:t>
      </w:r>
    </w:p>
    <w:p>
      <w:pPr>
        <w:pStyle w:val="Compact"/>
        <w:numPr>
          <w:numId w:val="1002"/>
          <w:ilvl w:val="0"/>
        </w:numPr>
      </w:pPr>
      <w:r>
        <w:t xml:space="preserve">when communication occurs for the first time between the two peers. In this situation, the protocol stub and the Idp Proxy has to be downloaded from the catalogue and deployed in the runtime.</w:t>
      </w:r>
    </w:p>
    <w:p>
      <w:pPr>
        <w:pStyle w:val="Compact"/>
        <w:numPr>
          <w:numId w:val="1002"/>
          <w:ilvl w:val="0"/>
        </w:numPr>
      </w:pPr>
      <w:r>
        <w:t xml:space="preserve">it is not the first time the communication occurs between the two peers. In this situation, the protocol stub and the Idp Proxy is cached locally and does not have to be downloaded from the catalogue.</w:t>
      </w:r>
    </w:p>
    <w:p>
      <w:pPr>
        <w:pStyle w:val="Heading3"/>
      </w:pPr>
      <w:bookmarkStart w:id="22" w:name="tests-setup"/>
      <w:bookmarkEnd w:id="22"/>
      <w:r>
        <w:t xml:space="preserve">Tests Setup</w:t>
      </w:r>
    </w:p>
    <w:p>
      <w:pPr>
        <w:pStyle w:val="FirstParagraph"/>
      </w:pPr>
      <w:r>
        <w:t xml:space="preserve">Interoperability tests can be performed partially locally or fully using back-end services like the ones provided by reTHINK testbeds. In both options two Google accounts are required.</w:t>
      </w:r>
    </w:p>
    <w:p>
      <w:pPr>
        <w:pStyle w:val="Heading4"/>
      </w:pPr>
      <w:bookmarkStart w:id="23" w:name="interoperability-tests-setup-with-remote-domains"/>
      <w:bookmarkEnd w:id="23"/>
      <w:r>
        <w:t xml:space="preserve">Interoperability Tests Setup with remote domains</w:t>
      </w:r>
    </w:p>
    <w:p>
      <w:pPr>
        <w:pStyle w:val="FirstParagraph"/>
      </w:pPr>
      <w:r>
        <w:t xml:space="preserve">This is the simplest setup environment where no service has to be installed locally. Only standard Browsers are required. The usage of Chrome or Firefox</w:t>
      </w:r>
      <w:r>
        <w:t xml:space="preserve"> </w:t>
      </w:r>
      <w:r>
        <w:rPr>
          <w:i/>
        </w:rPr>
        <w:t xml:space="preserve">(which versions?)</w:t>
      </w:r>
      <w:r>
        <w:t xml:space="preserve"> </w:t>
      </w:r>
      <w:r>
        <w:t xml:space="preserve">are recommended.</w:t>
      </w:r>
      <w:r>
        <w:t xml:space="preserve"> </w:t>
      </w:r>
      <w:r>
        <w:t xml:space="preserve">The</w:t>
      </w:r>
      <w:r>
        <w:t xml:space="preserve"> </w:t>
      </w:r>
      <w:r>
        <w:rPr>
          <w:i/>
        </w:rPr>
        <w:t xml:space="preserve">hysmart</w:t>
      </w:r>
      <w:r>
        <w:t xml:space="preserve"> </w:t>
      </w:r>
      <w:r>
        <w:t xml:space="preserve">testbed from Altice Labs using the</w:t>
      </w:r>
      <w:r>
        <w:t xml:space="preserve"> </w:t>
      </w:r>
      <w:hyperlink r:id="rId24">
        <w:r>
          <w:rPr>
            <w:rStyle w:val="Hyperlink"/>
          </w:rPr>
          <w:t xml:space="preserve">vertx</w:t>
        </w:r>
      </w:hyperlink>
      <w:r>
        <w:t xml:space="preserve"> </w:t>
      </w:r>
      <w:r>
        <w:t xml:space="preserve">Messaging Node implementation and the</w:t>
      </w:r>
      <w:r>
        <w:t xml:space="preserve"> </w:t>
      </w:r>
      <w:r>
        <w:rPr>
          <w:i/>
        </w:rPr>
        <w:t xml:space="preserve">Tlabs</w:t>
      </w:r>
      <w:r>
        <w:t xml:space="preserve"> </w:t>
      </w:r>
      <w:r>
        <w:t xml:space="preserve">using the</w:t>
      </w:r>
      <w:r>
        <w:t xml:space="preserve"> </w:t>
      </w:r>
      <w:hyperlink r:id="rId25">
        <w:r>
          <w:rPr>
            <w:rStyle w:val="Hyperlink"/>
          </w:rPr>
          <w:t xml:space="preserve">Matrix based Messaging Node</w:t>
        </w:r>
      </w:hyperlink>
      <w:r>
        <w:t xml:space="preserve">, are used in these guidelines but any reTHINK compliant testbed can be used. Just follow the</w:t>
      </w:r>
      <w:r>
        <w:t xml:space="preserve"> </w:t>
      </w:r>
      <w:hyperlink r:id="rId26">
        <w:r>
          <w:rPr>
            <w:rStyle w:val="Hyperlink"/>
          </w:rPr>
          <w:t xml:space="preserve">Quick Installation Guide for reTHINK Framework</w:t>
        </w:r>
      </w:hyperlink>
      <w:r>
        <w:t xml:space="preserve"> </w:t>
      </w:r>
      <w:r>
        <w:t xml:space="preserve">to deploy your own reTHINK domain or testbed.</w:t>
      </w:r>
    </w:p>
    <w:p>
      <w:pPr>
        <w:pStyle w:val="Heading4"/>
      </w:pPr>
      <w:bookmarkStart w:id="27" w:name="interoperability-tests-setup-with-one-localhost-domain-and-one-remote-domain"/>
      <w:bookmarkEnd w:id="27"/>
      <w:r>
        <w:t xml:space="preserve">Interoperability Tests Setup with one</w:t>
      </w:r>
      <w:r>
        <w:t xml:space="preserve"> </w:t>
      </w:r>
      <w:r>
        <w:rPr>
          <w:rStyle w:val="VerbatimChar"/>
        </w:rPr>
        <w:t xml:space="preserve">localhost</w:t>
      </w:r>
      <w:r>
        <w:t xml:space="preserve"> </w:t>
      </w:r>
      <w:r>
        <w:t xml:space="preserve">domain and one remote domain</w:t>
      </w:r>
    </w:p>
    <w:p>
      <w:pPr>
        <w:pStyle w:val="FirstParagraph"/>
      </w:pPr>
      <w:r>
        <w:t xml:space="preserve">In this setup environment, one of the domains is installed as</w:t>
      </w:r>
      <w:r>
        <w:t xml:space="preserve"> </w:t>
      </w:r>
      <w:r>
        <w:rPr>
          <w:rStyle w:val="VerbatimChar"/>
        </w:rPr>
        <w:t xml:space="preserve">localhost</w:t>
      </w:r>
      <w:r>
        <w:t xml:space="preserve">. This kind of setup environment is useful to test locally some developments before deploying in testbeds. It also gives you more freedom to decide on the implementation to be used including your own implementation, if that is the case.</w:t>
      </w:r>
    </w:p>
    <w:p>
      <w:pPr>
        <w:pStyle w:val="BodyText"/>
      </w:pPr>
      <w:r>
        <w:rPr>
          <w:b/>
        </w:rPr>
        <w:t xml:space="preserve">Localhost installation:</w:t>
      </w:r>
    </w:p>
    <w:p>
      <w:pPr>
        <w:pStyle w:val="Compact"/>
        <w:numPr>
          <w:numId w:val="1003"/>
          <w:ilvl w:val="0"/>
        </w:numPr>
      </w:pPr>
      <w:r>
        <w:t xml:space="preserve">Toolkit installation: follow the quick toolkit installation guide as provided [here]((https://github.com/reTHINK-project/dev-hyperty-toolkit#quick-start).</w:t>
      </w:r>
    </w:p>
    <w:p>
      <w:pPr>
        <w:pStyle w:val="Compact"/>
        <w:numPr>
          <w:numId w:val="1003"/>
          <w:ilvl w:val="0"/>
        </w:numPr>
      </w:pPr>
      <w:r>
        <w:t xml:space="preserve">Domain Registry installation: follow the installation guide</w:t>
      </w:r>
      <w:r>
        <w:t xml:space="preserve"> </w:t>
      </w:r>
      <w:hyperlink r:id="rId28">
        <w:r>
          <w:rPr>
            <w:rStyle w:val="Hyperlink"/>
          </w:rPr>
          <w:t xml:space="preserve">here</w:t>
        </w:r>
      </w:hyperlink>
    </w:p>
    <w:p>
      <w:pPr>
        <w:pStyle w:val="Compact"/>
        <w:numPr>
          <w:numId w:val="1003"/>
          <w:ilvl w:val="0"/>
        </w:numPr>
      </w:pPr>
      <w:r>
        <w:t xml:space="preserve">Messaging Node installation: select one of the following Messaging Nodes implementation and perform the provided installation procedures:</w:t>
      </w:r>
    </w:p>
    <w:p>
      <w:pPr>
        <w:pStyle w:val="Compact"/>
        <w:numPr>
          <w:numId w:val="1004"/>
          <w:ilvl w:val="0"/>
        </w:numPr>
      </w:pPr>
      <w:hyperlink r:id="rId24">
        <w:r>
          <w:rPr>
            <w:rStyle w:val="Hyperlink"/>
          </w:rPr>
          <w:t xml:space="preserve">VertX</w:t>
        </w:r>
      </w:hyperlink>
    </w:p>
    <w:p>
      <w:pPr>
        <w:pStyle w:val="Compact"/>
        <w:numPr>
          <w:numId w:val="1004"/>
          <w:ilvl w:val="0"/>
        </w:numPr>
      </w:pPr>
      <w:hyperlink r:id="rId25">
        <w:r>
          <w:rPr>
            <w:rStyle w:val="Hyperlink"/>
          </w:rPr>
          <w:t xml:space="preserve">Matrix</w:t>
        </w:r>
      </w:hyperlink>
    </w:p>
    <w:p>
      <w:pPr>
        <w:pStyle w:val="Compact"/>
        <w:numPr>
          <w:numId w:val="1004"/>
          <w:ilvl w:val="0"/>
        </w:numPr>
      </w:pPr>
      <w:hyperlink r:id="rId29">
        <w:r>
          <w:rPr>
            <w:rStyle w:val="Hyperlink"/>
          </w:rPr>
          <w:t xml:space="preserve">NodeJS</w:t>
        </w:r>
      </w:hyperlink>
    </w:p>
    <w:p>
      <w:pPr>
        <w:pStyle w:val="Compact"/>
        <w:numPr>
          <w:numId w:val="1004"/>
          <w:ilvl w:val="0"/>
        </w:numPr>
      </w:pPr>
      <w:hyperlink r:id="rId30">
        <w:r>
          <w:rPr>
            <w:rStyle w:val="Hyperlink"/>
          </w:rPr>
          <w:t xml:space="preserve">no Matrix</w:t>
        </w:r>
      </w:hyperlink>
    </w:p>
    <w:p>
      <w:pPr>
        <w:pStyle w:val="Heading3"/>
      </w:pPr>
      <w:bookmarkStart w:id="31" w:name="cross-domain-with-different-protocols"/>
      <w:bookmarkEnd w:id="31"/>
      <w:r>
        <w:t xml:space="preserve">Cross-domain with different protocols</w:t>
      </w:r>
    </w:p>
    <w:p>
      <w:pPr>
        <w:pStyle w:val="FirstParagraph"/>
      </w:pPr>
      <w:r>
        <w:t xml:space="preserve">The cross-domain interoperability test with different protocols allows to test how two domains using different messaging communication protocols, i.e. using two different Messaging Nodes implementations can interoperate without having to agree in advance on the protocol to be used.</w:t>
      </w:r>
    </w:p>
    <w:p>
      <w:pPr>
        <w:pStyle w:val="Heading4"/>
      </w:pPr>
      <w:bookmarkStart w:id="32" w:name="group-chat-interoperability-test"/>
      <w:bookmarkEnd w:id="32"/>
      <w:r>
        <w:t xml:space="preserve">Group Chat interoperability test</w:t>
      </w:r>
    </w:p>
    <w:p>
      <w:pPr>
        <w:pStyle w:val="FirstParagraph"/>
      </w:pPr>
      <w:r>
        <w:t xml:space="preserve">Step 1: Open one browser window at</w:t>
      </w:r>
      <w:r>
        <w:t xml:space="preserve"> </w:t>
      </w:r>
      <w:r>
        <w:rPr>
          <w:rStyle w:val="VerbatimChar"/>
        </w:rPr>
        <w:t xml:space="preserve">https://rethink-project.github.io/dev-smart-contextual-assistance-app/</w:t>
      </w:r>
      <w:r>
        <w:t xml:space="preserve"> </w:t>
      </w:r>
      <w:r>
        <w:t xml:space="preserve">and select "Connector Hyperty". A window will be opened asking you to select the Identity Provider to be used.</w:t>
      </w:r>
    </w:p>
    <w:p>
      <w:pPr>
        <w:pStyle w:val="FigureWithCaption"/>
      </w:pPr>
      <w:r>
        <w:drawing>
          <wp:inline>
            <wp:extent cx="5334000" cy="3505001"/>
            <wp:effectExtent b="0" l="0" r="0" t="0"/>
            <wp:docPr descr="Select your Identity Provider" title="" id="1" name="Picture"/>
            <a:graphic>
              <a:graphicData uri="http://schemas.openxmlformats.org/drawingml/2006/picture">
                <pic:pic>
                  <pic:nvPicPr>
                    <pic:cNvPr descr="select-idp.PNG" id="0" name="Picture"/>
                    <pic:cNvPicPr>
                      <a:picLocks noChangeArrowheads="1" noChangeAspect="1"/>
                    </pic:cNvPicPr>
                  </pic:nvPicPr>
                  <pic:blipFill>
                    <a:blip r:embed="rId33"/>
                    <a:stretch>
                      <a:fillRect/>
                    </a:stretch>
                  </pic:blipFill>
                  <pic:spPr bwMode="auto">
                    <a:xfrm>
                      <a:off x="0" y="0"/>
                      <a:ext cx="5334000" cy="3505001"/>
                    </a:xfrm>
                    <a:prstGeom prst="rect">
                      <a:avLst/>
                    </a:prstGeom>
                    <a:noFill/>
                    <a:ln w="9525">
                      <a:noFill/>
                      <a:headEnd/>
                      <a:tailEnd/>
                    </a:ln>
                  </pic:spPr>
                </pic:pic>
              </a:graphicData>
            </a:graphic>
          </wp:inline>
        </w:drawing>
      </w:r>
    </w:p>
    <w:p>
      <w:pPr>
        <w:pStyle w:val="ImageCaption"/>
      </w:pPr>
      <w:r>
        <w:t xml:space="preserve">Select your Identity Provider</w:t>
      </w:r>
    </w:p>
    <w:p>
      <w:pPr>
        <w:pStyle w:val="BodyText"/>
      </w:pPr>
      <w:r>
        <w:t xml:space="preserve">Select Google and request to login,</w:t>
      </w:r>
    </w:p>
    <w:p>
      <w:pPr>
        <w:pStyle w:val="FigureWithCaption"/>
      </w:pPr>
      <w:r>
        <w:drawing>
          <wp:inline>
            <wp:extent cx="5334000" cy="3036062"/>
            <wp:effectExtent b="0" l="0" r="0" t="0"/>
            <wp:docPr descr="Ask to Login with Google" title="" id="1" name="Picture"/>
            <a:graphic>
              <a:graphicData uri="http://schemas.openxmlformats.org/drawingml/2006/picture">
                <pic:pic>
                  <pic:nvPicPr>
                    <pic:cNvPr descr="login-btn.PNG" id="0" name="Picture"/>
                    <pic:cNvPicPr>
                      <a:picLocks noChangeArrowheads="1" noChangeAspect="1"/>
                    </pic:cNvPicPr>
                  </pic:nvPicPr>
                  <pic:blipFill>
                    <a:blip r:embed="rId34"/>
                    <a:stretch>
                      <a:fillRect/>
                    </a:stretch>
                  </pic:blipFill>
                  <pic:spPr bwMode="auto">
                    <a:xfrm>
                      <a:off x="0" y="0"/>
                      <a:ext cx="5334000" cy="3036062"/>
                    </a:xfrm>
                    <a:prstGeom prst="rect">
                      <a:avLst/>
                    </a:prstGeom>
                    <a:noFill/>
                    <a:ln w="9525">
                      <a:noFill/>
                      <a:headEnd/>
                      <a:tailEnd/>
                    </a:ln>
                  </pic:spPr>
                </pic:pic>
              </a:graphicData>
            </a:graphic>
          </wp:inline>
        </w:drawing>
      </w:r>
    </w:p>
    <w:p>
      <w:pPr>
        <w:pStyle w:val="ImageCaption"/>
      </w:pPr>
      <w:r>
        <w:t xml:space="preserve">Ask to Login with Google</w:t>
      </w:r>
    </w:p>
    <w:p>
      <w:pPr>
        <w:pStyle w:val="BodyText"/>
      </w:pPr>
      <w:r>
        <w:t xml:space="preserve">and authenticate with your first Google account:</w:t>
      </w:r>
    </w:p>
    <w:p>
      <w:pPr>
        <w:pStyle w:val="FigureWithCaption"/>
      </w:pPr>
      <w:r>
        <w:drawing>
          <wp:inline>
            <wp:extent cx="5334000" cy="5016944"/>
            <wp:effectExtent b="0" l="0" r="0" t="0"/>
            <wp:docPr descr="Login with Google Account" title="" id="1" name="Picture"/>
            <a:graphic>
              <a:graphicData uri="http://schemas.openxmlformats.org/drawingml/2006/picture">
                <pic:pic>
                  <pic:nvPicPr>
                    <pic:cNvPr descr="google-login.PNG" id="0" name="Picture"/>
                    <pic:cNvPicPr>
                      <a:picLocks noChangeArrowheads="1" noChangeAspect="1"/>
                    </pic:cNvPicPr>
                  </pic:nvPicPr>
                  <pic:blipFill>
                    <a:blip r:embed="rId35"/>
                    <a:stretch>
                      <a:fillRect/>
                    </a:stretch>
                  </pic:blipFill>
                  <pic:spPr bwMode="auto">
                    <a:xfrm>
                      <a:off x="0" y="0"/>
                      <a:ext cx="5334000" cy="5016944"/>
                    </a:xfrm>
                    <a:prstGeom prst="rect">
                      <a:avLst/>
                    </a:prstGeom>
                    <a:noFill/>
                    <a:ln w="9525">
                      <a:noFill/>
                      <a:headEnd/>
                      <a:tailEnd/>
                    </a:ln>
                  </pic:spPr>
                </pic:pic>
              </a:graphicData>
            </a:graphic>
          </wp:inline>
        </w:drawing>
      </w:r>
    </w:p>
    <w:p>
      <w:pPr>
        <w:pStyle w:val="ImageCaption"/>
      </w:pPr>
      <w:r>
        <w:t xml:space="preserve">Login with Google Account</w:t>
      </w:r>
    </w:p>
    <w:p>
      <w:pPr>
        <w:pStyle w:val="BodyText"/>
      </w:pPr>
      <w:r>
        <w:t xml:space="preserve">Give some time to load the runtime and Hyperties used by the Smart Contextual Application. When loaded you should see the following window:</w:t>
      </w:r>
    </w:p>
    <w:p>
      <w:pPr>
        <w:pStyle w:val="FigureWithCaption"/>
      </w:pPr>
      <w:r>
        <w:drawing>
          <wp:inline>
            <wp:extent cx="5334000" cy="3191831"/>
            <wp:effectExtent b="0" l="0" r="0" t="0"/>
            <wp:docPr descr="Smart Contextual Home" title="" id="1" name="Picture"/>
            <a:graphic>
              <a:graphicData uri="http://schemas.openxmlformats.org/drawingml/2006/picture">
                <pic:pic>
                  <pic:nvPicPr>
                    <pic:cNvPr descr="sca-app-home.PNG" id="0" name="Picture"/>
                    <pic:cNvPicPr>
                      <a:picLocks noChangeArrowheads="1" noChangeAspect="1"/>
                    </pic:cNvPicPr>
                  </pic:nvPicPr>
                  <pic:blipFill>
                    <a:blip r:embed="rId36"/>
                    <a:stretch>
                      <a:fillRect/>
                    </a:stretch>
                  </pic:blipFill>
                  <pic:spPr bwMode="auto">
                    <a:xfrm>
                      <a:off x="0" y="0"/>
                      <a:ext cx="5334000" cy="3191831"/>
                    </a:xfrm>
                    <a:prstGeom prst="rect">
                      <a:avLst/>
                    </a:prstGeom>
                    <a:noFill/>
                    <a:ln w="9525">
                      <a:noFill/>
                      <a:headEnd/>
                      <a:tailEnd/>
                    </a:ln>
                  </pic:spPr>
                </pic:pic>
              </a:graphicData>
            </a:graphic>
          </wp:inline>
        </w:drawing>
      </w:r>
    </w:p>
    <w:p>
      <w:pPr>
        <w:pStyle w:val="ImageCaption"/>
      </w:pPr>
      <w:r>
        <w:t xml:space="preserve">Smart Contextual Home</w:t>
      </w:r>
    </w:p>
    <w:p>
      <w:pPr>
        <w:pStyle w:val="BodyText"/>
      </w:pPr>
      <w:r>
        <w:t xml:space="preserve">Step 3: Open a second browser window in anonymous mode at</w:t>
      </w:r>
      <w:r>
        <w:t xml:space="preserve"> </w:t>
      </w:r>
      <w:r>
        <w:rPr>
          <w:rStyle w:val="VerbatimChar"/>
        </w:rPr>
        <w:t xml:space="preserve">https://rethink-dev.tlabscloud.com/</w:t>
      </w:r>
      <w:r>
        <w:t xml:space="preserve">. The procedure to select an IdP and login with your second Google account, should be performed. Again, give some time to load the runtime and Hyperties used by the Call Center Application. When loaded you should see the following window:</w:t>
      </w:r>
    </w:p>
    <w:p>
      <w:pPr>
        <w:pStyle w:val="FigureWithCaption"/>
      </w:pPr>
      <w:r>
        <w:drawing>
          <wp:inline>
            <wp:extent cx="5334000" cy="1993834"/>
            <wp:effectExtent b="0" l="0" r="0" t="0"/>
            <wp:docPr descr="Call Center Home" title="" id="1" name="Picture"/>
            <a:graphic>
              <a:graphicData uri="http://schemas.openxmlformats.org/drawingml/2006/picture">
                <pic:pic>
                  <pic:nvPicPr>
                    <pic:cNvPr descr="callcenter-app.PNG" id="0" name="Picture"/>
                    <pic:cNvPicPr>
                      <a:picLocks noChangeArrowheads="1" noChangeAspect="1"/>
                    </pic:cNvPicPr>
                  </pic:nvPicPr>
                  <pic:blipFill>
                    <a:blip r:embed="rId37"/>
                    <a:stretch>
                      <a:fillRect/>
                    </a:stretch>
                  </pic:blipFill>
                  <pic:spPr bwMode="auto">
                    <a:xfrm>
                      <a:off x="0" y="0"/>
                      <a:ext cx="5334000" cy="1993834"/>
                    </a:xfrm>
                    <a:prstGeom prst="rect">
                      <a:avLst/>
                    </a:prstGeom>
                    <a:noFill/>
                    <a:ln w="9525">
                      <a:noFill/>
                      <a:headEnd/>
                      <a:tailEnd/>
                    </a:ln>
                  </pic:spPr>
                </pic:pic>
              </a:graphicData>
            </a:graphic>
          </wp:inline>
        </w:drawing>
      </w:r>
    </w:p>
    <w:p>
      <w:pPr>
        <w:pStyle w:val="ImageCaption"/>
      </w:pPr>
      <w:r>
        <w:t xml:space="preserve">Call Center Home</w:t>
      </w:r>
    </w:p>
    <w:p>
      <w:pPr>
        <w:pStyle w:val="BodyText"/>
      </w:pPr>
      <w:r>
        <w:t xml:space="preserve">Step 4: Go back to the SCA App home opened window and click to create a new context:</w:t>
      </w:r>
    </w:p>
    <w:p>
      <w:pPr>
        <w:pStyle w:val="FigureWithCaption"/>
      </w:pPr>
      <w:r>
        <w:drawing>
          <wp:inline>
            <wp:extent cx="5334000" cy="3251779"/>
            <wp:effectExtent b="0" l="0" r="0" t="0"/>
            <wp:docPr descr="SCA Context Creation" title="" id="1" name="Picture"/>
            <a:graphic>
              <a:graphicData uri="http://schemas.openxmlformats.org/drawingml/2006/picture">
                <pic:pic>
                  <pic:nvPicPr>
                    <pic:cNvPr descr="context-creation.PNG" id="0" name="Picture"/>
                    <pic:cNvPicPr>
                      <a:picLocks noChangeArrowheads="1" noChangeAspect="1"/>
                    </pic:cNvPicPr>
                  </pic:nvPicPr>
                  <pic:blipFill>
                    <a:blip r:embed="rId38"/>
                    <a:stretch>
                      <a:fillRect/>
                    </a:stretch>
                  </pic:blipFill>
                  <pic:spPr bwMode="auto">
                    <a:xfrm>
                      <a:off x="0" y="0"/>
                      <a:ext cx="5334000" cy="3251779"/>
                    </a:xfrm>
                    <a:prstGeom prst="rect">
                      <a:avLst/>
                    </a:prstGeom>
                    <a:noFill/>
                    <a:ln w="9525">
                      <a:noFill/>
                      <a:headEnd/>
                      <a:tailEnd/>
                    </a:ln>
                  </pic:spPr>
                </pic:pic>
              </a:graphicData>
            </a:graphic>
          </wp:inline>
        </w:drawing>
      </w:r>
    </w:p>
    <w:p>
      <w:pPr>
        <w:pStyle w:val="ImageCaption"/>
      </w:pPr>
      <w:r>
        <w:t xml:space="preserve">SCA Context Creation</w:t>
      </w:r>
    </w:p>
    <w:p>
      <w:pPr>
        <w:pStyle w:val="BodyText"/>
      </w:pPr>
      <w:r>
        <w:t xml:space="preserve">Step 5: Click in the new created context and you will get into the new, but empty context environment. Click into "Add Contact" to start the party:</w:t>
      </w:r>
    </w:p>
    <w:p>
      <w:pPr>
        <w:pStyle w:val="FigureWithCaption"/>
      </w:pPr>
      <w:r>
        <w:drawing>
          <wp:inline>
            <wp:extent cx="5334000" cy="3481695"/>
            <wp:effectExtent b="0" l="0" r="0" t="0"/>
            <wp:docPr descr="SCA Add Contact" title="" id="1" name="Picture"/>
            <a:graphic>
              <a:graphicData uri="http://schemas.openxmlformats.org/drawingml/2006/picture">
                <pic:pic>
                  <pic:nvPicPr>
                    <pic:cNvPr descr="sca-add-contact.PNG" id="0" name="Picture"/>
                    <pic:cNvPicPr>
                      <a:picLocks noChangeArrowheads="1" noChangeAspect="1"/>
                    </pic:cNvPicPr>
                  </pic:nvPicPr>
                  <pic:blipFill>
                    <a:blip r:embed="rId39"/>
                    <a:stretch>
                      <a:fillRect/>
                    </a:stretch>
                  </pic:blipFill>
                  <pic:spPr bwMode="auto">
                    <a:xfrm>
                      <a:off x="0" y="0"/>
                      <a:ext cx="5334000" cy="3481695"/>
                    </a:xfrm>
                    <a:prstGeom prst="rect">
                      <a:avLst/>
                    </a:prstGeom>
                    <a:noFill/>
                    <a:ln w="9525">
                      <a:noFill/>
                      <a:headEnd/>
                      <a:tailEnd/>
                    </a:ln>
                  </pic:spPr>
                </pic:pic>
              </a:graphicData>
            </a:graphic>
          </wp:inline>
        </w:drawing>
      </w:r>
    </w:p>
    <w:p>
      <w:pPr>
        <w:pStyle w:val="ImageCaption"/>
      </w:pPr>
      <w:r>
        <w:t xml:space="preserve">SCA Add Contact</w:t>
      </w:r>
    </w:p>
    <w:p>
      <w:pPr>
        <w:pStyle w:val="BodyText"/>
      </w:pPr>
      <w:r>
        <w:t xml:space="preserve">A new user interface will show up where you should provide information about the user you want to invite, in this case the one using the Call Center App. Insert the email address you have used for your second Google account and the</w:t>
      </w:r>
      <w:r>
        <w:t xml:space="preserve"> </w:t>
      </w:r>
      <w:r>
        <w:rPr>
          <w:rStyle w:val="VerbatimChar"/>
        </w:rPr>
        <w:t xml:space="preserve">https://rethink.tlabscloud.com/</w:t>
      </w:r>
      <w:r>
        <w:t xml:space="preserve"> </w:t>
      </w:r>
      <w:r>
        <w:t xml:space="preserve">domain. Click invite.</w:t>
      </w:r>
    </w:p>
    <w:p>
      <w:pPr>
        <w:pStyle w:val="FigureWithCaption"/>
      </w:pPr>
      <w:r>
        <w:drawing>
          <wp:inline>
            <wp:extent cx="5334000" cy="2960797"/>
            <wp:effectExtent b="0" l="0" r="0" t="0"/>
            <wp:docPr descr="SCA Invite User" title="" id="1" name="Picture"/>
            <a:graphic>
              <a:graphicData uri="http://schemas.openxmlformats.org/drawingml/2006/picture">
                <pic:pic>
                  <pic:nvPicPr>
                    <pic:cNvPr descr="sca-invite-user.PNG" id="0" name="Picture"/>
                    <pic:cNvPicPr>
                      <a:picLocks noChangeArrowheads="1" noChangeAspect="1"/>
                    </pic:cNvPicPr>
                  </pic:nvPicPr>
                  <pic:blipFill>
                    <a:blip r:embed="rId40"/>
                    <a:stretch>
                      <a:fillRect/>
                    </a:stretch>
                  </pic:blipFill>
                  <pic:spPr bwMode="auto">
                    <a:xfrm>
                      <a:off x="0" y="0"/>
                      <a:ext cx="5334000" cy="2960797"/>
                    </a:xfrm>
                    <a:prstGeom prst="rect">
                      <a:avLst/>
                    </a:prstGeom>
                    <a:noFill/>
                    <a:ln w="9525">
                      <a:noFill/>
                      <a:headEnd/>
                      <a:tailEnd/>
                    </a:ln>
                  </pic:spPr>
                </pic:pic>
              </a:graphicData>
            </a:graphic>
          </wp:inline>
        </w:drawing>
      </w:r>
    </w:p>
    <w:p>
      <w:pPr>
        <w:pStyle w:val="ImageCaption"/>
      </w:pPr>
      <w:r>
        <w:t xml:space="preserve">SCA Invite User</w:t>
      </w:r>
    </w:p>
    <w:p>
      <w:pPr>
        <w:pStyle w:val="BodyText"/>
      </w:pPr>
      <w:r>
        <w:t xml:space="preserve">Step 6: The new user should join the SCA new context and in the second window a chat window will be opened.</w:t>
      </w:r>
    </w:p>
    <w:p>
      <w:pPr>
        <w:pStyle w:val="FigureWithCaption"/>
      </w:pPr>
      <w:r>
        <w:drawing>
          <wp:inline>
            <wp:extent cx="5334000" cy="2570075"/>
            <wp:effectExtent b="0" l="0" r="0" t="0"/>
            <wp:docPr descr="Call Center user joined the SCA new context" title="" id="1" name="Picture"/>
            <a:graphic>
              <a:graphicData uri="http://schemas.openxmlformats.org/drawingml/2006/picture">
                <pic:pic>
                  <pic:nvPicPr>
                    <pic:cNvPr descr="callcenter-invited.PNG" id="0" name="Picture"/>
                    <pic:cNvPicPr>
                      <a:picLocks noChangeArrowheads="1" noChangeAspect="1"/>
                    </pic:cNvPicPr>
                  </pic:nvPicPr>
                  <pic:blipFill>
                    <a:blip r:embed="rId41"/>
                    <a:stretch>
                      <a:fillRect/>
                    </a:stretch>
                  </pic:blipFill>
                  <pic:spPr bwMode="auto">
                    <a:xfrm>
                      <a:off x="0" y="0"/>
                      <a:ext cx="5334000" cy="2570075"/>
                    </a:xfrm>
                    <a:prstGeom prst="rect">
                      <a:avLst/>
                    </a:prstGeom>
                    <a:noFill/>
                    <a:ln w="9525">
                      <a:noFill/>
                      <a:headEnd/>
                      <a:tailEnd/>
                    </a:ln>
                  </pic:spPr>
                </pic:pic>
              </a:graphicData>
            </a:graphic>
          </wp:inline>
        </w:drawing>
      </w:r>
    </w:p>
    <w:p>
      <w:pPr>
        <w:pStyle w:val="ImageCaption"/>
      </w:pPr>
      <w:r>
        <w:t xml:space="preserve">Call Center user joined the SCA new context</w:t>
      </w:r>
    </w:p>
    <w:p>
      <w:pPr>
        <w:pStyle w:val="BodyText"/>
      </w:pPr>
      <w:r>
        <w:t xml:space="preserve">Step 7: Both users can exchange messages:</w:t>
      </w:r>
    </w:p>
    <w:p>
      <w:pPr>
        <w:pStyle w:val="FigureWithCaption"/>
      </w:pPr>
      <w:r>
        <w:drawing>
          <wp:inline>
            <wp:extent cx="5334000" cy="2858621"/>
            <wp:effectExtent b="0" l="0" r="0" t="0"/>
            <wp:docPr descr="Call Center user chat with SCA user" title="" id="1" name="Picture"/>
            <a:graphic>
              <a:graphicData uri="http://schemas.openxmlformats.org/drawingml/2006/picture">
                <pic:pic>
                  <pic:nvPicPr>
                    <pic:cNvPr descr="callcenter-chat.PNG" id="0" name="Picture"/>
                    <pic:cNvPicPr>
                      <a:picLocks noChangeArrowheads="1" noChangeAspect="1"/>
                    </pic:cNvPicPr>
                  </pic:nvPicPr>
                  <pic:blipFill>
                    <a:blip r:embed="rId42"/>
                    <a:stretch>
                      <a:fillRect/>
                    </a:stretch>
                  </pic:blipFill>
                  <pic:spPr bwMode="auto">
                    <a:xfrm>
                      <a:off x="0" y="0"/>
                      <a:ext cx="5334000" cy="2858621"/>
                    </a:xfrm>
                    <a:prstGeom prst="rect">
                      <a:avLst/>
                    </a:prstGeom>
                    <a:noFill/>
                    <a:ln w="9525">
                      <a:noFill/>
                      <a:headEnd/>
                      <a:tailEnd/>
                    </a:ln>
                  </pic:spPr>
                </pic:pic>
              </a:graphicData>
            </a:graphic>
          </wp:inline>
        </w:drawing>
      </w:r>
    </w:p>
    <w:p>
      <w:pPr>
        <w:pStyle w:val="ImageCaption"/>
      </w:pPr>
      <w:r>
        <w:t xml:space="preserve">Call Center user chat with SCA user</w:t>
      </w:r>
    </w:p>
    <w:p>
      <w:pPr>
        <w:pStyle w:val="FigureWithCaption"/>
      </w:pPr>
      <w:r>
        <w:drawing>
          <wp:inline>
            <wp:extent cx="5334000" cy="3507064"/>
            <wp:effectExtent b="0" l="0" r="0" t="0"/>
            <wp:docPr descr="SCA user chat with Call Center user" title="" id="1" name="Picture"/>
            <a:graphic>
              <a:graphicData uri="http://schemas.openxmlformats.org/drawingml/2006/picture">
                <pic:pic>
                  <pic:nvPicPr>
                    <pic:cNvPr descr="sca-chat.PNG" id="0" name="Picture"/>
                    <pic:cNvPicPr>
                      <a:picLocks noChangeArrowheads="1" noChangeAspect="1"/>
                    </pic:cNvPicPr>
                  </pic:nvPicPr>
                  <pic:blipFill>
                    <a:blip r:embed="rId43"/>
                    <a:stretch>
                      <a:fillRect/>
                    </a:stretch>
                  </pic:blipFill>
                  <pic:spPr bwMode="auto">
                    <a:xfrm>
                      <a:off x="0" y="0"/>
                      <a:ext cx="5334000" cy="3507064"/>
                    </a:xfrm>
                    <a:prstGeom prst="rect">
                      <a:avLst/>
                    </a:prstGeom>
                    <a:noFill/>
                    <a:ln w="9525">
                      <a:noFill/>
                      <a:headEnd/>
                      <a:tailEnd/>
                    </a:ln>
                  </pic:spPr>
                </pic:pic>
              </a:graphicData>
            </a:graphic>
          </wp:inline>
        </w:drawing>
      </w:r>
    </w:p>
    <w:p>
      <w:pPr>
        <w:pStyle w:val="ImageCaption"/>
      </w:pPr>
      <w:r>
        <w:t xml:space="preserve">SCA user chat with Call Center user</w:t>
      </w:r>
    </w:p>
    <w:p>
      <w:pPr>
        <w:pStyle w:val="Heading4"/>
      </w:pPr>
      <w:bookmarkStart w:id="44" w:name="group-chat-interoperability-with-slack-legacy-service"/>
      <w:bookmarkEnd w:id="44"/>
      <w:r>
        <w:t xml:space="preserve">Group Chat interoperability with Slack legacy service</w:t>
      </w:r>
    </w:p>
    <w:p>
      <w:pPr>
        <w:pStyle w:val="FirstParagraph"/>
      </w:pPr>
      <w:r>
        <w:t xml:space="preserve">This test will require having two Slack accounts in some team (https://slack.com/). It is assumed the SCA Context and the Call Center Group Chat created in the previous test, is still open.</w:t>
      </w:r>
    </w:p>
    <w:p>
      <w:pPr>
        <w:pStyle w:val="BodyText"/>
      </w:pPr>
      <w:r>
        <w:t xml:space="preserve">Step 1: Open a third Browser window in some Slack team with your first Slack account.</w:t>
      </w:r>
    </w:p>
    <w:p>
      <w:pPr>
        <w:pStyle w:val="FigureWithCaption"/>
      </w:pPr>
      <w:r>
        <w:drawing>
          <wp:inline>
            <wp:extent cx="5334000" cy="4370294"/>
            <wp:effectExtent b="0" l="0" r="0" t="0"/>
            <wp:docPr descr="Slack Home" title="" id="1" name="Picture"/>
            <a:graphic>
              <a:graphicData uri="http://schemas.openxmlformats.org/drawingml/2006/picture">
                <pic:pic>
                  <pic:nvPicPr>
                    <pic:cNvPr descr="slack.PNG" id="0" name="Picture"/>
                    <pic:cNvPicPr>
                      <a:picLocks noChangeArrowheads="1" noChangeAspect="1"/>
                    </pic:cNvPicPr>
                  </pic:nvPicPr>
                  <pic:blipFill>
                    <a:blip r:embed="rId45"/>
                    <a:stretch>
                      <a:fillRect/>
                    </a:stretch>
                  </pic:blipFill>
                  <pic:spPr bwMode="auto">
                    <a:xfrm>
                      <a:off x="0" y="0"/>
                      <a:ext cx="5334000" cy="4370294"/>
                    </a:xfrm>
                    <a:prstGeom prst="rect">
                      <a:avLst/>
                    </a:prstGeom>
                    <a:noFill/>
                    <a:ln w="9525">
                      <a:noFill/>
                      <a:headEnd/>
                      <a:tailEnd/>
                    </a:ln>
                  </pic:spPr>
                </pic:pic>
              </a:graphicData>
            </a:graphic>
          </wp:inline>
        </w:drawing>
      </w:r>
    </w:p>
    <w:p>
      <w:pPr>
        <w:pStyle w:val="ImageCaption"/>
      </w:pPr>
      <w:r>
        <w:t xml:space="preserve">Slack Home</w:t>
      </w:r>
    </w:p>
    <w:p>
      <w:pPr>
        <w:pStyle w:val="BodyText"/>
      </w:pPr>
      <w:r>
        <w:t xml:space="preserve">Step 2: In your previously SCA Context window click to add a new participant. Insert the slack user account used in the previous step and its slack domain and click to invite.</w:t>
      </w:r>
    </w:p>
    <w:p>
      <w:pPr>
        <w:pStyle w:val="FigureWithCaption"/>
      </w:pPr>
      <w:r>
        <w:drawing>
          <wp:inline>
            <wp:extent cx="5334000" cy="3188929"/>
            <wp:effectExtent b="0" l="0" r="0" t="0"/>
            <wp:docPr descr="Slack Home" title="" id="1" name="Picture"/>
            <a:graphic>
              <a:graphicData uri="http://schemas.openxmlformats.org/drawingml/2006/picture">
                <pic:pic>
                  <pic:nvPicPr>
                    <pic:cNvPr descr="sca-add-slack-user.PNG" id="0" name="Picture"/>
                    <pic:cNvPicPr>
                      <a:picLocks noChangeArrowheads="1" noChangeAspect="1"/>
                    </pic:cNvPicPr>
                  </pic:nvPicPr>
                  <pic:blipFill>
                    <a:blip r:embed="rId46"/>
                    <a:stretch>
                      <a:fillRect/>
                    </a:stretch>
                  </pic:blipFill>
                  <pic:spPr bwMode="auto">
                    <a:xfrm>
                      <a:off x="0" y="0"/>
                      <a:ext cx="5334000" cy="3188929"/>
                    </a:xfrm>
                    <a:prstGeom prst="rect">
                      <a:avLst/>
                    </a:prstGeom>
                    <a:noFill/>
                    <a:ln w="9525">
                      <a:noFill/>
                      <a:headEnd/>
                      <a:tailEnd/>
                    </a:ln>
                  </pic:spPr>
                </pic:pic>
              </a:graphicData>
            </a:graphic>
          </wp:inline>
        </w:drawing>
      </w:r>
    </w:p>
    <w:p>
      <w:pPr>
        <w:pStyle w:val="ImageCaption"/>
      </w:pPr>
      <w:r>
        <w:t xml:space="preserve">Slack Home</w:t>
      </w:r>
    </w:p>
    <w:p>
      <w:pPr>
        <w:pStyle w:val="BodyText"/>
      </w:pPr>
      <w:r>
        <w:t xml:space="preserve">Step 3: A window will be opened asking you to select the Slack team where the invited user is, your Slack identifier as well as asking you authorisation to use it.</w:t>
      </w:r>
    </w:p>
    <w:p>
      <w:pPr>
        <w:pStyle w:val="FigureWithCaption"/>
      </w:pPr>
      <w:r>
        <w:drawing>
          <wp:inline>
            <wp:extent cx="5334000" cy="4469876"/>
            <wp:effectExtent b="0" l="0" r="0" t="0"/>
            <wp:docPr descr="Slack Authorisation" title="" id="1" name="Picture"/>
            <a:graphic>
              <a:graphicData uri="http://schemas.openxmlformats.org/drawingml/2006/picture">
                <pic:pic>
                  <pic:nvPicPr>
                    <pic:cNvPr descr="slack-authorise.PNG" id="0" name="Picture"/>
                    <pic:cNvPicPr>
                      <a:picLocks noChangeArrowheads="1" noChangeAspect="1"/>
                    </pic:cNvPicPr>
                  </pic:nvPicPr>
                  <pic:blipFill>
                    <a:blip r:embed="rId47"/>
                    <a:stretch>
                      <a:fillRect/>
                    </a:stretch>
                  </pic:blipFill>
                  <pic:spPr bwMode="auto">
                    <a:xfrm>
                      <a:off x="0" y="0"/>
                      <a:ext cx="5334000" cy="4469876"/>
                    </a:xfrm>
                    <a:prstGeom prst="rect">
                      <a:avLst/>
                    </a:prstGeom>
                    <a:noFill/>
                    <a:ln w="9525">
                      <a:noFill/>
                      <a:headEnd/>
                      <a:tailEnd/>
                    </a:ln>
                  </pic:spPr>
                </pic:pic>
              </a:graphicData>
            </a:graphic>
          </wp:inline>
        </w:drawing>
      </w:r>
    </w:p>
    <w:p>
      <w:pPr>
        <w:pStyle w:val="ImageCaption"/>
      </w:pPr>
      <w:r>
        <w:t xml:space="preserve">Slack Authorisation</w:t>
      </w:r>
    </w:p>
    <w:p>
      <w:pPr>
        <w:pStyle w:val="BodyText"/>
      </w:pPr>
      <w:r>
        <w:t xml:space="preserve">Step 4: The Slack user should be added as the third participant to the Context. Now the three users can exchange messages among them. The user from the reTHINK SCA Application, chat with users from the reTHINK Call Center App and legacy Slack application:</w:t>
      </w:r>
    </w:p>
    <w:p>
      <w:pPr>
        <w:pStyle w:val="FigureWithCaption"/>
      </w:pPr>
      <w:r>
        <w:drawing>
          <wp:inline>
            <wp:extent cx="5334000" cy="3446667"/>
            <wp:effectExtent b="0" l="0" r="0" t="0"/>
            <wp:docPr descr="SCA user chat with Call Center user and Slack user" title="" id="1" name="Picture"/>
            <a:graphic>
              <a:graphicData uri="http://schemas.openxmlformats.org/drawingml/2006/picture">
                <pic:pic>
                  <pic:nvPicPr>
                    <pic:cNvPr descr="sca-chat-slack-callcenter.PNG" id="0" name="Picture"/>
                    <pic:cNvPicPr>
                      <a:picLocks noChangeArrowheads="1" noChangeAspect="1"/>
                    </pic:cNvPicPr>
                  </pic:nvPicPr>
                  <pic:blipFill>
                    <a:blip r:embed="rId48"/>
                    <a:stretch>
                      <a:fillRect/>
                    </a:stretch>
                  </pic:blipFill>
                  <pic:spPr bwMode="auto">
                    <a:xfrm>
                      <a:off x="0" y="0"/>
                      <a:ext cx="5334000" cy="3446667"/>
                    </a:xfrm>
                    <a:prstGeom prst="rect">
                      <a:avLst/>
                    </a:prstGeom>
                    <a:noFill/>
                    <a:ln w="9525">
                      <a:noFill/>
                      <a:headEnd/>
                      <a:tailEnd/>
                    </a:ln>
                  </pic:spPr>
                </pic:pic>
              </a:graphicData>
            </a:graphic>
          </wp:inline>
        </w:drawing>
      </w:r>
    </w:p>
    <w:p>
      <w:pPr>
        <w:pStyle w:val="ImageCaption"/>
      </w:pPr>
      <w:r>
        <w:t xml:space="preserve">SCA user chat with Call Center user and Slack user</w:t>
      </w:r>
    </w:p>
    <w:p>
      <w:pPr>
        <w:pStyle w:val="BodyText"/>
      </w:pPr>
      <w:r>
        <w:t xml:space="preserve">The user from the reTHINK Call Center App, chat with users from reTHINK SCA Application and legacy Slack application:</w:t>
      </w:r>
    </w:p>
    <w:p>
      <w:pPr>
        <w:pStyle w:val="FigureWithCaption"/>
      </w:pPr>
      <w:r>
        <w:drawing>
          <wp:inline>
            <wp:extent cx="5334000" cy="2983840"/>
            <wp:effectExtent b="0" l="0" r="0" t="0"/>
            <wp:docPr descr="Call Center user, chat with SCA user and Slack user" title="" id="1" name="Picture"/>
            <a:graphic>
              <a:graphicData uri="http://schemas.openxmlformats.org/drawingml/2006/picture">
                <pic:pic>
                  <pic:nvPicPr>
                    <pic:cNvPr descr="callcenter-chat-slack.PNG" id="0" name="Picture"/>
                    <pic:cNvPicPr>
                      <a:picLocks noChangeArrowheads="1" noChangeAspect="1"/>
                    </pic:cNvPicPr>
                  </pic:nvPicPr>
                  <pic:blipFill>
                    <a:blip r:embed="rId49"/>
                    <a:stretch>
                      <a:fillRect/>
                    </a:stretch>
                  </pic:blipFill>
                  <pic:spPr bwMode="auto">
                    <a:xfrm>
                      <a:off x="0" y="0"/>
                      <a:ext cx="5334000" cy="2983840"/>
                    </a:xfrm>
                    <a:prstGeom prst="rect">
                      <a:avLst/>
                    </a:prstGeom>
                    <a:noFill/>
                    <a:ln w="9525">
                      <a:noFill/>
                      <a:headEnd/>
                      <a:tailEnd/>
                    </a:ln>
                  </pic:spPr>
                </pic:pic>
              </a:graphicData>
            </a:graphic>
          </wp:inline>
        </w:drawing>
      </w:r>
    </w:p>
    <w:p>
      <w:pPr>
        <w:pStyle w:val="ImageCaption"/>
      </w:pPr>
      <w:r>
        <w:t xml:space="preserve">Call Center user, chat with SCA user and Slack user</w:t>
      </w:r>
    </w:p>
    <w:p>
      <w:pPr>
        <w:pStyle w:val="BodyText"/>
      </w:pPr>
      <w:r>
        <w:t xml:space="preserve">The user from the legacy Slack application, chat with the reTHINK Call Center App user and with the reTHINK SCA Application user:</w:t>
      </w:r>
    </w:p>
    <w:p>
      <w:pPr>
        <w:pStyle w:val="FigureWithCaption"/>
      </w:pPr>
      <w:r>
        <w:drawing>
          <wp:inline>
            <wp:extent cx="5334000" cy="2658793"/>
            <wp:effectExtent b="0" l="0" r="0" t="0"/>
            <wp:docPr descr="Slack user chat with SCA user and Call Center user" title="" id="1" name="Picture"/>
            <a:graphic>
              <a:graphicData uri="http://schemas.openxmlformats.org/drawingml/2006/picture">
                <pic:pic>
                  <pic:nvPicPr>
                    <pic:cNvPr descr="slack-chat-sca-callcenter.png" id="0" name="Picture"/>
                    <pic:cNvPicPr>
                      <a:picLocks noChangeArrowheads="1" noChangeAspect="1"/>
                    </pic:cNvPicPr>
                  </pic:nvPicPr>
                  <pic:blipFill>
                    <a:blip r:embed="rId50"/>
                    <a:stretch>
                      <a:fillRect/>
                    </a:stretch>
                  </pic:blipFill>
                  <pic:spPr bwMode="auto">
                    <a:xfrm>
                      <a:off x="0" y="0"/>
                      <a:ext cx="5334000" cy="2658793"/>
                    </a:xfrm>
                    <a:prstGeom prst="rect">
                      <a:avLst/>
                    </a:prstGeom>
                    <a:noFill/>
                    <a:ln w="9525">
                      <a:noFill/>
                      <a:headEnd/>
                      <a:tailEnd/>
                    </a:ln>
                  </pic:spPr>
                </pic:pic>
              </a:graphicData>
            </a:graphic>
          </wp:inline>
        </w:drawing>
      </w:r>
    </w:p>
    <w:p>
      <w:pPr>
        <w:pStyle w:val="ImageCaption"/>
      </w:pPr>
      <w:r>
        <w:t xml:space="preserve">Slack user chat with SCA user and Call Center user</w:t>
      </w:r>
    </w:p>
    <w:p>
      <w:pPr>
        <w:pStyle w:val="Heading4"/>
      </w:pPr>
      <w:bookmarkStart w:id="51" w:name="webrtc-audio-and-video-interoperability-test"/>
      <w:bookmarkEnd w:id="51"/>
      <w:r>
        <w:t xml:space="preserve">WebRTC Audio and Video interoperability test</w:t>
      </w:r>
    </w:p>
    <w:p>
      <w:pPr>
        <w:pStyle w:val="FirstParagraph"/>
      </w:pPr>
      <w:r>
        <w:t xml:space="preserve">This test will show how two users using different Applications, different Hyperties from different domains, each one using different protocols, are able to call each other. It is assumed the SCA Context and the Call Center Group Chat created in the previous test, is still open.</w:t>
      </w:r>
    </w:p>
    <w:p>
      <w:pPr>
        <w:pStyle w:val="BodyText"/>
      </w:pPr>
      <w:r>
        <w:t xml:space="preserve">Step 1: In your previously SCA Context window, select the contact using the Call Center Application. Click to call the Call Center user with video:</w:t>
      </w:r>
    </w:p>
    <w:p>
      <w:pPr>
        <w:pStyle w:val="FigureWithCaption"/>
      </w:pPr>
      <w:r>
        <w:drawing>
          <wp:inline>
            <wp:extent cx="5334000" cy="2102095"/>
            <wp:effectExtent b="0" l="0" r="0" t="0"/>
            <wp:docPr descr="SCA user calls the Call Center user" title="" id="1" name="Picture"/>
            <a:graphic>
              <a:graphicData uri="http://schemas.openxmlformats.org/drawingml/2006/picture">
                <pic:pic>
                  <pic:nvPicPr>
                    <pic:cNvPr descr="sca-calling-callcenter.PNG" id="0" name="Picture"/>
                    <pic:cNvPicPr>
                      <a:picLocks noChangeArrowheads="1" noChangeAspect="1"/>
                    </pic:cNvPicPr>
                  </pic:nvPicPr>
                  <pic:blipFill>
                    <a:blip r:embed="rId52"/>
                    <a:stretch>
                      <a:fillRect/>
                    </a:stretch>
                  </pic:blipFill>
                  <pic:spPr bwMode="auto">
                    <a:xfrm>
                      <a:off x="0" y="0"/>
                      <a:ext cx="5334000" cy="2102095"/>
                    </a:xfrm>
                    <a:prstGeom prst="rect">
                      <a:avLst/>
                    </a:prstGeom>
                    <a:noFill/>
                    <a:ln w="9525">
                      <a:noFill/>
                      <a:headEnd/>
                      <a:tailEnd/>
                    </a:ln>
                  </pic:spPr>
                </pic:pic>
              </a:graphicData>
            </a:graphic>
          </wp:inline>
        </w:drawing>
      </w:r>
    </w:p>
    <w:p>
      <w:pPr>
        <w:pStyle w:val="ImageCaption"/>
      </w:pPr>
      <w:r>
        <w:t xml:space="preserve">SCA user calls the Call Center user</w:t>
      </w:r>
    </w:p>
    <w:p>
      <w:pPr>
        <w:pStyle w:val="BodyText"/>
      </w:pPr>
      <w:r>
        <w:t xml:space="preserve">On the Call Center side an incoming call notification shows up with information about the SCA calling user:</w:t>
      </w:r>
    </w:p>
    <w:p>
      <w:pPr>
        <w:pStyle w:val="FigureWithCaption"/>
      </w:pPr>
      <w:r>
        <w:drawing>
          <wp:inline>
            <wp:extent cx="5334000" cy="3179287"/>
            <wp:effectExtent b="0" l="0" r="0" t="0"/>
            <wp:docPr descr="Incoming Call to Call Center user" title="" id="1" name="Picture"/>
            <a:graphic>
              <a:graphicData uri="http://schemas.openxmlformats.org/drawingml/2006/picture">
                <pic:pic>
                  <pic:nvPicPr>
                    <pic:cNvPr descr="callcenter-incomingcall.PNG" id="0" name="Picture"/>
                    <pic:cNvPicPr>
                      <a:picLocks noChangeArrowheads="1" noChangeAspect="1"/>
                    </pic:cNvPicPr>
                  </pic:nvPicPr>
                  <pic:blipFill>
                    <a:blip r:embed="rId53"/>
                    <a:stretch>
                      <a:fillRect/>
                    </a:stretch>
                  </pic:blipFill>
                  <pic:spPr bwMode="auto">
                    <a:xfrm>
                      <a:off x="0" y="0"/>
                      <a:ext cx="5334000" cy="3179287"/>
                    </a:xfrm>
                    <a:prstGeom prst="rect">
                      <a:avLst/>
                    </a:prstGeom>
                    <a:noFill/>
                    <a:ln w="9525">
                      <a:noFill/>
                      <a:headEnd/>
                      <a:tailEnd/>
                    </a:ln>
                  </pic:spPr>
                </pic:pic>
              </a:graphicData>
            </a:graphic>
          </wp:inline>
        </w:drawing>
      </w:r>
    </w:p>
    <w:p>
      <w:pPr>
        <w:pStyle w:val="ImageCaption"/>
      </w:pPr>
      <w:r>
        <w:t xml:space="preserve">Incoming Call to Call Center user</w:t>
      </w:r>
    </w:p>
    <w:p>
      <w:pPr>
        <w:pStyle w:val="BodyText"/>
      </w:pPr>
      <w:r>
        <w:t xml:space="preserve">Step 2: The Call Center user accepts the incoming call and a Video communication is established between the Call Center user:</w:t>
      </w:r>
    </w:p>
    <w:p>
      <w:pPr>
        <w:pStyle w:val="FigureWithCaption"/>
      </w:pPr>
      <w:r>
        <w:drawing>
          <wp:inline>
            <wp:extent cx="5334000" cy="4649178"/>
            <wp:effectExtent b="0" l="0" r="0" t="0"/>
            <wp:docPr descr="Call Center Video Communication with SCA user" title="" id="1" name="Picture"/>
            <a:graphic>
              <a:graphicData uri="http://schemas.openxmlformats.org/drawingml/2006/picture">
                <pic:pic>
                  <pic:nvPicPr>
                    <pic:cNvPr descr="callcenter-sca-call.png" id="0" name="Picture"/>
                    <pic:cNvPicPr>
                      <a:picLocks noChangeArrowheads="1" noChangeAspect="1"/>
                    </pic:cNvPicPr>
                  </pic:nvPicPr>
                  <pic:blipFill>
                    <a:blip r:embed="rId54"/>
                    <a:stretch>
                      <a:fillRect/>
                    </a:stretch>
                  </pic:blipFill>
                  <pic:spPr bwMode="auto">
                    <a:xfrm>
                      <a:off x="0" y="0"/>
                      <a:ext cx="5334000" cy="4649178"/>
                    </a:xfrm>
                    <a:prstGeom prst="rect">
                      <a:avLst/>
                    </a:prstGeom>
                    <a:noFill/>
                    <a:ln w="9525">
                      <a:noFill/>
                      <a:headEnd/>
                      <a:tailEnd/>
                    </a:ln>
                  </pic:spPr>
                </pic:pic>
              </a:graphicData>
            </a:graphic>
          </wp:inline>
        </w:drawing>
      </w:r>
    </w:p>
    <w:p>
      <w:pPr>
        <w:pStyle w:val="ImageCaption"/>
      </w:pPr>
      <w:r>
        <w:t xml:space="preserve">Call Center Video Communication with SCA user</w:t>
      </w:r>
    </w:p>
    <w:p>
      <w:pPr>
        <w:pStyle w:val="BodyText"/>
      </w:pPr>
      <w:r>
        <w:t xml:space="preserve">and the SCA user:</w:t>
      </w:r>
    </w:p>
    <w:p>
      <w:pPr>
        <w:pStyle w:val="FigureWithCaption"/>
      </w:pPr>
      <w:r>
        <w:drawing>
          <wp:inline>
            <wp:extent cx="5334000" cy="2123872"/>
            <wp:effectExtent b="0" l="0" r="0" t="0"/>
            <wp:docPr descr="SCA Video Communication with Call Center user" title="" id="1" name="Picture"/>
            <a:graphic>
              <a:graphicData uri="http://schemas.openxmlformats.org/drawingml/2006/picture">
                <pic:pic>
                  <pic:nvPicPr>
                    <pic:cNvPr descr="sca-callcenter-call.PNG" id="0" name="Picture"/>
                    <pic:cNvPicPr>
                      <a:picLocks noChangeArrowheads="1" noChangeAspect="1"/>
                    </pic:cNvPicPr>
                  </pic:nvPicPr>
                  <pic:blipFill>
                    <a:blip r:embed="rId55"/>
                    <a:stretch>
                      <a:fillRect/>
                    </a:stretch>
                  </pic:blipFill>
                  <pic:spPr bwMode="auto">
                    <a:xfrm>
                      <a:off x="0" y="0"/>
                      <a:ext cx="5334000" cy="2123872"/>
                    </a:xfrm>
                    <a:prstGeom prst="rect">
                      <a:avLst/>
                    </a:prstGeom>
                    <a:noFill/>
                    <a:ln w="9525">
                      <a:noFill/>
                      <a:headEnd/>
                      <a:tailEnd/>
                    </a:ln>
                  </pic:spPr>
                </pic:pic>
              </a:graphicData>
            </a:graphic>
          </wp:inline>
        </w:drawing>
      </w:r>
    </w:p>
    <w:p>
      <w:pPr>
        <w:pStyle w:val="ImageCaption"/>
      </w:pPr>
      <w:r>
        <w:t xml:space="preserve">SCA Video Communication with Call Center user</w:t>
      </w:r>
    </w:p>
    <w:p>
      <w:pPr>
        <w:pStyle w:val="Heading5"/>
      </w:pPr>
      <w:bookmarkStart w:id="56" w:name="call-setup-latency"/>
      <w:bookmarkEnd w:id="56"/>
      <w:r>
        <w:t xml:space="preserve">Call Setup latency</w:t>
      </w:r>
    </w:p>
    <w:p>
      <w:pPr>
        <w:pStyle w:val="FirstParagraph"/>
      </w:pPr>
      <w:r>
        <w:t xml:space="preserve">The Call Setup latency was measured for the call established between the DT Call Center Application hosted in Berlin, Germany, and the SCA Application hosted in Aveiro (Portugal):</w:t>
      </w:r>
    </w:p>
    <w:p>
      <w:pPr>
        <w:pStyle w:val="BodyText"/>
      </w:pPr>
      <w:r>
        <w:rPr>
          <w:b/>
        </w:rPr>
        <w:t xml:space="preserve">Incoming Call Notification Time</w:t>
      </w:r>
    </w:p>
    <w:p>
      <w:pPr>
        <w:pStyle w:val="BodyText"/>
      </w:pPr>
      <w:r>
        <w:t xml:space="preserve">Min: 501 milliseconds</w:t>
      </w:r>
      <w:r>
        <w:t xml:space="preserve"> </w:t>
      </w:r>
      <w:r>
        <w:t xml:space="preserve">Max: 599 milliseconds</w:t>
      </w:r>
      <w:r>
        <w:t xml:space="preserve"> </w:t>
      </w:r>
      <w:r>
        <w:t xml:space="preserve">Average: 536 milliseconds</w:t>
      </w:r>
    </w:p>
    <w:p>
      <w:pPr>
        <w:pStyle w:val="BodyText"/>
      </w:pPr>
      <w:r>
        <w:rPr>
          <w:b/>
        </w:rPr>
        <w:t xml:space="preserve">Call Setup Time</w:t>
      </w:r>
    </w:p>
    <w:p>
      <w:pPr>
        <w:pStyle w:val="BodyText"/>
      </w:pPr>
      <w:r>
        <w:t xml:space="preserve">Min: 940 milliseconds</w:t>
      </w:r>
      <w:r>
        <w:t xml:space="preserve"> </w:t>
      </w:r>
      <w:r>
        <w:t xml:space="preserve">Max: 1140 milliseconds</w:t>
      </w:r>
      <w:r>
        <w:t xml:space="preserve"> </w:t>
      </w:r>
      <w:r>
        <w:t xml:space="preserve">Average: 1062 milliseconds</w:t>
      </w:r>
    </w:p>
    <w:p>
      <w:pPr>
        <w:pStyle w:val="BodyText"/>
      </w:pPr>
      <w:r>
        <w:t xml:space="preserve">Taking into account the two services were hosted at different countries with using different protocol stubs, which means during these procedures it was required to load and instantiate different protostubs into the runtime, we consider these results as very encouraging.</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a24434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1753d7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5ebcf9f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7" Target="media/rId37.png" /><Relationship Type="http://schemas.openxmlformats.org/officeDocument/2006/relationships/image" Id="rId49" Target="media/rId49.png" /><Relationship Type="http://schemas.openxmlformats.org/officeDocument/2006/relationships/image" Id="rId42" Target="media/rId42.png" /><Relationship Type="http://schemas.openxmlformats.org/officeDocument/2006/relationships/image" Id="rId53" Target="media/rId53.png" /><Relationship Type="http://schemas.openxmlformats.org/officeDocument/2006/relationships/image" Id="rId41" Target="media/rId41.png" /><Relationship Type="http://schemas.openxmlformats.org/officeDocument/2006/relationships/image" Id="rId54" Target="media/rId54.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46" Target="media/rId46.png" /><Relationship Type="http://schemas.openxmlformats.org/officeDocument/2006/relationships/image" Id="rId36" Target="media/rId36.png" /><Relationship Type="http://schemas.openxmlformats.org/officeDocument/2006/relationships/image" Id="rId55" Target="media/rId55.pn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40" Target="media/rId40.png" /><Relationship Type="http://schemas.openxmlformats.org/officeDocument/2006/relationships/image" Id="rId33" Target="media/rId3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hyperlink" Id="rId28" Target="https://github.com/reTHINK-project/dev-domain-registry/readme.md" TargetMode="External" /><Relationship Type="http://schemas.openxmlformats.org/officeDocument/2006/relationships/hyperlink" Id="rId25" Target="https://github.com/reTHINK-project/dev-msg-node-matrix" TargetMode="External" /><Relationship Type="http://schemas.openxmlformats.org/officeDocument/2006/relationships/hyperlink" Id="rId29" Target="https://github.com/reTHINK-project/dev-msg-node-nodejs" TargetMode="External" /><Relationship Type="http://schemas.openxmlformats.org/officeDocument/2006/relationships/hyperlink" Id="rId30" Target="https://github.com/reTHINK-project/dev-msg-node-nomatrix" TargetMode="External" /><Relationship Type="http://schemas.openxmlformats.org/officeDocument/2006/relationships/hyperlink" Id="rId24" Target="https://github.com/reTHINK-project/dev-msg-node-vertx" TargetMode="External" /><Relationship Type="http://schemas.openxmlformats.org/officeDocument/2006/relationships/hyperlink" Id="rId26" Target="https://github.com/reTHINK-project/specs/blob/master/deployment/readme.md" TargetMode="External" /></Relationships>
</file>

<file path=word/_rels/footnotes.xml.rels><?xml version="1.0" encoding="UTF-8"?>
<Relationships xmlns="http://schemas.openxmlformats.org/package/2006/relationships"><Relationship Type="http://schemas.openxmlformats.org/officeDocument/2006/relationships/hyperlink" Id="rId28" Target="https://github.com/reTHINK-project/dev-domain-registry/readme.md" TargetMode="External" /><Relationship Type="http://schemas.openxmlformats.org/officeDocument/2006/relationships/hyperlink" Id="rId25" Target="https://github.com/reTHINK-project/dev-msg-node-matrix" TargetMode="External" /><Relationship Type="http://schemas.openxmlformats.org/officeDocument/2006/relationships/hyperlink" Id="rId29" Target="https://github.com/reTHINK-project/dev-msg-node-nodejs" TargetMode="External" /><Relationship Type="http://schemas.openxmlformats.org/officeDocument/2006/relationships/hyperlink" Id="rId30" Target="https://github.com/reTHINK-project/dev-msg-node-nomatrix" TargetMode="External" /><Relationship Type="http://schemas.openxmlformats.org/officeDocument/2006/relationships/hyperlink" Id="rId24" Target="https://github.com/reTHINK-project/dev-msg-node-vertx" TargetMode="External" /><Relationship Type="http://schemas.openxmlformats.org/officeDocument/2006/relationships/hyperlink" Id="rId26" Target="https://github.com/reTHINK-project/specs/blob/master/deployment/readme.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2017-07-10T22:50:45Z</dcterms:created>
  <dcterms:modified xsi:type="dcterms:W3CDTF">2017-07-10T22:50:45Z</dcterms:modified>
</cp:coreProperties>
</file>