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Login Requirements</w:t>
      </w:r>
    </w:p>
    <w:p>
      <w:r>
        <w:t>The system should allow users to log in with valid credentials.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REQ-001</w:t>
            </w:r>
          </w:p>
        </w:tc>
        <w:tc>
          <w:tcPr>
            <w:tcW w:type="dxa" w:w="2880"/>
          </w:tcPr>
          <w:p>
            <w:r>
              <w:t>User should be able to login with valid username and password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REQ-002</w:t>
            </w:r>
          </w:p>
        </w:tc>
        <w:tc>
          <w:tcPr>
            <w:tcW w:type="dxa" w:w="2880"/>
          </w:tcPr>
          <w:p>
            <w:r>
              <w:t>System should display error message for invalid credentials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