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aoewcdagsd4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Enterprise RAG Assistant Using OpenAI, ChromaDB &amp; 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8fexqdbrktd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9qhqk5cg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system using: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LLMs (GPT-4o / GPT-4.1)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Embeddings (text-embedding-3-large)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 (local vector store)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 (end-to-end orchestration)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enterprise documents (PDFs, DOCX, TXT)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Chunk, embed, and store vectors in a ChromaDB collection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top-k relevant chunks for any user query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the LLM’s response in retrieved context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structured outputs using Pydantic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guardrails for safety and reliability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vfscyis1efk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High-Level Architecture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Modeled after the structure of the multimodal RAG outline, adapted for text-only RAG: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5b5dev915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Ingestion Pipeline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PDFs, DOCX, TXT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 into overlapping text segments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Preprocess (cleaning, normalization)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Generation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OpenAI’s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Indexing (ChromaDB)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embeddings + metadata (doc_name, page_number, chunk_id)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 search (Cosine)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Chain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 → Augment prompt → Generate grounded answer using LLM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 + Guardrails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Pydantic validation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 control, max_tokens, stop sequences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/ API Layer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Streamlit or FastAPI UI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7ndatuqpiwk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Data Model Design (ChromaDB)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wf197tr00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Chroma Collection Structure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2nudwo93p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chunk is stored as a single document:</w:t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5865"/>
        <w:tblGridChange w:id="0">
          <w:tblGrid>
            <w:gridCol w:w="2595"/>
            <w:gridCol w:w="5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unique chunk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page_content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 content of that chunk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{source, page, chunk_index, doc_name}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vector from OpenAI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laginnyjd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fields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doc_id</w:t>
      </w:r>
      <w:r w:rsidDel="00000000" w:rsidR="00000000" w:rsidRPr="00000000">
        <w:rPr>
          <w:rtl w:val="0"/>
        </w:rPr>
        <w:t xml:space="preserve">: unique file identifier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chunk_id</w:t>
      </w:r>
      <w:r w:rsidDel="00000000" w:rsidR="00000000" w:rsidRPr="00000000">
        <w:rPr>
          <w:rtl w:val="0"/>
        </w:rPr>
        <w:t xml:space="preserve">: sequential chunk number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chunk_length</w:t>
      </w:r>
      <w:r w:rsidDel="00000000" w:rsidR="00000000" w:rsidRPr="00000000">
        <w:rPr>
          <w:rtl w:val="0"/>
        </w:rPr>
        <w:t xml:space="preserve">: character length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</w:t>
      </w:r>
      <w:r w:rsidDel="00000000" w:rsidR="00000000" w:rsidRPr="00000000">
        <w:rPr>
          <w:rtl w:val="0"/>
        </w:rPr>
        <w:t xml:space="preserve">: page number (if extracted from PDF)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file path or URL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5htfebaaw9jd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Ingestion Pipeline (LangChain)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2et0g5vf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Load Documents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LangChain loaders: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langchain.document_loaders import PyPDFLoader, Docx2txtLoader, TextLoader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multiple files into a combined corpus.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eo162c5pn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Text Preprocessing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headers/footers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whitespace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Lowercase (optional)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segmentation (spaCy)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1l8osa739h9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/>
      </w:pPr>
      <w:bookmarkStart w:colFirst="0" w:colLast="0" w:name="_sc1swrfh4hs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Embedding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d66a5tyyzb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Store in 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o0jocesflbw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Retrieval &amp; RAG Pipeline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l929eg2xj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Logic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a question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embeds the question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 retrieves top-k chunks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prompt is constructed with: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question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Retrieved text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GPT-4o generates a final grounded answer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passes through </w:t>
      </w:r>
      <w:r w:rsidDel="00000000" w:rsidR="00000000" w:rsidRPr="00000000">
        <w:rPr>
          <w:b w:val="1"/>
          <w:bCs w:val="1"/>
          <w:rtl w:val="0"/>
        </w:rPr>
        <w:t xml:space="preserve">Pydantic validation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in1ba12yugm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Note: Use Prompt Template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/>
      </w:pPr>
      <w:bookmarkStart w:colFirst="0" w:colLast="0" w:name="_lc5cnklg17ap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Structured Output Using Pydantic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uhe2avse90a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Safety &amp; Guardrails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lgzasap96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 guardrails such as: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 for deterministic answers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tokens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 hallucinations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cite retrieved sources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JSON schema using Pydantic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empty prompts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8ifwhx4ngvab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End-to-End RAG Chain (LangChain)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evobwjernf4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Deliverables (Capstone Requirements)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wvq6i4vcv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— Engineering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 pipeline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+ embedding generation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with metadata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pipeline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chain using GPT-4o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Pydantic output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implementation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0gkcjxe0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— Analytics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different chunk sizes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retrieval quality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retrieval precision@k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embedding models 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ig687vt0p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— Final UI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must build </w:t>
      </w:r>
      <w:r w:rsidDel="00000000" w:rsidR="00000000" w:rsidRPr="00000000">
        <w:rPr>
          <w:b w:val="1"/>
          <w:bCs w:val="1"/>
          <w:rtl w:val="0"/>
        </w:rPr>
        <w:t xml:space="preserve">one of the following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RAG Chatbot 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RAG playground with interactive input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iallpysw27k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Evaluation Rubric</w:t>
      </w:r>
    </w:p>
    <w:tbl>
      <w:tblPr>
        <w:tblStyle w:val="Table2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965"/>
        <w:gridCol w:w="3185"/>
        <w:tblGridChange w:id="0">
          <w:tblGrid>
            <w:gridCol w:w="2300"/>
            <w:gridCol w:w="96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Handles PDFs, DOCX, TXT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Chunking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Chunk size justification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Embedding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Efficient, error-handled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Vector DB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Metadata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RAG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Accuracy, grounding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Pydantic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Stability, usability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Clear instructions, architecture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8eviij1l9j1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Final Submission 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</w:t>
      </w:r>
      <w:r w:rsidDel="00000000" w:rsidR="00000000" w:rsidRPr="00000000">
        <w:rPr>
          <w:rtl w:val="0"/>
        </w:rPr>
        <w:t xml:space="preserve">must submit: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repo with: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/ingestion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/rag_pipeline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/models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/app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/notebooks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