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2E74B5"/>
          <w:sz w:val="20"/>
        </w:rPr>
        <w:t>FINAL HANDOFF</w:t>
      </w:r>
    </w:p>
    <w:p>
      <w:pPr>
        <w:pStyle w:val="Title"/>
        <w:jc w:val="center"/>
      </w:pPr>
      <w:r>
        <w:t>MLOps Submission Checklist</w:t>
      </w:r>
    </w:p>
    <w:p>
      <w:pPr>
        <w:pStyle w:val="Subtitle"/>
        <w:jc w:val="center"/>
      </w:pPr>
      <w:r>
        <w:t>Report editing, evidence capture, video upload, and viva readiness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Real-Time Credit Card Fraud Detection MLOps Pipeline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Designated submitter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[[USER ACTION: Enter one team member's name]]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Submission deadline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[[USER ACTION: Enter exact portal deadline and timezone]]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Submission portal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[[USER ACTION: Paste portal URL]]</w:t>
            </w:r>
          </w:p>
        </w:tc>
      </w:tr>
    </w:tbl>
    <w:p>
      <w:r>
        <w:br w:type="page"/>
      </w:r>
    </w:p>
    <w:p>
      <w:pPr>
        <w:pStyle w:val="Heading1"/>
      </w:pPr>
      <w:r>
        <w:t>1. Complete Identity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</w:rPr>
              <w:t xml:space="preserve">Fastest method  </w:t>
            </w:r>
            <w:r>
              <w:rPr>
                <w:rFonts w:ascii="Calibri" w:hAnsi="Calibri"/>
                <w:color w:val="17365D"/>
              </w:rPr>
              <w:t>In each Word file press Ctrl+H, search for [[USER ACTION:, and use Find Next to process every placeholder. Do not use Replace All because each field requires a different value.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/>
        </w:rPr>
        <w:t>Enter institution name, instructor, course details, team member names, and every registration/roll number on the report cover.</w:t>
      </w:r>
    </w:p>
    <w:p>
      <w:pPr>
        <w:pStyle w:val="ListBullet"/>
      </w:pPr>
      <w:r>
        <w:rPr>
          <w:rFonts w:ascii="Calibri" w:hAnsi="Calibri"/>
        </w:rPr>
        <w:t>Enter presenters and speaking assignments in the demo guide.</w:t>
      </w:r>
    </w:p>
    <w:p>
      <w:pPr>
        <w:pStyle w:val="ListBullet"/>
      </w:pPr>
      <w:r>
        <w:rPr>
          <w:rFonts w:ascii="Calibri" w:hAnsi="Calibri"/>
        </w:rPr>
        <w:t>Enter the designated submitter, exact deadline with timezone, and submission portal URL in this checklist.</w:t>
      </w:r>
    </w:p>
    <w:p>
      <w:pPr>
        <w:pStyle w:val="ListBullet"/>
      </w:pPr>
      <w:r>
        <w:rPr>
          <w:rFonts w:ascii="Calibri" w:hAnsi="Calibri"/>
        </w:rPr>
        <w:t>After completion, search the three files for [[USER ACTION: again. The result must be zero except screenshot boxes that have not yet been replaced.</w:t>
      </w:r>
    </w:p>
    <w:p>
      <w:pPr>
        <w:pStyle w:val="Heading1"/>
      </w:pPr>
      <w:r>
        <w:t>2. Start and Verify the Complete System</w:t>
      </w:r>
    </w:p>
    <w:p>
      <w:pPr>
        <w:pStyle w:val="ListBullet"/>
      </w:pPr>
      <w:r>
        <w:rPr>
          <w:rFonts w:ascii="Calibri" w:hAnsi="Calibri"/>
        </w:rPr>
        <w:t>Open Docker Desktop and wait for the engine to be fully running.</w:t>
      </w:r>
    </w:p>
    <w:p>
      <w:pPr>
        <w:pStyle w:val="ListBullet"/>
      </w:pPr>
      <w:r>
        <w:rPr>
          <w:rFonts w:ascii="Calibri" w:hAnsi="Calibri"/>
        </w:rPr>
        <w:t>Open PowerShell in the project root, activate MLDL, and set $env:PYTHONPATH="src;.".</w:t>
      </w:r>
    </w:p>
    <w:p>
      <w:pPr>
        <w:pStyle w:val="ListBullet"/>
      </w:pPr>
      <w:r>
        <w:rPr>
          <w:rFonts w:ascii="Calibri" w:hAnsi="Calibri"/>
        </w:rPr>
        <w:t>Run pytest and Ruff. If the environment is missing packages, install requirements.txt rather than treating import errors as code failures.</w:t>
      </w:r>
    </w:p>
    <w:p>
      <w:pPr>
        <w:pStyle w:val="ListBullet"/>
      </w:pPr>
      <w:r>
        <w:rPr>
          <w:rFonts w:ascii="Calibri" w:hAnsi="Calibri"/>
        </w:rPr>
        <w:t>Run dvc status --cloud and dvc dag. Complete Google OAuth using an account with Drive-folder and OAuth test-user access.</w:t>
      </w:r>
    </w:p>
    <w:p>
      <w:pPr>
        <w:pStyle w:val="ListBullet"/>
      </w:pPr>
      <w:r>
        <w:rPr>
          <w:rFonts w:ascii="Calibri" w:hAnsi="Calibri"/>
        </w:rPr>
        <w:t>Run docker compose up --build -d, then docker compose ps. Do not capture screenshots while required services are restarting or unhealthy.</w:t>
      </w:r>
    </w:p>
    <w:p>
      <w:pPr>
        <w:pStyle w:val="ListBullet"/>
      </w:pPr>
      <w:r>
        <w:rPr>
          <w:rFonts w:ascii="Calibri" w:hAnsi="Calibri"/>
        </w:rPr>
        <w:t>Run at least one valid API prediction, 100 predictions for drift panels, one Kafka/Spark replay, and one completed Airflow DAG run.</w:t>
      </w:r>
    </w:p>
    <w:p>
      <w:pPr>
        <w:pStyle w:val="Heading1"/>
      </w:pPr>
      <w:r>
        <w:t>3. Capture and Insert Report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Evidence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What must be visible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MLflow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Both candidate runs plus model version 4 and champion alias; avoid unrelated experiments.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FastAPI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POST /predict request and response with probability, class, threshold, version, and request ID.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Spark/Kafka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Active Spark query and five readable fraud-predictions messages showing output metadata.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Airflow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Graph view for credit_card_fraud_retraining with all five tasks green and run ID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Grafana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Request, latency, error, prediction, model-loaded, and drift panels after data generation.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GitHub Actions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Run 32131074476 with green quality, training-smoke, and container jobs.</w:t>
            </w:r>
          </w:p>
        </w:tc>
      </w:tr>
    </w:tbl>
    <w:p>
      <w:pPr>
        <w:pStyle w:val="ListBullet"/>
      </w:pPr>
      <w:r>
        <w:rPr>
          <w:rFonts w:ascii="Calibri" w:hAnsi="Calibri"/>
        </w:rPr>
        <w:t>Use Windows Snipping Tool (Win+Shift+S) and capture only the relevant application area.</w:t>
      </w:r>
    </w:p>
    <w:p>
      <w:pPr>
        <w:pStyle w:val="ListBullet"/>
      </w:pPr>
      <w:r>
        <w:rPr>
          <w:rFonts w:ascii="Calibri" w:hAnsi="Calibri"/>
        </w:rPr>
        <w:t>Keep service title, URL or page identity, status, labels, and relevant timestamps visible; crop personal bookmarks and unrelated tabs.</w:t>
      </w:r>
    </w:p>
    <w:p>
      <w:pPr>
        <w:pStyle w:val="ListBullet"/>
      </w:pPr>
      <w:r>
        <w:rPr>
          <w:rFonts w:ascii="Calibri" w:hAnsi="Calibri"/>
        </w:rPr>
        <w:t>In the report, select the yellow placeholder box, delete it, choose Insert &gt; Pictures, and insert the authentic capture inline.</w:t>
      </w:r>
    </w:p>
    <w:p>
      <w:pPr>
        <w:pStyle w:val="ListBullet"/>
      </w:pPr>
      <w:r>
        <w:rPr>
          <w:rFonts w:ascii="Calibri" w:hAnsi="Calibri"/>
        </w:rPr>
        <w:t>Set image width to approximately 6.2 inches, keep aspect ratio locked, and retain the supplied caption directly below it.</w:t>
      </w:r>
    </w:p>
    <w:p>
      <w:pPr>
        <w:pStyle w:val="ListBullet"/>
      </w:pPr>
      <w:r>
        <w:rPr>
          <w:rFonts w:ascii="Calibri" w:hAnsi="Calibri"/>
        </w:rPr>
        <w:t>If the image moves the report beyond 10 pages, crop unused whitespace first; do not shrink text below readable size or remove required discussion.</w:t>
      </w:r>
    </w:p>
    <w:p>
      <w:pPr>
        <w:pStyle w:val="Heading1"/>
      </w:pPr>
      <w:r>
        <w:t>4. Word Review Procedure</w:t>
      </w:r>
    </w:p>
    <w:p>
      <w:pPr>
        <w:pStyle w:val="ListBullet"/>
      </w:pPr>
      <w:r>
        <w:rPr>
          <w:rFonts w:ascii="Calibri" w:hAnsi="Calibri"/>
        </w:rPr>
        <w:t>Open Review &gt; Editor and resolve spelling/grammar suggestions without changing technical identifiers or command syntax.</w:t>
      </w:r>
    </w:p>
    <w:p>
      <w:pPr>
        <w:pStyle w:val="ListBullet"/>
      </w:pPr>
      <w:r>
        <w:rPr>
          <w:rFonts w:ascii="Calibri" w:hAnsi="Calibri"/>
        </w:rPr>
        <w:t>Press Ctrl+A then F9 to update page numbers and any Word fields.</w:t>
      </w:r>
    </w:p>
    <w:p>
      <w:pPr>
        <w:pStyle w:val="ListBullet"/>
      </w:pPr>
      <w:r>
        <w:rPr>
          <w:rFonts w:ascii="Calibri" w:hAnsi="Calibri"/>
        </w:rPr>
        <w:t>Confirm the technical report is 5-10 pages, every figure has a caption, and no caption is separated from its image.</w:t>
      </w:r>
    </w:p>
    <w:p>
      <w:pPr>
        <w:pStyle w:val="ListBullet"/>
      </w:pPr>
      <w:r>
        <w:rPr>
          <w:rFonts w:ascii="Calibri" w:hAnsi="Calibri"/>
        </w:rPr>
        <w:t>Check tables at 100% zoom for clipped values, especially the seven-column model-results table.</w:t>
      </w:r>
    </w:p>
    <w:p>
      <w:pPr>
        <w:pStyle w:val="ListBullet"/>
      </w:pPr>
      <w:r>
        <w:rPr>
          <w:rFonts w:ascii="Calibri" w:hAnsi="Calibri"/>
        </w:rPr>
        <w:t>Test the repository, Kaggle, and GitHub Actions hyperlinks with Ctrl+Click.</w:t>
      </w:r>
    </w:p>
    <w:p>
      <w:pPr>
        <w:pStyle w:val="ListBullet"/>
      </w:pPr>
      <w:r>
        <w:rPr>
          <w:rFonts w:ascii="Calibri" w:hAnsi="Calibri"/>
        </w:rPr>
        <w:t>Use File &gt; Info &gt; Inspect Document if the team wants to remove editing history or unintended personal metadata; preserve the intended author names.</w:t>
      </w:r>
    </w:p>
    <w:p>
      <w:pPr>
        <w:pStyle w:val="ListBullet"/>
      </w:pPr>
      <w:r>
        <w:rPr>
          <w:rFonts w:ascii="Calibri" w:hAnsi="Calibri"/>
        </w:rPr>
        <w:t>Save final editable copies with stable names. Do not export a PDF unless the submission portal explicitly requires one later.</w:t>
      </w:r>
    </w:p>
    <w:p>
      <w:pPr>
        <w:pStyle w:val="Heading1"/>
      </w:pPr>
      <w:r>
        <w:t>5. Record and Validate the Demonstration</w:t>
      </w:r>
    </w:p>
    <w:p>
      <w:pPr>
        <w:pStyle w:val="ListBullet"/>
      </w:pPr>
      <w:r>
        <w:rPr>
          <w:rFonts w:ascii="Calibri" w:hAnsi="Calibri"/>
        </w:rPr>
        <w:t>Follow the timestamped guide and rehearse until the full sequence completes in approximately 10 minutes.</w:t>
      </w:r>
    </w:p>
    <w:p>
      <w:pPr>
        <w:pStyle w:val="ListBullet"/>
      </w:pPr>
      <w:r>
        <w:rPr>
          <w:rFonts w:ascii="Calibri" w:hAnsi="Calibri"/>
        </w:rPr>
        <w:t>Record at 1080p or higher with readable terminal/browser zoom, clear audio, notifications disabled, and secrets hidden.</w:t>
      </w:r>
    </w:p>
    <w:p>
      <w:pPr>
        <w:pStyle w:val="ListBullet"/>
      </w:pPr>
      <w:r>
        <w:rPr>
          <w:rFonts w:ascii="Calibri" w:hAnsi="Calibri"/>
        </w:rPr>
        <w:t>Review the final MP4 from beginning to end. Verify there are no silent segments, unreadable commands, sensitive values, or broken service screens.</w:t>
      </w:r>
    </w:p>
    <w:p>
      <w:pPr>
        <w:pStyle w:val="ListBullet"/>
      </w:pPr>
      <w:r>
        <w:rPr>
          <w:rFonts w:ascii="Calibri" w:hAnsi="Calibri"/>
        </w:rPr>
        <w:t>Upload the video and set the access policy required by the course. Test the link in a private/incognito window while signed out.</w:t>
      </w:r>
    </w:p>
    <w:p>
      <w:pPr>
        <w:pStyle w:val="ListBullet"/>
      </w:pPr>
      <w:r>
        <w:rPr>
          <w:rFonts w:ascii="Calibri" w:hAnsi="Calibri"/>
        </w:rPr>
        <w:t>Record the verified video URL here: [[USER ACTION: Paste final demonstration video URL]].</w:t>
      </w:r>
    </w:p>
    <w:p>
      <w:pPr>
        <w:pStyle w:val="Heading1"/>
      </w:pPr>
      <w:r>
        <w:t>6. Repository and Reproducibility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Gate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Pass condition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Repository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Public/accessible; main is current; no uncommitted submission-critical source changes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Documentation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README and environment setup cover architecture, install, pipelines, API, Docker, and structure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Data/model versioning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creditcard.csv.dvc, dvc.yaml, dvc.lock, params.yaml, and shared remote verified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CI/CD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Latest main run green; lint, tests, DVC, smoke training, container build, and GHCR evidenced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Secrets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 .dvc/config.local, OAuth tokens, credential caches, raw dataset, or private keys committed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Reproduction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 teammate can follow ENVIRONMENT_SETUP.md from a clean clone and obtain the same pipeline outputs</w:t>
            </w:r>
          </w:p>
        </w:tc>
      </w:tr>
    </w:tbl>
    <w:p>
      <w:pPr>
        <w:pStyle w:val="Heading1"/>
      </w:pPr>
      <w:r>
        <w:t>7. Single-Team Submission</w:t>
      </w:r>
    </w:p>
    <w:p>
      <w:pPr>
        <w:pStyle w:val="ListBullet"/>
      </w:pPr>
      <w:r>
        <w:rPr>
          <w:rFonts w:ascii="Calibri" w:hAnsi="Calibri"/>
        </w:rPr>
        <w:t>One designated team member logs into the submission portal; do not create duplicate team submissions.</w:t>
      </w:r>
    </w:p>
    <w:p>
      <w:pPr>
        <w:pStyle w:val="ListBullet"/>
      </w:pPr>
      <w:r>
        <w:rPr>
          <w:rFonts w:ascii="Calibri" w:hAnsi="Calibri"/>
        </w:rPr>
        <w:t>Confirm every team member is listed exactly as registered before uploading or pasting links.</w:t>
      </w:r>
    </w:p>
    <w:p>
      <w:pPr>
        <w:pStyle w:val="ListBullet"/>
      </w:pPr>
      <w:r>
        <w:rPr>
          <w:rFonts w:ascii="Calibri" w:hAnsi="Calibri"/>
        </w:rPr>
        <w:t>Upload the technical report DOCX if the portal accepts Word. If it requires PDF, export the final reviewed Word file at that time and compare the exported pages before upload.</w:t>
      </w:r>
    </w:p>
    <w:p>
      <w:pPr>
        <w:pStyle w:val="ListBullet"/>
      </w:pPr>
      <w:r>
        <w:rPr>
          <w:rFonts w:ascii="Calibri" w:hAnsi="Calibri"/>
        </w:rPr>
        <w:t>Paste the GitHub repository and verified video URLs into the correct fields; do not rely on links inside the report alone.</w:t>
      </w:r>
    </w:p>
    <w:p>
      <w:pPr>
        <w:pStyle w:val="ListBullet"/>
      </w:pPr>
      <w:r>
        <w:rPr>
          <w:rFonts w:ascii="Calibri" w:hAnsi="Calibri"/>
        </w:rPr>
        <w:t>After submission, reopen the receipt/confirmation page and test both links. Save a screenshot or confirmation email for the team.</w:t>
      </w:r>
    </w:p>
    <w:p>
      <w:pPr>
        <w:pStyle w:val="Heading1"/>
      </w:pPr>
      <w:r>
        <w:t>8. Viva Readiness</w:t>
      </w:r>
    </w:p>
    <w:p>
      <w:pPr>
        <w:pStyle w:val="ListBullet"/>
      </w:pPr>
      <w:r>
        <w:rPr>
          <w:rFonts w:ascii="Calibri" w:hAnsi="Calibri"/>
        </w:rPr>
        <w:t>Every member can explain architecture choices, data flow, validation, imbalance handling, threshold selection, metrics, and model promotion.</w:t>
      </w:r>
    </w:p>
    <w:p>
      <w:pPr>
        <w:pStyle w:val="ListBullet"/>
      </w:pPr>
      <w:r>
        <w:rPr>
          <w:rFonts w:ascii="Calibri" w:hAnsi="Calibri"/>
        </w:rPr>
        <w:t>Every member can trigger the Airflow DAG, execute an API request, explain Docker Compose, and locate monitoring evidence.</w:t>
      </w:r>
    </w:p>
    <w:p>
      <w:pPr>
        <w:pStyle w:val="ListBullet"/>
      </w:pPr>
      <w:r>
        <w:rPr>
          <w:rFonts w:ascii="Calibri" w:hAnsi="Calibri"/>
        </w:rPr>
        <w:t>Every member can explain DVC versus Git/MLflow, Kafka versus Spark, and why PR-AUC is prioritized over accuracy.</w:t>
      </w:r>
    </w:p>
    <w:p>
      <w:pPr>
        <w:pStyle w:val="ListBullet"/>
      </w:pPr>
      <w:r>
        <w:rPr>
          <w:rFonts w:ascii="Calibri" w:hAnsi="Calibri"/>
        </w:rPr>
        <w:t>Practise one live code modification and one debugging scenario without relying on a single team specialist.</w:t>
      </w:r>
    </w:p>
    <w:p>
      <w:pPr>
        <w:pStyle w:val="Heading1"/>
      </w:pPr>
      <w:r>
        <w:t>Final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12"/>
        <w:gridCol w:w="2448"/>
        <w:gridCol w:w="3600"/>
      </w:tblGrid>
      <w:tr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Item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Owner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Status / evidence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Identity placeholders completed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[[USER ACTION: Name]]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 ] Complete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Report screenshots inserted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[[USER ACTION: Name]]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 ] Complete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Report reviewed and 5-10 pages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[[USER ACTION: Name]]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 ] Complete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Video recorded and link tested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[[USER ACTION: Name]]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 ] Complete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Repository and CI verified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[[USER ACTION: Name]]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 ] Complete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Single submission completed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[[USER ACTION: Name]]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 ] Confirmation saved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Viva rehearsal completed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All members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[ ] Complete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MLOps Final Submission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1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71" w:lineRule="auto"/>
      <w:ind w:left="547" w:hanging="274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71" w:lineRule="auto"/>
      <w:ind w:left="547" w:hanging="274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Final Submission Checklist</dc:title>
  <dc:subject>DA5402W MLOps course end-term project submission artifact</dc:subject>
  <dc:creator>[[USER ACTION: Replace with team member names]]</dc:creator>
  <cp:keywords>MLOps, fraud detection, Airflow, Kafka, Spark, MLflow, FastAPI, DVC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