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829CE" w14:textId="77777777" w:rsidR="007362CF" w:rsidRDefault="00000000">
      <w:pPr>
        <w:spacing w:before="200" w:after="40"/>
      </w:pPr>
      <w:r>
        <w:rPr>
          <w:b/>
          <w:color w:val="2E74B5"/>
          <w:sz w:val="20"/>
        </w:rPr>
        <w:t>DEMO RUN OF SHOW</w:t>
      </w:r>
    </w:p>
    <w:p w14:paraId="1618C4F1" w14:textId="77777777" w:rsidR="007362CF" w:rsidRDefault="00000000">
      <w:pPr>
        <w:spacing w:after="100"/>
      </w:pPr>
      <w:r>
        <w:rPr>
          <w:b/>
          <w:color w:val="17365D"/>
          <w:sz w:val="52"/>
        </w:rPr>
        <w:t>MLOps Demo - Full 10-Minute Narration Transcript</w:t>
      </w:r>
    </w:p>
    <w:p w14:paraId="4F4803D4" w14:textId="77777777" w:rsidR="007362CF" w:rsidRDefault="00000000">
      <w:pPr>
        <w:spacing w:after="320"/>
      </w:pPr>
      <w:r>
        <w:t>Screen 1 teleprompter  |  Screen 2 Zoom recording  |  Fresh training with pause/resume</w:t>
      </w:r>
    </w:p>
    <w:tbl>
      <w:tblPr>
        <w:tblW w:w="9360" w:type="dxa"/>
        <w:tblInd w:w="120" w:type="dxa"/>
        <w:tblLayout w:type="fixed"/>
        <w:tblLook w:val="04A0" w:firstRow="1" w:lastRow="0" w:firstColumn="1" w:lastColumn="0" w:noHBand="0" w:noVBand="1"/>
      </w:tblPr>
      <w:tblGrid>
        <w:gridCol w:w="2340"/>
        <w:gridCol w:w="2340"/>
        <w:gridCol w:w="2340"/>
        <w:gridCol w:w="2340"/>
      </w:tblGrid>
      <w:tr w:rsidR="007362CF" w14:paraId="521791FB" w14:textId="77777777">
        <w:tc>
          <w:tcPr>
            <w:tcW w:w="2340" w:type="dxa"/>
            <w:shd w:val="clear" w:color="auto" w:fill="E8EEF5"/>
            <w:tcMar>
              <w:top w:w="100" w:type="dxa"/>
              <w:left w:w="140" w:type="dxa"/>
              <w:bottom w:w="100" w:type="dxa"/>
              <w:right w:w="140" w:type="dxa"/>
            </w:tcMar>
            <w:vAlign w:val="center"/>
          </w:tcPr>
          <w:p w14:paraId="18C7B149" w14:textId="77777777" w:rsidR="007362CF" w:rsidRDefault="00000000">
            <w:pPr>
              <w:spacing w:after="0"/>
              <w:jc w:val="center"/>
            </w:pPr>
            <w:r>
              <w:rPr>
                <w:b/>
                <w:color w:val="17365D"/>
                <w:sz w:val="26"/>
              </w:rPr>
              <w:t>10:00</w:t>
            </w:r>
            <w:r>
              <w:rPr>
                <w:b/>
                <w:color w:val="17365D"/>
                <w:sz w:val="26"/>
              </w:rPr>
              <w:br/>
            </w:r>
            <w:r>
              <w:rPr>
                <w:b/>
                <w:color w:val="667085"/>
                <w:sz w:val="16"/>
              </w:rPr>
              <w:t>TARGET</w:t>
            </w:r>
          </w:p>
        </w:tc>
        <w:tc>
          <w:tcPr>
            <w:tcW w:w="2340" w:type="dxa"/>
            <w:shd w:val="clear" w:color="auto" w:fill="E8EEF5"/>
            <w:tcMar>
              <w:top w:w="100" w:type="dxa"/>
              <w:left w:w="140" w:type="dxa"/>
              <w:bottom w:w="100" w:type="dxa"/>
              <w:right w:w="140" w:type="dxa"/>
            </w:tcMar>
            <w:vAlign w:val="center"/>
          </w:tcPr>
          <w:p w14:paraId="3FE90C1F" w14:textId="77777777" w:rsidR="007362CF" w:rsidRDefault="00000000">
            <w:pPr>
              <w:spacing w:after="0"/>
              <w:jc w:val="center"/>
            </w:pPr>
            <w:r>
              <w:rPr>
                <w:b/>
                <w:color w:val="17365D"/>
                <w:sz w:val="26"/>
              </w:rPr>
              <w:t>SOLO</w:t>
            </w:r>
            <w:r>
              <w:rPr>
                <w:b/>
                <w:color w:val="17365D"/>
                <w:sz w:val="26"/>
              </w:rPr>
              <w:br/>
            </w:r>
            <w:r>
              <w:rPr>
                <w:b/>
                <w:color w:val="667085"/>
                <w:sz w:val="16"/>
              </w:rPr>
              <w:t>PRESENTER</w:t>
            </w:r>
          </w:p>
        </w:tc>
        <w:tc>
          <w:tcPr>
            <w:tcW w:w="2340" w:type="dxa"/>
            <w:shd w:val="clear" w:color="auto" w:fill="E8EEF5"/>
            <w:tcMar>
              <w:top w:w="100" w:type="dxa"/>
              <w:left w:w="140" w:type="dxa"/>
              <w:bottom w:w="100" w:type="dxa"/>
              <w:right w:w="140" w:type="dxa"/>
            </w:tcMar>
            <w:vAlign w:val="center"/>
          </w:tcPr>
          <w:p w14:paraId="6A82C97E" w14:textId="77777777" w:rsidR="007362CF" w:rsidRDefault="00000000">
            <w:pPr>
              <w:spacing w:after="0"/>
              <w:jc w:val="center"/>
            </w:pPr>
            <w:r>
              <w:rPr>
                <w:b/>
                <w:color w:val="17365D"/>
                <w:sz w:val="26"/>
              </w:rPr>
              <w:t>PAUSE / RESUME</w:t>
            </w:r>
            <w:r>
              <w:rPr>
                <w:b/>
                <w:color w:val="17365D"/>
                <w:sz w:val="26"/>
              </w:rPr>
              <w:br/>
            </w:r>
            <w:r>
              <w:rPr>
                <w:b/>
                <w:color w:val="667085"/>
                <w:sz w:val="16"/>
              </w:rPr>
              <w:t>LIVE TRAINING</w:t>
            </w:r>
          </w:p>
        </w:tc>
        <w:tc>
          <w:tcPr>
            <w:tcW w:w="2340" w:type="dxa"/>
            <w:shd w:val="clear" w:color="auto" w:fill="E8EEF5"/>
            <w:tcMar>
              <w:top w:w="100" w:type="dxa"/>
              <w:left w:w="140" w:type="dxa"/>
              <w:bottom w:w="100" w:type="dxa"/>
              <w:right w:w="140" w:type="dxa"/>
            </w:tcMar>
            <w:vAlign w:val="center"/>
          </w:tcPr>
          <w:p w14:paraId="3678C482" w14:textId="77777777" w:rsidR="007362CF" w:rsidRDefault="00000000">
            <w:pPr>
              <w:spacing w:after="0"/>
              <w:jc w:val="center"/>
            </w:pPr>
            <w:r>
              <w:rPr>
                <w:b/>
                <w:color w:val="17365D"/>
                <w:sz w:val="26"/>
              </w:rPr>
              <w:t>HYBRID</w:t>
            </w:r>
            <w:r>
              <w:rPr>
                <w:b/>
                <w:color w:val="17365D"/>
                <w:sz w:val="26"/>
              </w:rPr>
              <w:br/>
            </w:r>
            <w:r>
              <w:rPr>
                <w:b/>
                <w:color w:val="667085"/>
                <w:sz w:val="16"/>
              </w:rPr>
              <w:t>LIVE + PREPARED</w:t>
            </w:r>
          </w:p>
        </w:tc>
      </w:tr>
    </w:tbl>
    <w:p w14:paraId="6D483375" w14:textId="77777777" w:rsidR="007362CF" w:rsidRDefault="00000000">
      <w:pPr>
        <w:pStyle w:val="Heading1"/>
      </w:pPr>
      <w:r>
        <w:t>How to use this transcript</w:t>
      </w:r>
    </w:p>
    <w:tbl>
      <w:tblPr>
        <w:tblW w:w="9360" w:type="dxa"/>
        <w:tblInd w:w="120" w:type="dxa"/>
        <w:tblLayout w:type="fixed"/>
        <w:tblLook w:val="04A0" w:firstRow="1" w:lastRow="0" w:firstColumn="1" w:lastColumn="0" w:noHBand="0" w:noVBand="1"/>
      </w:tblPr>
      <w:tblGrid>
        <w:gridCol w:w="9360"/>
      </w:tblGrid>
      <w:tr w:rsidR="007362CF" w14:paraId="21347910" w14:textId="77777777">
        <w:tc>
          <w:tcPr>
            <w:tcW w:w="9360" w:type="dxa"/>
            <w:shd w:val="clear" w:color="auto" w:fill="F3F7FB"/>
            <w:tcMar>
              <w:top w:w="100" w:type="dxa"/>
              <w:left w:w="140" w:type="dxa"/>
              <w:bottom w:w="100" w:type="dxa"/>
              <w:right w:w="140" w:type="dxa"/>
            </w:tcMar>
            <w:vAlign w:val="center"/>
          </w:tcPr>
          <w:p w14:paraId="05EAF137" w14:textId="77777777" w:rsidR="007362CF" w:rsidRDefault="00000000">
            <w:pPr>
              <w:spacing w:after="0" w:line="264" w:lineRule="auto"/>
            </w:pPr>
            <w:r>
              <w:rPr>
                <w:b/>
                <w:color w:val="2E74B5"/>
                <w:sz w:val="18"/>
              </w:rPr>
              <w:t xml:space="preserve">NOT SPOKEN  </w:t>
            </w:r>
            <w:r>
              <w:rPr>
                <w:sz w:val="21"/>
              </w:rPr>
              <w:t>Keep this document on Screen 1 and share only Screen 2. Read the green SAY blocks verbatim. The transcript includes one planned Zoom pause while Airflow performs a fresh full training run; waiting time is not part of the final recording.</w:t>
            </w:r>
          </w:p>
        </w:tc>
      </w:tr>
    </w:tbl>
    <w:p w14:paraId="7515297C" w14:textId="77777777" w:rsidR="007362CF" w:rsidRDefault="00000000">
      <w:pPr>
        <w:pStyle w:val="Heading2"/>
      </w:pPr>
      <w:r>
        <w:t>Timing rule</w:t>
      </w:r>
    </w:p>
    <w:p w14:paraId="47E56F9C" w14:textId="77777777" w:rsidR="007362CF" w:rsidRDefault="00000000">
      <w:r>
        <w:t>Aim for the timestamp, not perfect speed. Pause Zoom only at the marked training step, wait for the fresh Airflow run to finish, arrange the result pages, and then resume. If you are more than 20 seconds behind after resuming, use the printed recovery line and continue.</w:t>
      </w:r>
    </w:p>
    <w:p w14:paraId="47F78D5C" w14:textId="77777777" w:rsidR="007362CF" w:rsidRDefault="00000000">
      <w:r>
        <w:br w:type="page"/>
      </w:r>
    </w:p>
    <w:p w14:paraId="7EF6EC84" w14:textId="77777777" w:rsidR="007362CF" w:rsidRDefault="00000000">
      <w:pPr>
        <w:pStyle w:val="Heading1"/>
      </w:pPr>
      <w:r>
        <w:lastRenderedPageBreak/>
        <w:t>Private preflight checklist</w:t>
      </w:r>
    </w:p>
    <w:tbl>
      <w:tblPr>
        <w:tblW w:w="9360" w:type="dxa"/>
        <w:tblInd w:w="120" w:type="dxa"/>
        <w:tblLayout w:type="fixed"/>
        <w:tblLook w:val="04A0" w:firstRow="1" w:lastRow="0" w:firstColumn="1" w:lastColumn="0" w:noHBand="0" w:noVBand="1"/>
      </w:tblPr>
      <w:tblGrid>
        <w:gridCol w:w="9360"/>
      </w:tblGrid>
      <w:tr w:rsidR="007362CF" w14:paraId="64F1B6D4" w14:textId="77777777">
        <w:tc>
          <w:tcPr>
            <w:tcW w:w="9360" w:type="dxa"/>
            <w:shd w:val="clear" w:color="auto" w:fill="FFF7E0"/>
            <w:tcMar>
              <w:top w:w="100" w:type="dxa"/>
              <w:left w:w="140" w:type="dxa"/>
              <w:bottom w:w="100" w:type="dxa"/>
              <w:right w:w="140" w:type="dxa"/>
            </w:tcMar>
            <w:vAlign w:val="center"/>
          </w:tcPr>
          <w:p w14:paraId="61DC8BF2" w14:textId="77777777" w:rsidR="007362CF" w:rsidRDefault="00000000">
            <w:pPr>
              <w:spacing w:after="0" w:line="264" w:lineRule="auto"/>
            </w:pPr>
            <w:r>
              <w:rPr>
                <w:b/>
                <w:color w:val="8A6500"/>
                <w:sz w:val="18"/>
              </w:rPr>
              <w:t xml:space="preserve">COMPLETE BEFORE RECORDING  </w:t>
            </w:r>
            <w:r>
              <w:t>Do not narrate this page. Finish every item, then place the browser on the README architecture diagram and the Demo terminal at the project root.</w:t>
            </w:r>
          </w:p>
        </w:tc>
      </w:tr>
    </w:tbl>
    <w:p w14:paraId="27FFBCC8" w14:textId="77777777" w:rsidR="007362CF" w:rsidRDefault="00000000">
      <w:pPr>
        <w:pStyle w:val="ListNumber"/>
      </w:pPr>
      <w:r>
        <w:t>Start Docker Desktop and wait until the engine reports that it is running.</w:t>
      </w:r>
    </w:p>
    <w:p w14:paraId="18FA0F5D" w14:textId="77777777" w:rsidR="007362CF" w:rsidRDefault="00000000">
      <w:pPr>
        <w:pStyle w:val="ListNumber"/>
      </w:pPr>
      <w:r>
        <w:t>Open four Windows Terminal tabs named Demo, Spark, Consumer, and Producer.</w:t>
      </w:r>
    </w:p>
    <w:p w14:paraId="4C2C19EF" w14:textId="77777777" w:rsidR="007362CF" w:rsidRDefault="00000000">
      <w:pPr>
        <w:pStyle w:val="ListNumber"/>
        <w:keepNext/>
      </w:pPr>
      <w:r>
        <w:t>In the Demo tab, enter the project and start the stack.</w:t>
      </w:r>
    </w:p>
    <w:tbl>
      <w:tblPr>
        <w:tblW w:w="9360" w:type="dxa"/>
        <w:tblInd w:w="120" w:type="dxa"/>
        <w:tblLayout w:type="fixed"/>
        <w:tblLook w:val="04A0" w:firstRow="1" w:lastRow="0" w:firstColumn="1" w:lastColumn="0" w:noHBand="0" w:noVBand="1"/>
      </w:tblPr>
      <w:tblGrid>
        <w:gridCol w:w="9360"/>
      </w:tblGrid>
      <w:tr w:rsidR="007362CF" w14:paraId="3758C31F" w14:textId="77777777">
        <w:tc>
          <w:tcPr>
            <w:tcW w:w="9360" w:type="dxa"/>
            <w:shd w:val="clear" w:color="auto" w:fill="F4F4F5"/>
            <w:tcMar>
              <w:top w:w="100" w:type="dxa"/>
              <w:left w:w="140" w:type="dxa"/>
              <w:bottom w:w="100" w:type="dxa"/>
              <w:right w:w="140" w:type="dxa"/>
            </w:tcMar>
          </w:tcPr>
          <w:p w14:paraId="52EBB3AD" w14:textId="77777777" w:rsidR="007362CF" w:rsidRDefault="00000000">
            <w:pPr>
              <w:spacing w:after="0" w:line="240" w:lineRule="auto"/>
            </w:pPr>
            <w:r>
              <w:rPr>
                <w:rFonts w:ascii="Consolas" w:hAnsi="Consolas"/>
                <w:color w:val="222222"/>
                <w:sz w:val="17"/>
              </w:rPr>
              <w:t>cd "C:\Users\creak\Downloads\DA5402W MLOps Lab\Project"</w:t>
            </w:r>
            <w:r>
              <w:br/>
            </w:r>
            <w:r>
              <w:rPr>
                <w:rFonts w:ascii="Consolas" w:hAnsi="Consolas"/>
                <w:color w:val="222222"/>
                <w:sz w:val="17"/>
              </w:rPr>
              <w:t>conda activate MLDL</w:t>
            </w:r>
            <w:r>
              <w:br/>
            </w:r>
            <w:r>
              <w:rPr>
                <w:rFonts w:ascii="Consolas" w:hAnsi="Consolas"/>
                <w:color w:val="222222"/>
                <w:sz w:val="17"/>
              </w:rPr>
              <w:t>$env:PYTHONPATH="src;."</w:t>
            </w:r>
            <w:r>
              <w:br/>
            </w:r>
            <w:r>
              <w:rPr>
                <w:rFonts w:ascii="Consolas" w:hAnsi="Consolas"/>
                <w:color w:val="222222"/>
                <w:sz w:val="17"/>
              </w:rPr>
              <w:t>docker compose up --build -d</w:t>
            </w:r>
            <w:r>
              <w:br/>
            </w:r>
            <w:r>
              <w:rPr>
                <w:rFonts w:ascii="Consolas" w:hAnsi="Consolas"/>
                <w:color w:val="222222"/>
                <w:sz w:val="17"/>
              </w:rPr>
              <w:t>docker compose ps</w:t>
            </w:r>
          </w:p>
        </w:tc>
      </w:tr>
    </w:tbl>
    <w:p w14:paraId="63425CD8" w14:textId="77777777" w:rsidR="007362CF" w:rsidRDefault="00000000">
      <w:pPr>
        <w:spacing w:after="0" w:line="60" w:lineRule="exact"/>
      </w:pPr>
      <w:r>
        <w:rPr>
          <w:color w:val="FFFFFF"/>
          <w:sz w:val="2"/>
        </w:rPr>
        <w:t xml:space="preserve"> </w:t>
      </w:r>
    </w:p>
    <w:p w14:paraId="03F0A97B" w14:textId="77777777" w:rsidR="007362CF" w:rsidRDefault="00000000">
      <w:pPr>
        <w:pStyle w:val="ListNumber"/>
      </w:pPr>
      <w:r>
        <w:t>Wait until the required services are running or healthy. Airflow init may be exited successfully.</w:t>
      </w:r>
    </w:p>
    <w:p w14:paraId="42A29373" w14:textId="77777777" w:rsidR="007362CF" w:rsidRDefault="00000000">
      <w:pPr>
        <w:pStyle w:val="ListNumber"/>
        <w:keepNext/>
      </w:pPr>
      <w:r>
        <w:t>In the Spark tab, start the streaming job and leave it running.</w:t>
      </w:r>
    </w:p>
    <w:tbl>
      <w:tblPr>
        <w:tblW w:w="9360" w:type="dxa"/>
        <w:tblInd w:w="120" w:type="dxa"/>
        <w:tblLayout w:type="fixed"/>
        <w:tblLook w:val="04A0" w:firstRow="1" w:lastRow="0" w:firstColumn="1" w:lastColumn="0" w:noHBand="0" w:noVBand="1"/>
      </w:tblPr>
      <w:tblGrid>
        <w:gridCol w:w="9360"/>
      </w:tblGrid>
      <w:tr w:rsidR="007362CF" w14:paraId="6EECC722" w14:textId="77777777">
        <w:tc>
          <w:tcPr>
            <w:tcW w:w="9360" w:type="dxa"/>
            <w:shd w:val="clear" w:color="auto" w:fill="F4F4F5"/>
            <w:tcMar>
              <w:top w:w="100" w:type="dxa"/>
              <w:left w:w="140" w:type="dxa"/>
              <w:bottom w:w="100" w:type="dxa"/>
              <w:right w:w="140" w:type="dxa"/>
            </w:tcMar>
          </w:tcPr>
          <w:p w14:paraId="71FF6C5B" w14:textId="77777777" w:rsidR="007362CF" w:rsidRDefault="00000000">
            <w:pPr>
              <w:spacing w:after="0" w:line="240" w:lineRule="auto"/>
            </w:pPr>
            <w:r>
              <w:rPr>
                <w:rFonts w:ascii="Consolas" w:hAnsi="Consolas"/>
                <w:color w:val="222222"/>
                <w:sz w:val="17"/>
              </w:rPr>
              <w:t>docker compose exec -e PYTHONPATH=/app/src spark-master /opt/spark/bin/spark-submit `</w:t>
            </w:r>
            <w:r>
              <w:br/>
            </w:r>
            <w:r>
              <w:rPr>
                <w:rFonts w:ascii="Consolas" w:hAnsi="Consolas"/>
                <w:color w:val="222222"/>
                <w:sz w:val="17"/>
              </w:rPr>
              <w:t xml:space="preserve">  --conf spark.jars.ivy=/tmp/.ivy2 `</w:t>
            </w:r>
            <w:r>
              <w:br/>
            </w:r>
            <w:r>
              <w:rPr>
                <w:rFonts w:ascii="Consolas" w:hAnsi="Consolas"/>
                <w:color w:val="222222"/>
                <w:sz w:val="17"/>
              </w:rPr>
              <w:t xml:space="preserve">  --packages org.apache.spark:spark-sql-kafka-0-10_2.13:4.1.2 `</w:t>
            </w:r>
            <w:r>
              <w:br/>
            </w:r>
            <w:r>
              <w:rPr>
                <w:rFonts w:ascii="Consolas" w:hAnsi="Consolas"/>
                <w:color w:val="222222"/>
                <w:sz w:val="17"/>
              </w:rPr>
              <w:t xml:space="preserve">  /app/src/fraud_mlops/streaming/spark_streaming.py `</w:t>
            </w:r>
            <w:r>
              <w:br/>
            </w:r>
            <w:r>
              <w:rPr>
                <w:rFonts w:ascii="Consolas" w:hAnsi="Consolas"/>
                <w:color w:val="222222"/>
                <w:sz w:val="17"/>
              </w:rPr>
              <w:t xml:space="preserve">  --bootstrap-servers kafka:29092</w:t>
            </w:r>
          </w:p>
        </w:tc>
      </w:tr>
    </w:tbl>
    <w:p w14:paraId="0CA048BC" w14:textId="77777777" w:rsidR="007362CF" w:rsidRDefault="00000000">
      <w:pPr>
        <w:spacing w:after="0" w:line="60" w:lineRule="exact"/>
      </w:pPr>
      <w:r>
        <w:rPr>
          <w:color w:val="FFFFFF"/>
          <w:sz w:val="2"/>
        </w:rPr>
        <w:t xml:space="preserve"> </w:t>
      </w:r>
    </w:p>
    <w:p w14:paraId="7C12FEA1" w14:textId="77777777" w:rsidR="007362CF" w:rsidRDefault="00000000">
      <w:pPr>
        <w:pStyle w:val="ListNumber"/>
        <w:keepNext/>
      </w:pPr>
      <w:r>
        <w:t>Prime drift monitoring with 100 successful API predictions.</w:t>
      </w:r>
    </w:p>
    <w:tbl>
      <w:tblPr>
        <w:tblW w:w="9360" w:type="dxa"/>
        <w:tblInd w:w="120" w:type="dxa"/>
        <w:tblLayout w:type="fixed"/>
        <w:tblLook w:val="04A0" w:firstRow="1" w:lastRow="0" w:firstColumn="1" w:lastColumn="0" w:noHBand="0" w:noVBand="1"/>
      </w:tblPr>
      <w:tblGrid>
        <w:gridCol w:w="9360"/>
      </w:tblGrid>
      <w:tr w:rsidR="007362CF" w14:paraId="6AAE5EAC" w14:textId="77777777">
        <w:tc>
          <w:tcPr>
            <w:tcW w:w="9360" w:type="dxa"/>
            <w:shd w:val="clear" w:color="auto" w:fill="F4F4F5"/>
            <w:tcMar>
              <w:top w:w="100" w:type="dxa"/>
              <w:left w:w="140" w:type="dxa"/>
              <w:bottom w:w="100" w:type="dxa"/>
              <w:right w:w="140" w:type="dxa"/>
            </w:tcMar>
          </w:tcPr>
          <w:p w14:paraId="7FBF5860" w14:textId="77777777" w:rsidR="007362CF" w:rsidRDefault="00000000">
            <w:pPr>
              <w:spacing w:after="0" w:line="240" w:lineRule="auto"/>
            </w:pPr>
            <w:r>
              <w:rPr>
                <w:rFonts w:ascii="Consolas" w:hAnsi="Consolas"/>
                <w:color w:val="222222"/>
                <w:sz w:val="17"/>
              </w:rPr>
              <w:t>$env:PYTHONPATH="src"</w:t>
            </w:r>
            <w:r>
              <w:br/>
            </w:r>
            <w:r>
              <w:rPr>
                <w:rFonts w:ascii="Consolas" w:hAnsi="Consolas"/>
                <w:color w:val="222222"/>
                <w:sz w:val="17"/>
              </w:rPr>
              <w:t>python -c "import pandas as pd, requests; from fraud_mlops.config import FEATURE_COLUMNS; df=pd.read_csv('creditcard.csv', nrows=100); payloads=[{c:float(row[c]) for c in FEATURE_COLUMNS} for _,row in df.iterrows()]; responses=[requests.post('http://localhost:8000/predict', json=p, timeout=30) for p in payloads]; print('successful', sum(r.ok for r in responses))"</w:t>
            </w:r>
          </w:p>
        </w:tc>
      </w:tr>
    </w:tbl>
    <w:p w14:paraId="3E72D9CE" w14:textId="77777777" w:rsidR="007362CF" w:rsidRDefault="00000000">
      <w:pPr>
        <w:spacing w:after="0" w:line="60" w:lineRule="exact"/>
      </w:pPr>
      <w:r>
        <w:rPr>
          <w:color w:val="FFFFFF"/>
          <w:sz w:val="2"/>
        </w:rPr>
        <w:t xml:space="preserve"> </w:t>
      </w:r>
    </w:p>
    <w:p w14:paraId="571A8E33" w14:textId="77777777" w:rsidR="007362CF" w:rsidRDefault="00000000">
      <w:pPr>
        <w:pStyle w:val="ListNumber"/>
      </w:pPr>
      <w:r>
        <w:t>Repair the MLflow experiment artifact destination before recording. The original experiment was created on Windows, so its inherited file URI must be changed to the MLflow artifact proxy used by the containers.</w:t>
      </w:r>
    </w:p>
    <w:tbl>
      <w:tblPr>
        <w:tblW w:w="9360" w:type="dxa"/>
        <w:tblInd w:w="120" w:type="dxa"/>
        <w:tblLayout w:type="fixed"/>
        <w:tblLook w:val="04A0" w:firstRow="1" w:lastRow="0" w:firstColumn="1" w:lastColumn="0" w:noHBand="0" w:noVBand="1"/>
      </w:tblPr>
      <w:tblGrid>
        <w:gridCol w:w="9360"/>
      </w:tblGrid>
      <w:tr w:rsidR="007362CF" w14:paraId="6D4667F0" w14:textId="77777777">
        <w:tc>
          <w:tcPr>
            <w:tcW w:w="9360" w:type="dxa"/>
            <w:shd w:val="clear" w:color="auto" w:fill="F4F4F5"/>
            <w:tcMar>
              <w:top w:w="100" w:type="dxa"/>
              <w:left w:w="140" w:type="dxa"/>
              <w:bottom w:w="100" w:type="dxa"/>
              <w:right w:w="140" w:type="dxa"/>
            </w:tcMar>
          </w:tcPr>
          <w:p w14:paraId="30CE169E" w14:textId="77777777" w:rsidR="007362CF" w:rsidRDefault="00000000">
            <w:pPr>
              <w:spacing w:after="0" w:line="240" w:lineRule="auto"/>
            </w:pPr>
            <w:r>
              <w:rPr>
                <w:rFonts w:ascii="Consolas" w:hAnsi="Consolas"/>
                <w:color w:val="222222"/>
                <w:sz w:val="17"/>
              </w:rPr>
              <w:t>docker compose stop mlflow</w:t>
            </w:r>
            <w:r>
              <w:br/>
            </w:r>
            <w:r>
              <w:rPr>
                <w:rFonts w:ascii="Consolas" w:hAnsi="Consolas"/>
                <w:color w:val="222222"/>
                <w:sz w:val="17"/>
              </w:rPr>
              <w:t>python -c "from pathlib import Path; p=Path(r'mlruns\818738770513660687\meta.yaml'); lines=p.read_text(encoding='utf-8').splitlines(); lines[0]='artifact_location: mlflow-artifacts:/818738770513660687'; p.write_text('\n'.join(lines)+'\n', encoding='utf-8')"</w:t>
            </w:r>
            <w:r>
              <w:br/>
            </w:r>
            <w:r>
              <w:rPr>
                <w:rFonts w:ascii="Consolas" w:hAnsi="Consolas"/>
                <w:color w:val="222222"/>
                <w:sz w:val="17"/>
              </w:rPr>
              <w:t>docker compose up -d mlflow</w:t>
            </w:r>
            <w:r>
              <w:br/>
            </w:r>
            <w:r>
              <w:rPr>
                <w:rFonts w:ascii="Consolas" w:hAnsi="Consolas"/>
                <w:color w:val="222222"/>
                <w:sz w:val="17"/>
              </w:rPr>
              <w:t>$experiment = Invoke-RestMethod 'http://localhost:5000/api/2.0/mlflow/experiments/get?experiment_id=818738770513660687'</w:t>
            </w:r>
            <w:r>
              <w:br/>
            </w:r>
            <w:r>
              <w:rPr>
                <w:rFonts w:ascii="Consolas" w:hAnsi="Consolas"/>
                <w:color w:val="222222"/>
                <w:sz w:val="17"/>
              </w:rPr>
              <w:t>$experiment.experiment.artifact_location</w:t>
            </w:r>
          </w:p>
        </w:tc>
      </w:tr>
    </w:tbl>
    <w:p w14:paraId="410E5966" w14:textId="77777777" w:rsidR="007362CF" w:rsidRDefault="00000000">
      <w:pPr>
        <w:pStyle w:val="ListNumber"/>
      </w:pPr>
      <w:r>
        <w:t>Open the Airflow DAG grid for credit_card_fraud_retraining and confirm that no run is active. Keep the DAG unpaused, but do not trigger it until the marked point in the recording.</w:t>
      </w:r>
    </w:p>
    <w:p w14:paraId="5E887798" w14:textId="77777777" w:rsidR="007362CF" w:rsidRDefault="00000000">
      <w:pPr>
        <w:pStyle w:val="ListNumber"/>
      </w:pPr>
      <w:r>
        <w:t>Open browser tabs in this order: README architecture, MLflow, Swagger, Prometheus/Grafana, Airflow, latest GitHub Actions run.</w:t>
      </w:r>
    </w:p>
    <w:p w14:paraId="3460DE62" w14:textId="77777777" w:rsidR="007362CF" w:rsidRDefault="00000000">
      <w:pPr>
        <w:pStyle w:val="ListNumber"/>
      </w:pPr>
      <w:r>
        <w:t>In Zoom, share Screen 2 only. Disable notifications, test the microphone, and select 1080p if available.</w:t>
      </w:r>
    </w:p>
    <w:p w14:paraId="0340191E" w14:textId="77777777" w:rsidR="007362CF" w:rsidRDefault="00000000">
      <w:pPr>
        <w:pStyle w:val="Heading2"/>
      </w:pPr>
      <w:r>
        <w:t>Quick readiness check</w:t>
      </w:r>
    </w:p>
    <w:p w14:paraId="4D103A43" w14:textId="77777777" w:rsidR="007362CF" w:rsidRDefault="00000000">
      <w:pPr>
        <w:pStyle w:val="ListBullet"/>
      </w:pPr>
      <w:r>
        <w:t>Docker services are stable; no red or restarting containers.</w:t>
      </w:r>
    </w:p>
    <w:p w14:paraId="0297F62F" w14:textId="77777777" w:rsidR="007362CF" w:rsidRDefault="00000000">
      <w:pPr>
        <w:pStyle w:val="ListBullet"/>
      </w:pPr>
      <w:r>
        <w:t>MLflow opens successfully, and the experiment artifact location reports mlflow-artifacts:/818738770513660687.</w:t>
      </w:r>
    </w:p>
    <w:p w14:paraId="1ACC2B63" w14:textId="77777777" w:rsidR="007362CF" w:rsidRDefault="00000000">
      <w:pPr>
        <w:pStyle w:val="ListBullet"/>
      </w:pPr>
      <w:r>
        <w:lastRenderedPageBreak/>
        <w:t>Swagger loads at http://localhost:8000/docs.</w:t>
      </w:r>
    </w:p>
    <w:p w14:paraId="25A9454B" w14:textId="77777777" w:rsidR="007362CF" w:rsidRDefault="00000000">
      <w:pPr>
        <w:pStyle w:val="ListBullet"/>
      </w:pPr>
      <w:r>
        <w:t>Spark is waiting quietly for Kafka events.</w:t>
      </w:r>
    </w:p>
    <w:p w14:paraId="69D40DEF" w14:textId="77777777" w:rsidR="007362CF" w:rsidRDefault="00000000">
      <w:pPr>
        <w:pStyle w:val="ListBullet"/>
      </w:pPr>
      <w:r>
        <w:t>Grafana panels are populated, and the Airflow DAG grid is open with no run currently active.</w:t>
      </w:r>
    </w:p>
    <w:p w14:paraId="072772CD" w14:textId="77777777" w:rsidR="007362CF" w:rsidRDefault="00000000">
      <w:pPr>
        <w:pStyle w:val="ListBullet"/>
      </w:pPr>
      <w:r>
        <w:t>The GitHub Actions run at https://github.com/reachshujath/DA5402W_Project/actions/runs/32217191254 shows success.</w:t>
      </w:r>
    </w:p>
    <w:p w14:paraId="0F6BE84F" w14:textId="77777777" w:rsidR="007362CF" w:rsidRDefault="00000000">
      <w:r>
        <w:br w:type="page"/>
      </w:r>
    </w:p>
    <w:p w14:paraId="39BBDD44" w14:textId="77777777" w:rsidR="007362CF" w:rsidRDefault="00000000">
      <w:pPr>
        <w:pStyle w:val="Heading1"/>
      </w:pPr>
      <w:r>
        <w:lastRenderedPageBreak/>
        <w:t>Word-for-word recording transcript</w:t>
      </w:r>
    </w:p>
    <w:tbl>
      <w:tblPr>
        <w:tblW w:w="9360" w:type="dxa"/>
        <w:tblInd w:w="120" w:type="dxa"/>
        <w:tblLayout w:type="fixed"/>
        <w:tblLook w:val="04A0" w:firstRow="1" w:lastRow="0" w:firstColumn="1" w:lastColumn="0" w:noHBand="0" w:noVBand="1"/>
      </w:tblPr>
      <w:tblGrid>
        <w:gridCol w:w="9360"/>
      </w:tblGrid>
      <w:tr w:rsidR="007362CF" w14:paraId="45C00306" w14:textId="77777777">
        <w:tc>
          <w:tcPr>
            <w:tcW w:w="9360" w:type="dxa"/>
            <w:shd w:val="clear" w:color="auto" w:fill="EAF5EE"/>
            <w:tcMar>
              <w:top w:w="100" w:type="dxa"/>
              <w:left w:w="140" w:type="dxa"/>
              <w:bottom w:w="100" w:type="dxa"/>
              <w:right w:w="140" w:type="dxa"/>
            </w:tcMar>
            <w:vAlign w:val="center"/>
          </w:tcPr>
          <w:p w14:paraId="772446E0" w14:textId="77777777" w:rsidR="007362CF" w:rsidRDefault="00000000">
            <w:pPr>
              <w:spacing w:after="0" w:line="264" w:lineRule="auto"/>
            </w:pPr>
            <w:r>
              <w:rPr>
                <w:b/>
                <w:color w:val="217346"/>
                <w:sz w:val="18"/>
              </w:rPr>
              <w:t xml:space="preserve">START RECORDING  </w:t>
            </w:r>
            <w:r>
              <w:t>Place the README architecture diagram on Screen 2. Take one breath, smile, then begin.</w:t>
            </w:r>
          </w:p>
        </w:tc>
      </w:tr>
    </w:tbl>
    <w:p w14:paraId="7240DC90" w14:textId="77777777" w:rsidR="007362CF" w:rsidRDefault="00000000">
      <w:pPr>
        <w:pStyle w:val="Heading1"/>
      </w:pPr>
      <w:r>
        <w:rPr>
          <w:rFonts w:ascii="Calibri" w:hAnsi="Calibri"/>
        </w:rPr>
        <w:t>0:00-0:40  |  Introduction and architecture</w:t>
      </w:r>
    </w:p>
    <w:tbl>
      <w:tblPr>
        <w:tblW w:w="9360" w:type="dxa"/>
        <w:tblInd w:w="120" w:type="dxa"/>
        <w:tblLayout w:type="fixed"/>
        <w:tblLook w:val="04A0" w:firstRow="1" w:lastRow="0" w:firstColumn="1" w:lastColumn="0" w:noHBand="0" w:noVBand="1"/>
      </w:tblPr>
      <w:tblGrid>
        <w:gridCol w:w="9360"/>
      </w:tblGrid>
      <w:tr w:rsidR="007362CF" w14:paraId="4F91ACB5" w14:textId="77777777">
        <w:tc>
          <w:tcPr>
            <w:tcW w:w="9360" w:type="dxa"/>
            <w:shd w:val="clear" w:color="auto" w:fill="F3F7FB"/>
            <w:tcMar>
              <w:top w:w="100" w:type="dxa"/>
              <w:left w:w="140" w:type="dxa"/>
              <w:bottom w:w="100" w:type="dxa"/>
              <w:right w:w="140" w:type="dxa"/>
            </w:tcMar>
            <w:vAlign w:val="center"/>
          </w:tcPr>
          <w:p w14:paraId="3D5A62EB" w14:textId="77777777" w:rsidR="007362CF" w:rsidRDefault="00000000">
            <w:pPr>
              <w:keepNext/>
              <w:spacing w:after="0" w:line="264" w:lineRule="auto"/>
            </w:pPr>
            <w:r>
              <w:rPr>
                <w:b/>
                <w:color w:val="2E74B5"/>
                <w:sz w:val="18"/>
              </w:rPr>
              <w:t xml:space="preserve">DO ON RECORDED SCREEN  </w:t>
            </w:r>
            <w:r>
              <w:rPr>
                <w:sz w:val="21"/>
              </w:rPr>
              <w:t>Show the README architecture diagram. Move the pointer from DVC and Airflow to MLflow, FastAPI, Kafka/Spark, monitoring, and GitHub Actions.</w:t>
            </w:r>
          </w:p>
        </w:tc>
      </w:tr>
    </w:tbl>
    <w:p w14:paraId="229B85B4" w14:textId="77777777" w:rsidR="007362CF" w:rsidRDefault="00000000">
      <w:pPr>
        <w:spacing w:after="0" w:line="100" w:lineRule="exact"/>
      </w:pPr>
      <w:r>
        <w:rPr>
          <w:color w:val="FFFFFF"/>
          <w:sz w:val="2"/>
        </w:rPr>
        <w:t xml:space="preserve"> </w:t>
      </w:r>
    </w:p>
    <w:tbl>
      <w:tblPr>
        <w:tblW w:w="9360" w:type="dxa"/>
        <w:tblInd w:w="120" w:type="dxa"/>
        <w:tblLayout w:type="fixed"/>
        <w:tblLook w:val="04A0" w:firstRow="1" w:lastRow="0" w:firstColumn="1" w:lastColumn="0" w:noHBand="0" w:noVBand="1"/>
      </w:tblPr>
      <w:tblGrid>
        <w:gridCol w:w="9360"/>
      </w:tblGrid>
      <w:tr w:rsidR="007362CF" w14:paraId="194007B6" w14:textId="77777777">
        <w:tc>
          <w:tcPr>
            <w:tcW w:w="9360" w:type="dxa"/>
            <w:shd w:val="clear" w:color="auto" w:fill="EAF5EE"/>
            <w:tcMar>
              <w:top w:w="100" w:type="dxa"/>
              <w:left w:w="140" w:type="dxa"/>
              <w:bottom w:w="100" w:type="dxa"/>
              <w:right w:w="140" w:type="dxa"/>
            </w:tcMar>
          </w:tcPr>
          <w:p w14:paraId="43651E16" w14:textId="77777777" w:rsidR="007362CF" w:rsidRDefault="00000000">
            <w:pPr>
              <w:spacing w:after="0" w:line="283" w:lineRule="auto"/>
            </w:pPr>
            <w:r>
              <w:rPr>
                <w:b/>
                <w:color w:val="217346"/>
                <w:sz w:val="18"/>
              </w:rPr>
              <w:t xml:space="preserve">SAY  </w:t>
            </w:r>
            <w:r>
              <w:rPr>
                <w:color w:val="172B1E"/>
                <w:sz w:val="26"/>
              </w:rPr>
              <w:t xml:space="preserve">Hello. </w:t>
            </w:r>
            <w:r w:rsidR="001F303E">
              <w:rPr>
                <w:color w:val="172B1E"/>
                <w:sz w:val="26"/>
              </w:rPr>
              <w:t>This is Team 53 demonstrating</w:t>
            </w:r>
            <w:r>
              <w:rPr>
                <w:color w:val="172B1E"/>
                <w:sz w:val="26"/>
              </w:rPr>
              <w:t xml:space="preserve"> an end-to-end </w:t>
            </w:r>
            <w:proofErr w:type="spellStart"/>
            <w:r>
              <w:rPr>
                <w:color w:val="172B1E"/>
                <w:sz w:val="26"/>
              </w:rPr>
              <w:t>MLOps</w:t>
            </w:r>
            <w:proofErr w:type="spellEnd"/>
            <w:r>
              <w:rPr>
                <w:color w:val="172B1E"/>
                <w:sz w:val="26"/>
              </w:rPr>
              <w:t xml:space="preserve"> pipeline for real-time credit-card fraud detection. Fraud is extremely imbalanced, so the system must preserve reproducibility, choose a defensible threshold, serve predictions, process streaming events, monitor behaviour, and validate changes automatically. DVC and Airflow support offline training; MLflow records experiments and promotion; FastAPI and Docker provide online inference; Kafka and Spark handle streaming inference; Prometheus and Grafana observe the API path; and GitHub Actions supplies continuous validation. Everything shown here runs locally with Docker Compose. </w:t>
            </w:r>
          </w:p>
        </w:tc>
      </w:tr>
    </w:tbl>
    <w:p w14:paraId="4874A32A" w14:textId="77777777" w:rsidR="007362CF" w:rsidRDefault="00000000">
      <w:pPr>
        <w:spacing w:after="0" w:line="160" w:lineRule="exact"/>
      </w:pPr>
      <w:r>
        <w:rPr>
          <w:color w:val="FFFFFF"/>
          <w:sz w:val="2"/>
        </w:rPr>
        <w:t xml:space="preserve"> </w:t>
      </w:r>
    </w:p>
    <w:p w14:paraId="3DA45820" w14:textId="77777777" w:rsidR="007362CF" w:rsidRDefault="00000000">
      <w:pPr>
        <w:pStyle w:val="Heading1"/>
      </w:pPr>
      <w:r>
        <w:t>0:40-1:15  |  DVC and reproducibility</w:t>
      </w:r>
    </w:p>
    <w:tbl>
      <w:tblPr>
        <w:tblW w:w="9360" w:type="dxa"/>
        <w:tblInd w:w="120" w:type="dxa"/>
        <w:tblLayout w:type="fixed"/>
        <w:tblLook w:val="04A0" w:firstRow="1" w:lastRow="0" w:firstColumn="1" w:lastColumn="0" w:noHBand="0" w:noVBand="1"/>
      </w:tblPr>
      <w:tblGrid>
        <w:gridCol w:w="9360"/>
      </w:tblGrid>
      <w:tr w:rsidR="007362CF" w14:paraId="72F2654B" w14:textId="77777777">
        <w:tc>
          <w:tcPr>
            <w:tcW w:w="9360" w:type="dxa"/>
            <w:shd w:val="clear" w:color="auto" w:fill="F3F7FB"/>
            <w:tcMar>
              <w:top w:w="100" w:type="dxa"/>
              <w:left w:w="140" w:type="dxa"/>
              <w:bottom w:w="100" w:type="dxa"/>
              <w:right w:w="140" w:type="dxa"/>
            </w:tcMar>
            <w:vAlign w:val="center"/>
          </w:tcPr>
          <w:p w14:paraId="64D5A39B" w14:textId="77777777" w:rsidR="007362CF" w:rsidRDefault="00000000">
            <w:pPr>
              <w:keepNext/>
              <w:spacing w:after="0" w:line="264" w:lineRule="auto"/>
            </w:pPr>
            <w:r>
              <w:rPr>
                <w:b/>
                <w:color w:val="2E74B5"/>
                <w:sz w:val="18"/>
              </w:rPr>
              <w:t xml:space="preserve">DO ON RECORDED SCREEN  </w:t>
            </w:r>
            <w:r>
              <w:rPr>
                <w:sz w:val="21"/>
              </w:rPr>
              <w:t>Switch to the Demo terminal and paste both commands. Briefly point to the DVC stages and status output.</w:t>
            </w:r>
          </w:p>
        </w:tc>
      </w:tr>
    </w:tbl>
    <w:p w14:paraId="5824F557" w14:textId="77777777" w:rsidR="007362CF" w:rsidRDefault="00000000">
      <w:pPr>
        <w:spacing w:after="0" w:line="60" w:lineRule="exact"/>
      </w:pPr>
      <w:r>
        <w:rPr>
          <w:color w:val="FFFFFF"/>
          <w:sz w:val="2"/>
        </w:rPr>
        <w:t xml:space="preserve"> </w:t>
      </w:r>
    </w:p>
    <w:tbl>
      <w:tblPr>
        <w:tblW w:w="9360" w:type="dxa"/>
        <w:tblInd w:w="120" w:type="dxa"/>
        <w:tblLayout w:type="fixed"/>
        <w:tblLook w:val="04A0" w:firstRow="1" w:lastRow="0" w:firstColumn="1" w:lastColumn="0" w:noHBand="0" w:noVBand="1"/>
      </w:tblPr>
      <w:tblGrid>
        <w:gridCol w:w="9360"/>
      </w:tblGrid>
      <w:tr w:rsidR="007362CF" w14:paraId="16FC99FB" w14:textId="77777777">
        <w:tc>
          <w:tcPr>
            <w:tcW w:w="9360" w:type="dxa"/>
            <w:shd w:val="clear" w:color="auto" w:fill="F4F4F5"/>
            <w:tcMar>
              <w:top w:w="100" w:type="dxa"/>
              <w:left w:w="140" w:type="dxa"/>
              <w:bottom w:w="100" w:type="dxa"/>
              <w:right w:w="140" w:type="dxa"/>
            </w:tcMar>
          </w:tcPr>
          <w:p w14:paraId="1CE4F7A1" w14:textId="77777777" w:rsidR="007362CF" w:rsidRDefault="00000000">
            <w:pPr>
              <w:spacing w:after="0" w:line="240" w:lineRule="auto"/>
            </w:pPr>
            <w:r>
              <w:rPr>
                <w:rFonts w:ascii="Consolas" w:hAnsi="Consolas"/>
                <w:color w:val="222222"/>
                <w:sz w:val="17"/>
              </w:rPr>
              <w:t>dvc dag</w:t>
            </w:r>
            <w:r>
              <w:br/>
            </w:r>
            <w:r>
              <w:rPr>
                <w:rFonts w:ascii="Consolas" w:hAnsi="Consolas"/>
                <w:color w:val="222222"/>
                <w:sz w:val="17"/>
              </w:rPr>
              <w:t>dvc status</w:t>
            </w:r>
          </w:p>
        </w:tc>
      </w:tr>
    </w:tbl>
    <w:p w14:paraId="73ABF863" w14:textId="77777777" w:rsidR="007362CF" w:rsidRDefault="00000000">
      <w:pPr>
        <w:spacing w:after="0" w:line="100" w:lineRule="exact"/>
      </w:pPr>
      <w:r>
        <w:rPr>
          <w:color w:val="FFFFFF"/>
          <w:sz w:val="2"/>
        </w:rPr>
        <w:t xml:space="preserve"> </w:t>
      </w:r>
    </w:p>
    <w:tbl>
      <w:tblPr>
        <w:tblW w:w="9360" w:type="dxa"/>
        <w:tblInd w:w="120" w:type="dxa"/>
        <w:tblLayout w:type="fixed"/>
        <w:tblLook w:val="04A0" w:firstRow="1" w:lastRow="0" w:firstColumn="1" w:lastColumn="0" w:noHBand="0" w:noVBand="1"/>
      </w:tblPr>
      <w:tblGrid>
        <w:gridCol w:w="9360"/>
      </w:tblGrid>
      <w:tr w:rsidR="007362CF" w14:paraId="67340C3B" w14:textId="77777777">
        <w:tc>
          <w:tcPr>
            <w:tcW w:w="9360" w:type="dxa"/>
            <w:shd w:val="clear" w:color="auto" w:fill="EAF5EE"/>
            <w:tcMar>
              <w:top w:w="100" w:type="dxa"/>
              <w:left w:w="140" w:type="dxa"/>
              <w:bottom w:w="100" w:type="dxa"/>
              <w:right w:w="140" w:type="dxa"/>
            </w:tcMar>
          </w:tcPr>
          <w:p w14:paraId="2764F5BD" w14:textId="77777777" w:rsidR="007362CF" w:rsidRDefault="00000000">
            <w:pPr>
              <w:spacing w:after="0" w:line="283" w:lineRule="auto"/>
            </w:pPr>
            <w:r>
              <w:rPr>
                <w:b/>
                <w:color w:val="217346"/>
                <w:sz w:val="18"/>
              </w:rPr>
              <w:t xml:space="preserve">SAY  </w:t>
            </w:r>
            <w:r>
              <w:rPr>
                <w:color w:val="172B1E"/>
                <w:sz w:val="26"/>
              </w:rPr>
              <w:t>Here, DVC defines the reproducible machine-learning pipeline. Git tracks the code and configuration, while DVC records the dataset and pipeline artifact hashes through the DVC metadata, parameter file, and lock file. The raw credit-card data is intentionally excluded from Git. The DAG shows the ordered stages from preparation through training and evaluation. A clean status means the tracked inputs, parameters, and outputs agree with the recorded pipeline state, so another developer can reproduce the same workflow rather than relying on an undocumented notebook sequence.</w:t>
            </w:r>
          </w:p>
        </w:tc>
      </w:tr>
    </w:tbl>
    <w:p w14:paraId="52C61297" w14:textId="77777777" w:rsidR="007362CF" w:rsidRDefault="00000000">
      <w:pPr>
        <w:spacing w:after="0" w:line="80" w:lineRule="exact"/>
      </w:pPr>
      <w:r>
        <w:rPr>
          <w:color w:val="FFFFFF"/>
          <w:sz w:val="2"/>
        </w:rPr>
        <w:t xml:space="preserve"> </w:t>
      </w:r>
    </w:p>
    <w:tbl>
      <w:tblPr>
        <w:tblW w:w="9360" w:type="dxa"/>
        <w:tblInd w:w="120" w:type="dxa"/>
        <w:tblLayout w:type="fixed"/>
        <w:tblLook w:val="04A0" w:firstRow="1" w:lastRow="0" w:firstColumn="1" w:lastColumn="0" w:noHBand="0" w:noVBand="1"/>
      </w:tblPr>
      <w:tblGrid>
        <w:gridCol w:w="9360"/>
      </w:tblGrid>
      <w:tr w:rsidR="007362CF" w14:paraId="65E30512" w14:textId="77777777">
        <w:tc>
          <w:tcPr>
            <w:tcW w:w="9360" w:type="dxa"/>
            <w:shd w:val="clear" w:color="auto" w:fill="FFF7E0"/>
            <w:tcMar>
              <w:top w:w="100" w:type="dxa"/>
              <w:left w:w="140" w:type="dxa"/>
              <w:bottom w:w="100" w:type="dxa"/>
              <w:right w:w="140" w:type="dxa"/>
            </w:tcMar>
            <w:vAlign w:val="center"/>
          </w:tcPr>
          <w:p w14:paraId="13C41EEC" w14:textId="77777777" w:rsidR="007362CF" w:rsidRDefault="00000000">
            <w:pPr>
              <w:spacing w:after="0" w:line="264" w:lineRule="auto"/>
            </w:pPr>
            <w:r>
              <w:rPr>
                <w:b/>
                <w:color w:val="8A6500"/>
                <w:sz w:val="18"/>
              </w:rPr>
              <w:t xml:space="preserve">EXPECTED OUTPUT  </w:t>
            </w:r>
            <w:r>
              <w:rPr>
                <w:sz w:val="19"/>
              </w:rPr>
              <w:t>The DAG is printed, followed by a message indicating that data and pipelines are up to date.</w:t>
            </w:r>
          </w:p>
        </w:tc>
      </w:tr>
    </w:tbl>
    <w:p w14:paraId="51466C5D" w14:textId="77777777" w:rsidR="007362CF" w:rsidRDefault="00000000">
      <w:pPr>
        <w:spacing w:after="0" w:line="80" w:lineRule="exact"/>
      </w:pPr>
      <w:r>
        <w:rPr>
          <w:color w:val="FFFFFF"/>
          <w:sz w:val="2"/>
        </w:rPr>
        <w:t xml:space="preserve"> </w:t>
      </w:r>
    </w:p>
    <w:tbl>
      <w:tblPr>
        <w:tblW w:w="9360" w:type="dxa"/>
        <w:tblInd w:w="120" w:type="dxa"/>
        <w:tblLayout w:type="fixed"/>
        <w:tblLook w:val="04A0" w:firstRow="1" w:lastRow="0" w:firstColumn="1" w:lastColumn="0" w:noHBand="0" w:noVBand="1"/>
      </w:tblPr>
      <w:tblGrid>
        <w:gridCol w:w="9360"/>
      </w:tblGrid>
      <w:tr w:rsidR="007362CF" w14:paraId="5066352A" w14:textId="77777777">
        <w:tc>
          <w:tcPr>
            <w:tcW w:w="9360" w:type="dxa"/>
            <w:shd w:val="clear" w:color="auto" w:fill="FCEEEE"/>
            <w:tcMar>
              <w:top w:w="100" w:type="dxa"/>
              <w:left w:w="140" w:type="dxa"/>
              <w:bottom w:w="100" w:type="dxa"/>
              <w:right w:w="140" w:type="dxa"/>
            </w:tcMar>
            <w:vAlign w:val="center"/>
          </w:tcPr>
          <w:p w14:paraId="15B80A0C" w14:textId="77777777" w:rsidR="007362CF" w:rsidRDefault="00000000">
            <w:pPr>
              <w:spacing w:after="0" w:line="264" w:lineRule="auto"/>
            </w:pPr>
            <w:r>
              <w:rPr>
                <w:b/>
                <w:color w:val="A12622"/>
                <w:sz w:val="18"/>
              </w:rPr>
              <w:t xml:space="preserve">IF THIS FAILS  </w:t>
            </w:r>
            <w:r>
              <w:rPr>
                <w:sz w:val="19"/>
              </w:rPr>
              <w:t xml:space="preserve">Say: 'The DVC metadata in the repository still demonstrates the reproducible stage dependencies; I will </w:t>
            </w:r>
            <w:r>
              <w:rPr>
                <w:sz w:val="19"/>
              </w:rPr>
              <w:lastRenderedPageBreak/>
              <w:t>continue with the recorded successful artifacts.'</w:t>
            </w:r>
          </w:p>
        </w:tc>
      </w:tr>
    </w:tbl>
    <w:p w14:paraId="7C127F0B" w14:textId="77777777" w:rsidR="007362CF" w:rsidRDefault="00000000">
      <w:pPr>
        <w:pStyle w:val="Heading1"/>
      </w:pPr>
      <w:r>
        <w:lastRenderedPageBreak/>
        <w:t>1:15-1:50  |  Trigger fresh training and pause</w:t>
      </w:r>
    </w:p>
    <w:tbl>
      <w:tblPr>
        <w:tblW w:w="9360" w:type="dxa"/>
        <w:tblInd w:w="120" w:type="dxa"/>
        <w:tblLayout w:type="fixed"/>
        <w:tblLook w:val="04A0" w:firstRow="1" w:lastRow="0" w:firstColumn="1" w:lastColumn="0" w:noHBand="0" w:noVBand="1"/>
      </w:tblPr>
      <w:tblGrid>
        <w:gridCol w:w="9360"/>
      </w:tblGrid>
      <w:tr w:rsidR="007362CF" w14:paraId="70E5E92A" w14:textId="77777777">
        <w:tc>
          <w:tcPr>
            <w:tcW w:w="9360" w:type="dxa"/>
            <w:shd w:val="clear" w:color="auto" w:fill="F3F7FB"/>
            <w:tcMar>
              <w:top w:w="100" w:type="dxa"/>
              <w:left w:w="140" w:type="dxa"/>
              <w:bottom w:w="100" w:type="dxa"/>
              <w:right w:w="140" w:type="dxa"/>
            </w:tcMar>
            <w:vAlign w:val="center"/>
          </w:tcPr>
          <w:p w14:paraId="6CA0D3B0" w14:textId="77777777" w:rsidR="007362CF" w:rsidRDefault="00000000">
            <w:pPr>
              <w:keepNext/>
              <w:spacing w:after="0" w:line="264" w:lineRule="auto"/>
            </w:pPr>
            <w:r>
              <w:rPr>
                <w:b/>
                <w:color w:val="2E74B5"/>
                <w:sz w:val="18"/>
              </w:rPr>
              <w:t xml:space="preserve">DO ON RECORDED SCREEN  </w:t>
            </w:r>
            <w:r>
              <w:rPr>
                <w:sz w:val="21"/>
              </w:rPr>
              <w:t>Open Airflow, select credit_card_fraud_retraining, click Trigger DAG, and confirm the run. Wait until the run appears as Running.</w:t>
            </w:r>
          </w:p>
        </w:tc>
      </w:tr>
      <w:tr w:rsidR="007362CF" w14:paraId="078F27D3" w14:textId="77777777">
        <w:tc>
          <w:tcPr>
            <w:tcW w:w="9360" w:type="dxa"/>
            <w:shd w:val="clear" w:color="auto" w:fill="EAF5EE"/>
            <w:tcMar>
              <w:top w:w="100" w:type="dxa"/>
              <w:left w:w="140" w:type="dxa"/>
              <w:bottom w:w="100" w:type="dxa"/>
              <w:right w:w="140" w:type="dxa"/>
            </w:tcMar>
          </w:tcPr>
          <w:p w14:paraId="3F2EF58E" w14:textId="77777777" w:rsidR="007362CF" w:rsidRDefault="00000000">
            <w:pPr>
              <w:spacing w:after="0" w:line="283" w:lineRule="auto"/>
            </w:pPr>
            <w:r>
              <w:rPr>
                <w:b/>
                <w:color w:val="217346"/>
                <w:sz w:val="18"/>
              </w:rPr>
              <w:t xml:space="preserve">SAY  </w:t>
            </w:r>
            <w:r>
              <w:rPr>
                <w:color w:val="172B1E"/>
                <w:sz w:val="26"/>
              </w:rPr>
              <w:t>I am now triggering a fresh end-to-end model lifecycle run. Airflow first validates the dataset, then trains and compares both candidates, evaluates the selection, records the promotion decision, and verifies the drift baseline. This is the actual pipeline execution rather than a prepared screenshot.</w:t>
            </w:r>
          </w:p>
        </w:tc>
      </w:tr>
      <w:tr w:rsidR="007362CF" w14:paraId="45C1D595" w14:textId="77777777">
        <w:tc>
          <w:tcPr>
            <w:tcW w:w="9360" w:type="dxa"/>
            <w:shd w:val="clear" w:color="auto" w:fill="FFF7E0"/>
            <w:tcMar>
              <w:top w:w="100" w:type="dxa"/>
              <w:left w:w="140" w:type="dxa"/>
              <w:bottom w:w="100" w:type="dxa"/>
              <w:right w:w="140" w:type="dxa"/>
            </w:tcMar>
            <w:vAlign w:val="center"/>
          </w:tcPr>
          <w:p w14:paraId="19F777F6" w14:textId="77777777" w:rsidR="007362CF" w:rsidRDefault="00000000">
            <w:pPr>
              <w:spacing w:after="0" w:line="264" w:lineRule="auto"/>
            </w:pPr>
            <w:r>
              <w:rPr>
                <w:b/>
                <w:color w:val="8A6500"/>
                <w:sz w:val="18"/>
              </w:rPr>
              <w:t xml:space="preserve">PAUSE / RESUME - NOT SPOKEN  </w:t>
            </w:r>
            <w:r>
              <w:rPr>
                <w:sz w:val="19"/>
              </w:rPr>
              <w:t>Say the next line, pause the Zoom recording, and wait for all five Airflow tasks to turn green. Then open MLflow, enter attributes.status = 'FINISHED', sort by Created, and verify that the two newest runs have the current time. Resume Zoom on the Airflow graph.</w:t>
            </w:r>
          </w:p>
        </w:tc>
      </w:tr>
      <w:tr w:rsidR="007362CF" w14:paraId="7C65D740" w14:textId="77777777">
        <w:tc>
          <w:tcPr>
            <w:tcW w:w="9360" w:type="dxa"/>
            <w:shd w:val="clear" w:color="auto" w:fill="F3F7FB"/>
            <w:tcMar>
              <w:top w:w="100" w:type="dxa"/>
              <w:left w:w="140" w:type="dxa"/>
              <w:bottom w:w="100" w:type="dxa"/>
              <w:right w:w="140" w:type="dxa"/>
            </w:tcMar>
            <w:vAlign w:val="center"/>
          </w:tcPr>
          <w:p w14:paraId="382B9E54" w14:textId="77777777" w:rsidR="007362CF" w:rsidRDefault="00000000">
            <w:pPr>
              <w:keepNext/>
              <w:spacing w:after="0" w:line="264" w:lineRule="auto"/>
            </w:pPr>
            <w:r>
              <w:rPr>
                <w:b/>
                <w:color w:val="2E74B5"/>
                <w:sz w:val="18"/>
              </w:rPr>
              <w:t xml:space="preserve">DO ON RECORDED SCREEN  </w:t>
            </w:r>
            <w:r>
              <w:rPr>
                <w:sz w:val="21"/>
              </w:rPr>
              <w:t>After resuming, hold the completed Airflow graph on screen and point to the five green tasks.</w:t>
            </w:r>
          </w:p>
        </w:tc>
      </w:tr>
      <w:tr w:rsidR="007362CF" w14:paraId="113D002A" w14:textId="77777777">
        <w:tc>
          <w:tcPr>
            <w:tcW w:w="9360" w:type="dxa"/>
            <w:shd w:val="clear" w:color="auto" w:fill="EAF5EE"/>
            <w:tcMar>
              <w:top w:w="100" w:type="dxa"/>
              <w:left w:w="140" w:type="dxa"/>
              <w:bottom w:w="100" w:type="dxa"/>
              <w:right w:w="140" w:type="dxa"/>
            </w:tcMar>
          </w:tcPr>
          <w:p w14:paraId="69FFB12D" w14:textId="77777777" w:rsidR="007362CF" w:rsidRDefault="00000000">
            <w:pPr>
              <w:spacing w:after="0" w:line="283" w:lineRule="auto"/>
            </w:pPr>
            <w:r>
              <w:rPr>
                <w:b/>
                <w:color w:val="217346"/>
                <w:sz w:val="18"/>
              </w:rPr>
              <w:t xml:space="preserve">SAY  </w:t>
            </w:r>
            <w:r>
              <w:rPr>
                <w:color w:val="172B1E"/>
                <w:sz w:val="26"/>
              </w:rPr>
              <w:t>The training has now completed successfully. I paused the recording only during computation, so this green graph is the fresh run I started moments ago. I will now inspect the new experiment records and the resulting champion decision.</w:t>
            </w:r>
          </w:p>
        </w:tc>
      </w:tr>
      <w:tr w:rsidR="007362CF" w14:paraId="55ADD833" w14:textId="77777777">
        <w:tc>
          <w:tcPr>
            <w:tcW w:w="9360" w:type="dxa"/>
            <w:shd w:val="clear" w:color="auto" w:fill="FFF7E0"/>
            <w:tcMar>
              <w:top w:w="100" w:type="dxa"/>
              <w:left w:w="140" w:type="dxa"/>
              <w:bottom w:w="100" w:type="dxa"/>
              <w:right w:w="140" w:type="dxa"/>
            </w:tcMar>
            <w:vAlign w:val="center"/>
          </w:tcPr>
          <w:p w14:paraId="6C3C058D" w14:textId="77777777" w:rsidR="007362CF" w:rsidRDefault="00000000">
            <w:pPr>
              <w:spacing w:after="0" w:line="264" w:lineRule="auto"/>
            </w:pPr>
            <w:r>
              <w:rPr>
                <w:b/>
                <w:color w:val="8A6500"/>
                <w:sz w:val="18"/>
              </w:rPr>
              <w:t xml:space="preserve">EXPECTED OUTPUT  </w:t>
            </w:r>
            <w:r>
              <w:rPr>
                <w:sz w:val="19"/>
              </w:rPr>
              <w:t>The new DAG run is successful and all five tasks are green before the recording resumes.</w:t>
            </w:r>
          </w:p>
        </w:tc>
      </w:tr>
    </w:tbl>
    <w:p w14:paraId="094BFE9D" w14:textId="77777777" w:rsidR="007362CF" w:rsidRDefault="00000000">
      <w:pPr>
        <w:spacing w:after="0" w:line="160" w:lineRule="exact"/>
      </w:pPr>
      <w:r>
        <w:rPr>
          <w:color w:val="FFFFFF"/>
          <w:sz w:val="2"/>
        </w:rPr>
        <w:t xml:space="preserve"> </w:t>
      </w:r>
    </w:p>
    <w:p w14:paraId="43737798" w14:textId="77777777" w:rsidR="007362CF" w:rsidRDefault="00000000">
      <w:pPr>
        <w:pStyle w:val="Heading1"/>
      </w:pPr>
      <w:r>
        <w:t>1:50-2:40  |  Fresh MLflow comparison and champion</w:t>
      </w:r>
    </w:p>
    <w:tbl>
      <w:tblPr>
        <w:tblW w:w="9360" w:type="dxa"/>
        <w:tblInd w:w="120" w:type="dxa"/>
        <w:tblLayout w:type="fixed"/>
        <w:tblLook w:val="04A0" w:firstRow="1" w:lastRow="0" w:firstColumn="1" w:lastColumn="0" w:noHBand="0" w:noVBand="1"/>
      </w:tblPr>
      <w:tblGrid>
        <w:gridCol w:w="9360"/>
      </w:tblGrid>
      <w:tr w:rsidR="007362CF" w14:paraId="3F66F1BE" w14:textId="77777777">
        <w:tc>
          <w:tcPr>
            <w:tcW w:w="9360" w:type="dxa"/>
            <w:shd w:val="clear" w:color="auto" w:fill="F3F7FB"/>
            <w:tcMar>
              <w:top w:w="100" w:type="dxa"/>
              <w:left w:w="140" w:type="dxa"/>
              <w:bottom w:w="100" w:type="dxa"/>
              <w:right w:w="140" w:type="dxa"/>
            </w:tcMar>
            <w:vAlign w:val="center"/>
          </w:tcPr>
          <w:p w14:paraId="3FBFE2A7" w14:textId="77777777" w:rsidR="007362CF" w:rsidRDefault="00000000">
            <w:pPr>
              <w:keepNext/>
              <w:spacing w:after="0" w:line="264" w:lineRule="auto"/>
            </w:pPr>
            <w:r>
              <w:rPr>
                <w:b/>
                <w:color w:val="2E74B5"/>
                <w:sz w:val="18"/>
              </w:rPr>
              <w:t xml:space="preserve">DO ON RECORDED SCREEN  </w:t>
            </w:r>
            <w:r>
              <w:rPr>
                <w:sz w:val="21"/>
              </w:rPr>
              <w:t>Open MLflow, enter attributes.status = 'FINISHED', and sort by Created. Select the newest logistic_regression and random_forest runs, compare their metrics, then open Models and show the latest champion alias.</w:t>
            </w:r>
          </w:p>
        </w:tc>
      </w:tr>
    </w:tbl>
    <w:p w14:paraId="6B54CE07" w14:textId="77777777" w:rsidR="007362CF" w:rsidRDefault="00000000">
      <w:pPr>
        <w:spacing w:after="0" w:line="100" w:lineRule="exact"/>
      </w:pPr>
      <w:r>
        <w:rPr>
          <w:color w:val="FFFFFF"/>
          <w:sz w:val="2"/>
        </w:rPr>
        <w:t xml:space="preserve"> </w:t>
      </w:r>
    </w:p>
    <w:tbl>
      <w:tblPr>
        <w:tblW w:w="9360" w:type="dxa"/>
        <w:tblInd w:w="120" w:type="dxa"/>
        <w:tblLayout w:type="fixed"/>
        <w:tblLook w:val="04A0" w:firstRow="1" w:lastRow="0" w:firstColumn="1" w:lastColumn="0" w:noHBand="0" w:noVBand="1"/>
      </w:tblPr>
      <w:tblGrid>
        <w:gridCol w:w="9360"/>
      </w:tblGrid>
      <w:tr w:rsidR="007362CF" w14:paraId="162B086B" w14:textId="77777777">
        <w:tc>
          <w:tcPr>
            <w:tcW w:w="9360" w:type="dxa"/>
            <w:shd w:val="clear" w:color="auto" w:fill="EAF5EE"/>
            <w:tcMar>
              <w:top w:w="100" w:type="dxa"/>
              <w:left w:w="140" w:type="dxa"/>
              <w:bottom w:w="100" w:type="dxa"/>
              <w:right w:w="140" w:type="dxa"/>
            </w:tcMar>
          </w:tcPr>
          <w:p w14:paraId="2F70D1BD" w14:textId="77777777" w:rsidR="007362CF" w:rsidRDefault="00000000">
            <w:pPr>
              <w:spacing w:after="0" w:line="283" w:lineRule="auto"/>
            </w:pPr>
            <w:r>
              <w:rPr>
                <w:b/>
                <w:color w:val="217346"/>
                <w:sz w:val="18"/>
              </w:rPr>
              <w:t xml:space="preserve">SAY  </w:t>
            </w:r>
            <w:r>
              <w:rPr>
                <w:color w:val="172B1E"/>
                <w:sz w:val="26"/>
              </w:rPr>
              <w:t>These are the two fresh runs created by the Airflow execution. MLflow records their parameters, metrics, artifacts, and run identity. Threshold selection uses validation data only, with promotion gates requiring recall of at least zero point eight and precision of at least zero point two. Random Forest is selected near a zero point one seven threshold. On the untouched test split it achieves precision-recall AUC near zero point eight three, recall near zero point eight eight, and precision near zero point six one. The test split is not used for selection. The latest registered version receives the champion alias when its validation score meets the promotion rule.</w:t>
            </w:r>
          </w:p>
        </w:tc>
      </w:tr>
    </w:tbl>
    <w:p w14:paraId="0BEEB2A9" w14:textId="77777777" w:rsidR="007362CF" w:rsidRDefault="00000000">
      <w:pPr>
        <w:spacing w:after="0" w:line="160" w:lineRule="exact"/>
      </w:pPr>
      <w:r>
        <w:rPr>
          <w:color w:val="FFFFFF"/>
          <w:sz w:val="2"/>
        </w:rPr>
        <w:t xml:space="preserve"> </w:t>
      </w:r>
    </w:p>
    <w:p w14:paraId="5F48C34D" w14:textId="77777777" w:rsidR="007362CF" w:rsidRDefault="00000000">
      <w:pPr>
        <w:pStyle w:val="Heading1"/>
      </w:pPr>
      <w:r>
        <w:lastRenderedPageBreak/>
        <w:t>2:40-3:05  |  Docker execution</w:t>
      </w:r>
    </w:p>
    <w:tbl>
      <w:tblPr>
        <w:tblW w:w="9360" w:type="dxa"/>
        <w:tblInd w:w="120" w:type="dxa"/>
        <w:tblLayout w:type="fixed"/>
        <w:tblLook w:val="04A0" w:firstRow="1" w:lastRow="0" w:firstColumn="1" w:lastColumn="0" w:noHBand="0" w:noVBand="1"/>
      </w:tblPr>
      <w:tblGrid>
        <w:gridCol w:w="9360"/>
      </w:tblGrid>
      <w:tr w:rsidR="007362CF" w14:paraId="1986D012" w14:textId="77777777">
        <w:tc>
          <w:tcPr>
            <w:tcW w:w="9360" w:type="dxa"/>
            <w:shd w:val="clear" w:color="auto" w:fill="F3F7FB"/>
            <w:tcMar>
              <w:top w:w="100" w:type="dxa"/>
              <w:left w:w="140" w:type="dxa"/>
              <w:bottom w:w="100" w:type="dxa"/>
              <w:right w:w="140" w:type="dxa"/>
            </w:tcMar>
            <w:vAlign w:val="center"/>
          </w:tcPr>
          <w:p w14:paraId="05794CE0" w14:textId="77777777" w:rsidR="007362CF" w:rsidRDefault="00000000">
            <w:pPr>
              <w:keepNext/>
              <w:spacing w:after="0" w:line="264" w:lineRule="auto"/>
            </w:pPr>
            <w:r>
              <w:rPr>
                <w:b/>
                <w:color w:val="2E74B5"/>
                <w:sz w:val="18"/>
              </w:rPr>
              <w:t xml:space="preserve">DO ON RECORDED SCREEN  </w:t>
            </w:r>
            <w:r>
              <w:rPr>
                <w:sz w:val="21"/>
              </w:rPr>
              <w:t>Return to the Demo terminal and run Docker Compose status. Keep the service-name and health columns visible.</w:t>
            </w:r>
          </w:p>
        </w:tc>
      </w:tr>
    </w:tbl>
    <w:p w14:paraId="63E8F9D6" w14:textId="77777777" w:rsidR="007362CF" w:rsidRDefault="00000000">
      <w:pPr>
        <w:spacing w:after="0" w:line="60" w:lineRule="exact"/>
      </w:pPr>
      <w:r>
        <w:rPr>
          <w:color w:val="FFFFFF"/>
          <w:sz w:val="2"/>
        </w:rPr>
        <w:t xml:space="preserve"> </w:t>
      </w:r>
    </w:p>
    <w:tbl>
      <w:tblPr>
        <w:tblW w:w="9360" w:type="dxa"/>
        <w:tblInd w:w="120" w:type="dxa"/>
        <w:tblLayout w:type="fixed"/>
        <w:tblLook w:val="04A0" w:firstRow="1" w:lastRow="0" w:firstColumn="1" w:lastColumn="0" w:noHBand="0" w:noVBand="1"/>
      </w:tblPr>
      <w:tblGrid>
        <w:gridCol w:w="9360"/>
      </w:tblGrid>
      <w:tr w:rsidR="007362CF" w14:paraId="5E61C270" w14:textId="77777777">
        <w:tc>
          <w:tcPr>
            <w:tcW w:w="9360" w:type="dxa"/>
            <w:shd w:val="clear" w:color="auto" w:fill="F4F4F5"/>
            <w:tcMar>
              <w:top w:w="100" w:type="dxa"/>
              <w:left w:w="140" w:type="dxa"/>
              <w:bottom w:w="100" w:type="dxa"/>
              <w:right w:w="140" w:type="dxa"/>
            </w:tcMar>
          </w:tcPr>
          <w:p w14:paraId="7BC56287" w14:textId="77777777" w:rsidR="007362CF" w:rsidRDefault="00000000">
            <w:pPr>
              <w:spacing w:after="0" w:line="240" w:lineRule="auto"/>
            </w:pPr>
            <w:r>
              <w:rPr>
                <w:rFonts w:ascii="Consolas" w:hAnsi="Consolas"/>
                <w:color w:val="222222"/>
                <w:sz w:val="17"/>
              </w:rPr>
              <w:t>docker compose ps</w:t>
            </w:r>
          </w:p>
        </w:tc>
      </w:tr>
    </w:tbl>
    <w:p w14:paraId="676D2404" w14:textId="77777777" w:rsidR="007362CF" w:rsidRDefault="00000000">
      <w:pPr>
        <w:spacing w:after="0" w:line="100" w:lineRule="exact"/>
      </w:pPr>
      <w:r>
        <w:rPr>
          <w:color w:val="FFFFFF"/>
          <w:sz w:val="2"/>
        </w:rPr>
        <w:t xml:space="preserve"> </w:t>
      </w:r>
    </w:p>
    <w:tbl>
      <w:tblPr>
        <w:tblW w:w="9360" w:type="dxa"/>
        <w:tblInd w:w="120" w:type="dxa"/>
        <w:tblLayout w:type="fixed"/>
        <w:tblLook w:val="04A0" w:firstRow="1" w:lastRow="0" w:firstColumn="1" w:lastColumn="0" w:noHBand="0" w:noVBand="1"/>
      </w:tblPr>
      <w:tblGrid>
        <w:gridCol w:w="9360"/>
      </w:tblGrid>
      <w:tr w:rsidR="007362CF" w14:paraId="17C9FAF0" w14:textId="77777777">
        <w:tc>
          <w:tcPr>
            <w:tcW w:w="9360" w:type="dxa"/>
            <w:shd w:val="clear" w:color="auto" w:fill="EAF5EE"/>
            <w:tcMar>
              <w:top w:w="100" w:type="dxa"/>
              <w:left w:w="140" w:type="dxa"/>
              <w:bottom w:w="100" w:type="dxa"/>
              <w:right w:w="140" w:type="dxa"/>
            </w:tcMar>
          </w:tcPr>
          <w:p w14:paraId="610BABC8" w14:textId="77777777" w:rsidR="007362CF" w:rsidRDefault="00000000">
            <w:pPr>
              <w:spacing w:after="0" w:line="283" w:lineRule="auto"/>
            </w:pPr>
            <w:r>
              <w:rPr>
                <w:b/>
                <w:color w:val="217346"/>
                <w:sz w:val="18"/>
              </w:rPr>
              <w:t xml:space="preserve">SAY  </w:t>
            </w:r>
            <w:r>
              <w:rPr>
                <w:color w:val="172B1E"/>
                <w:sz w:val="26"/>
              </w:rPr>
              <w:t xml:space="preserve">Docker Compose packages the API, MLflow, Airflow, Kafka, Spark, Prometheus, and Grafana dependencies into a repeatable local environment. The status output confirms which services are running and which health checks are passing. Purpose-built images and health checks reduce machine-specific setup differences. </w:t>
            </w:r>
          </w:p>
        </w:tc>
      </w:tr>
    </w:tbl>
    <w:p w14:paraId="3AAC9684" w14:textId="77777777" w:rsidR="007362CF" w:rsidRDefault="00000000">
      <w:pPr>
        <w:spacing w:after="0" w:line="80" w:lineRule="exact"/>
      </w:pPr>
      <w:r>
        <w:rPr>
          <w:color w:val="FFFFFF"/>
          <w:sz w:val="2"/>
        </w:rPr>
        <w:t xml:space="preserve"> </w:t>
      </w:r>
    </w:p>
    <w:tbl>
      <w:tblPr>
        <w:tblW w:w="9360" w:type="dxa"/>
        <w:tblInd w:w="120" w:type="dxa"/>
        <w:tblLayout w:type="fixed"/>
        <w:tblLook w:val="04A0" w:firstRow="1" w:lastRow="0" w:firstColumn="1" w:lastColumn="0" w:noHBand="0" w:noVBand="1"/>
      </w:tblPr>
      <w:tblGrid>
        <w:gridCol w:w="9360"/>
      </w:tblGrid>
      <w:tr w:rsidR="007362CF" w14:paraId="3106A4A1" w14:textId="77777777">
        <w:tc>
          <w:tcPr>
            <w:tcW w:w="9360" w:type="dxa"/>
            <w:shd w:val="clear" w:color="auto" w:fill="FFF7E0"/>
            <w:tcMar>
              <w:top w:w="100" w:type="dxa"/>
              <w:left w:w="140" w:type="dxa"/>
              <w:bottom w:w="100" w:type="dxa"/>
              <w:right w:w="140" w:type="dxa"/>
            </w:tcMar>
            <w:vAlign w:val="center"/>
          </w:tcPr>
          <w:p w14:paraId="0A170AD1" w14:textId="77777777" w:rsidR="007362CF" w:rsidRDefault="00000000">
            <w:pPr>
              <w:spacing w:after="0" w:line="264" w:lineRule="auto"/>
            </w:pPr>
            <w:r>
              <w:rPr>
                <w:b/>
                <w:color w:val="8A6500"/>
                <w:sz w:val="18"/>
              </w:rPr>
              <w:t xml:space="preserve">EXPECTED OUTPUT  </w:t>
            </w:r>
            <w:r>
              <w:rPr>
                <w:sz w:val="19"/>
              </w:rPr>
              <w:t>Core services show Up, Running, or Healthy; one-shot initialization services may show Exited successfully.</w:t>
            </w:r>
          </w:p>
        </w:tc>
      </w:tr>
    </w:tbl>
    <w:p w14:paraId="66E690DF" w14:textId="77777777" w:rsidR="007362CF" w:rsidRDefault="00000000">
      <w:pPr>
        <w:spacing w:after="0" w:line="160" w:lineRule="exact"/>
      </w:pPr>
      <w:r>
        <w:rPr>
          <w:color w:val="FFFFFF"/>
          <w:sz w:val="2"/>
        </w:rPr>
        <w:t xml:space="preserve"> </w:t>
      </w:r>
    </w:p>
    <w:p w14:paraId="3650B9CB" w14:textId="77777777" w:rsidR="007362CF" w:rsidRDefault="00000000">
      <w:pPr>
        <w:pStyle w:val="Heading1"/>
      </w:pPr>
      <w:r>
        <w:t>3:05-4:00  |  FastAPI live prediction</w:t>
      </w:r>
    </w:p>
    <w:tbl>
      <w:tblPr>
        <w:tblW w:w="9360" w:type="dxa"/>
        <w:tblInd w:w="120" w:type="dxa"/>
        <w:tblLayout w:type="fixed"/>
        <w:tblLook w:val="04A0" w:firstRow="1" w:lastRow="0" w:firstColumn="1" w:lastColumn="0" w:noHBand="0" w:noVBand="1"/>
      </w:tblPr>
      <w:tblGrid>
        <w:gridCol w:w="9360"/>
      </w:tblGrid>
      <w:tr w:rsidR="007362CF" w14:paraId="273E4A23" w14:textId="77777777">
        <w:tc>
          <w:tcPr>
            <w:tcW w:w="9360" w:type="dxa"/>
            <w:shd w:val="clear" w:color="auto" w:fill="F3F7FB"/>
            <w:tcMar>
              <w:top w:w="100" w:type="dxa"/>
              <w:left w:w="140" w:type="dxa"/>
              <w:bottom w:w="100" w:type="dxa"/>
              <w:right w:w="140" w:type="dxa"/>
            </w:tcMar>
            <w:vAlign w:val="center"/>
          </w:tcPr>
          <w:p w14:paraId="51F4611C" w14:textId="77777777" w:rsidR="007362CF" w:rsidRDefault="00000000">
            <w:pPr>
              <w:keepNext/>
              <w:spacing w:after="0" w:line="264" w:lineRule="auto"/>
            </w:pPr>
            <w:r>
              <w:rPr>
                <w:b/>
                <w:color w:val="2E74B5"/>
                <w:sz w:val="18"/>
              </w:rPr>
              <w:t xml:space="preserve">DO ON RECORDED SCREEN  </w:t>
            </w:r>
            <w:r>
              <w:rPr>
                <w:sz w:val="21"/>
              </w:rPr>
              <w:t>Show Swagger at http://localhost:8000/docs. Expand POST /predict. Then paste the request in the Demo terminal and show the JSON response.</w:t>
            </w:r>
          </w:p>
        </w:tc>
      </w:tr>
    </w:tbl>
    <w:p w14:paraId="1BAEE7D3" w14:textId="77777777" w:rsidR="007362CF" w:rsidRDefault="00000000">
      <w:pPr>
        <w:spacing w:after="0" w:line="60" w:lineRule="exact"/>
      </w:pPr>
      <w:r>
        <w:rPr>
          <w:color w:val="FFFFFF"/>
          <w:sz w:val="2"/>
        </w:rPr>
        <w:t xml:space="preserve"> </w:t>
      </w:r>
    </w:p>
    <w:tbl>
      <w:tblPr>
        <w:tblW w:w="9360" w:type="dxa"/>
        <w:tblInd w:w="120" w:type="dxa"/>
        <w:tblLayout w:type="fixed"/>
        <w:tblLook w:val="04A0" w:firstRow="1" w:lastRow="0" w:firstColumn="1" w:lastColumn="0" w:noHBand="0" w:noVBand="1"/>
      </w:tblPr>
      <w:tblGrid>
        <w:gridCol w:w="9360"/>
      </w:tblGrid>
      <w:tr w:rsidR="007362CF" w14:paraId="4660B3B3" w14:textId="77777777">
        <w:tc>
          <w:tcPr>
            <w:tcW w:w="9360" w:type="dxa"/>
            <w:shd w:val="clear" w:color="auto" w:fill="F4F4F5"/>
            <w:tcMar>
              <w:top w:w="100" w:type="dxa"/>
              <w:left w:w="140" w:type="dxa"/>
              <w:bottom w:w="100" w:type="dxa"/>
              <w:right w:w="140" w:type="dxa"/>
            </w:tcMar>
          </w:tcPr>
          <w:p w14:paraId="20004B97" w14:textId="37B6EFB2" w:rsidR="007362CF" w:rsidRDefault="007362CF">
            <w:pPr>
              <w:spacing w:after="0" w:line="240" w:lineRule="auto"/>
            </w:pPr>
          </w:p>
        </w:tc>
      </w:tr>
    </w:tbl>
    <w:p w14:paraId="06DABDB0" w14:textId="77777777" w:rsidR="007362CF" w:rsidRDefault="00000000">
      <w:pPr>
        <w:spacing w:after="0" w:line="100" w:lineRule="exact"/>
      </w:pPr>
      <w:r>
        <w:rPr>
          <w:color w:val="FFFFFF"/>
          <w:sz w:val="2"/>
        </w:rPr>
        <w:t xml:space="preserve"> </w:t>
      </w:r>
    </w:p>
    <w:tbl>
      <w:tblPr>
        <w:tblW w:w="9360" w:type="dxa"/>
        <w:tblInd w:w="120" w:type="dxa"/>
        <w:tblLayout w:type="fixed"/>
        <w:tblLook w:val="04A0" w:firstRow="1" w:lastRow="0" w:firstColumn="1" w:lastColumn="0" w:noHBand="0" w:noVBand="1"/>
      </w:tblPr>
      <w:tblGrid>
        <w:gridCol w:w="9360"/>
      </w:tblGrid>
      <w:tr w:rsidR="007362CF" w14:paraId="2500DBDB" w14:textId="77777777">
        <w:tc>
          <w:tcPr>
            <w:tcW w:w="9360" w:type="dxa"/>
            <w:shd w:val="clear" w:color="auto" w:fill="EAF5EE"/>
            <w:tcMar>
              <w:top w:w="100" w:type="dxa"/>
              <w:left w:w="140" w:type="dxa"/>
              <w:bottom w:w="100" w:type="dxa"/>
              <w:right w:w="140" w:type="dxa"/>
            </w:tcMar>
          </w:tcPr>
          <w:p w14:paraId="10ABAC62" w14:textId="77777777" w:rsidR="007362CF" w:rsidRDefault="00000000">
            <w:pPr>
              <w:spacing w:after="0" w:line="283" w:lineRule="auto"/>
            </w:pPr>
            <w:r>
              <w:rPr>
                <w:b/>
                <w:color w:val="217346"/>
                <w:sz w:val="18"/>
              </w:rPr>
              <w:t xml:space="preserve">SAY  </w:t>
            </w:r>
            <w:r>
              <w:rPr>
                <w:color w:val="172B1E"/>
                <w:sz w:val="26"/>
              </w:rPr>
              <w:t>The FastAPI service exposes a validated prediction contract. Each request supplies all thirty model inputs: Time, V1 through V28, and Amount. The preprocessing and trained estimator return a fraud probability and predicted class using the stored threshold. The response also includes the threshold, a model identifier, and request metadata for traceability. Input schema validation rejects incomplete or malformed requests before inference. Notice that the identifier shown by this local artifact may be timestamp-based; it is distinct from the champion alias I showed in MLflow, although both belong to the same model lifecycle design.</w:t>
            </w:r>
          </w:p>
        </w:tc>
      </w:tr>
    </w:tbl>
    <w:p w14:paraId="2CFF3980" w14:textId="77777777" w:rsidR="007362CF" w:rsidRDefault="00000000">
      <w:pPr>
        <w:spacing w:after="0" w:line="80" w:lineRule="exact"/>
      </w:pPr>
      <w:r>
        <w:rPr>
          <w:color w:val="FFFFFF"/>
          <w:sz w:val="2"/>
        </w:rPr>
        <w:t xml:space="preserve"> </w:t>
      </w:r>
    </w:p>
    <w:tbl>
      <w:tblPr>
        <w:tblW w:w="9360" w:type="dxa"/>
        <w:tblInd w:w="120" w:type="dxa"/>
        <w:tblLayout w:type="fixed"/>
        <w:tblLook w:val="04A0" w:firstRow="1" w:lastRow="0" w:firstColumn="1" w:lastColumn="0" w:noHBand="0" w:noVBand="1"/>
      </w:tblPr>
      <w:tblGrid>
        <w:gridCol w:w="9360"/>
      </w:tblGrid>
      <w:tr w:rsidR="007362CF" w14:paraId="7D23BE45" w14:textId="77777777">
        <w:tc>
          <w:tcPr>
            <w:tcW w:w="9360" w:type="dxa"/>
            <w:shd w:val="clear" w:color="auto" w:fill="FFF7E0"/>
            <w:tcMar>
              <w:top w:w="100" w:type="dxa"/>
              <w:left w:w="140" w:type="dxa"/>
              <w:bottom w:w="100" w:type="dxa"/>
              <w:right w:w="140" w:type="dxa"/>
            </w:tcMar>
            <w:vAlign w:val="center"/>
          </w:tcPr>
          <w:p w14:paraId="564DAE47" w14:textId="77777777" w:rsidR="007362CF" w:rsidRDefault="00000000">
            <w:pPr>
              <w:spacing w:after="0" w:line="264" w:lineRule="auto"/>
            </w:pPr>
            <w:r>
              <w:rPr>
                <w:b/>
                <w:color w:val="8A6500"/>
                <w:sz w:val="18"/>
              </w:rPr>
              <w:t xml:space="preserve">EXPECTED OUTPUT  </w:t>
            </w:r>
            <w:r>
              <w:rPr>
                <w:sz w:val="19"/>
              </w:rPr>
              <w:t>A JSON prediction appears with fraud_probability, predicted_class, threshold, model version or identifier, and request metadata.</w:t>
            </w:r>
          </w:p>
        </w:tc>
      </w:tr>
    </w:tbl>
    <w:p w14:paraId="5F474D28" w14:textId="77777777" w:rsidR="007362CF" w:rsidRDefault="00000000">
      <w:pPr>
        <w:spacing w:after="0" w:line="80" w:lineRule="exact"/>
      </w:pPr>
      <w:r>
        <w:rPr>
          <w:color w:val="FFFFFF"/>
          <w:sz w:val="2"/>
        </w:rPr>
        <w:t xml:space="preserve"> </w:t>
      </w:r>
    </w:p>
    <w:tbl>
      <w:tblPr>
        <w:tblW w:w="9360" w:type="dxa"/>
        <w:tblInd w:w="120" w:type="dxa"/>
        <w:tblLayout w:type="fixed"/>
        <w:tblLook w:val="04A0" w:firstRow="1" w:lastRow="0" w:firstColumn="1" w:lastColumn="0" w:noHBand="0" w:noVBand="1"/>
      </w:tblPr>
      <w:tblGrid>
        <w:gridCol w:w="9360"/>
      </w:tblGrid>
      <w:tr w:rsidR="007362CF" w14:paraId="2710CA8F" w14:textId="77777777">
        <w:tc>
          <w:tcPr>
            <w:tcW w:w="9360" w:type="dxa"/>
            <w:shd w:val="clear" w:color="auto" w:fill="FCEEEE"/>
            <w:tcMar>
              <w:top w:w="100" w:type="dxa"/>
              <w:left w:w="140" w:type="dxa"/>
              <w:bottom w:w="100" w:type="dxa"/>
              <w:right w:w="140" w:type="dxa"/>
            </w:tcMar>
            <w:vAlign w:val="center"/>
          </w:tcPr>
          <w:p w14:paraId="4D67ED8B" w14:textId="77777777" w:rsidR="007362CF" w:rsidRDefault="00000000">
            <w:pPr>
              <w:spacing w:after="0" w:line="264" w:lineRule="auto"/>
            </w:pPr>
            <w:r>
              <w:rPr>
                <w:b/>
                <w:color w:val="A12622"/>
                <w:sz w:val="18"/>
              </w:rPr>
              <w:t xml:space="preserve">IF THIS FAILS  </w:t>
            </w:r>
            <w:r>
              <w:rPr>
                <w:sz w:val="19"/>
              </w:rPr>
              <w:t>Use the already-open Swagger Execute result and say: 'This prepared response shows the same validated API contract.'</w:t>
            </w:r>
          </w:p>
        </w:tc>
      </w:tr>
    </w:tbl>
    <w:p w14:paraId="4A379A5A" w14:textId="77777777" w:rsidR="007362CF" w:rsidRDefault="00000000">
      <w:pPr>
        <w:spacing w:after="0" w:line="160" w:lineRule="exact"/>
      </w:pPr>
      <w:r>
        <w:rPr>
          <w:color w:val="FFFFFF"/>
          <w:sz w:val="2"/>
        </w:rPr>
        <w:t xml:space="preserve"> </w:t>
      </w:r>
    </w:p>
    <w:p w14:paraId="522956B2" w14:textId="77777777" w:rsidR="007362CF" w:rsidRDefault="00000000">
      <w:pPr>
        <w:pStyle w:val="Heading1"/>
      </w:pPr>
      <w:r>
        <w:lastRenderedPageBreak/>
        <w:t>4:00-5:35  |  Kafka and Spark streaming</w:t>
      </w:r>
    </w:p>
    <w:tbl>
      <w:tblPr>
        <w:tblW w:w="9360" w:type="dxa"/>
        <w:tblInd w:w="120" w:type="dxa"/>
        <w:tblLayout w:type="fixed"/>
        <w:tblLook w:val="04A0" w:firstRow="1" w:lastRow="0" w:firstColumn="1" w:lastColumn="0" w:noHBand="0" w:noVBand="1"/>
      </w:tblPr>
      <w:tblGrid>
        <w:gridCol w:w="9360"/>
      </w:tblGrid>
      <w:tr w:rsidR="007362CF" w14:paraId="07FED2C8" w14:textId="77777777">
        <w:tc>
          <w:tcPr>
            <w:tcW w:w="9360" w:type="dxa"/>
            <w:shd w:val="clear" w:color="auto" w:fill="F3F7FB"/>
            <w:tcMar>
              <w:top w:w="100" w:type="dxa"/>
              <w:left w:w="140" w:type="dxa"/>
              <w:bottom w:w="100" w:type="dxa"/>
              <w:right w:w="140" w:type="dxa"/>
            </w:tcMar>
            <w:vAlign w:val="center"/>
          </w:tcPr>
          <w:p w14:paraId="16EFC900" w14:textId="77777777" w:rsidR="007362CF" w:rsidRDefault="00000000">
            <w:pPr>
              <w:keepNext/>
              <w:spacing w:after="0" w:line="264" w:lineRule="auto"/>
            </w:pPr>
            <w:r>
              <w:rPr>
                <w:b/>
                <w:color w:val="2E74B5"/>
                <w:sz w:val="18"/>
              </w:rPr>
              <w:t xml:space="preserve">DO ON RECORDED SCREEN  </w:t>
            </w:r>
            <w:r>
              <w:rPr>
                <w:sz w:val="21"/>
              </w:rPr>
              <w:t>Open the Consumer terminal and start the consumer. Open Producer and publish five records. Return to Spark for the compact batch table, then Consumer for the full JSON messages.</w:t>
            </w:r>
          </w:p>
        </w:tc>
      </w:tr>
    </w:tbl>
    <w:p w14:paraId="55E8E499" w14:textId="77777777" w:rsidR="007362CF" w:rsidRDefault="00000000">
      <w:pPr>
        <w:spacing w:after="0" w:line="60" w:lineRule="exact"/>
      </w:pPr>
      <w:r>
        <w:rPr>
          <w:color w:val="FFFFFF"/>
          <w:sz w:val="2"/>
        </w:rPr>
        <w:t xml:space="preserve"> </w:t>
      </w:r>
    </w:p>
    <w:tbl>
      <w:tblPr>
        <w:tblW w:w="9360" w:type="dxa"/>
        <w:tblInd w:w="120" w:type="dxa"/>
        <w:tblLayout w:type="fixed"/>
        <w:tblLook w:val="04A0" w:firstRow="1" w:lastRow="0" w:firstColumn="1" w:lastColumn="0" w:noHBand="0" w:noVBand="1"/>
      </w:tblPr>
      <w:tblGrid>
        <w:gridCol w:w="9360"/>
      </w:tblGrid>
      <w:tr w:rsidR="007362CF" w14:paraId="48761D27" w14:textId="77777777">
        <w:tc>
          <w:tcPr>
            <w:tcW w:w="9360" w:type="dxa"/>
            <w:shd w:val="clear" w:color="auto" w:fill="F4F4F5"/>
            <w:tcMar>
              <w:top w:w="100" w:type="dxa"/>
              <w:left w:w="140" w:type="dxa"/>
              <w:bottom w:w="100" w:type="dxa"/>
              <w:right w:w="140" w:type="dxa"/>
            </w:tcMar>
          </w:tcPr>
          <w:p w14:paraId="6296A649" w14:textId="77777777" w:rsidR="007362CF" w:rsidRDefault="00000000">
            <w:pPr>
              <w:spacing w:after="0" w:line="240" w:lineRule="auto"/>
            </w:pPr>
            <w:r>
              <w:rPr>
                <w:rFonts w:ascii="Consolas" w:hAnsi="Consolas"/>
                <w:color w:val="222222"/>
                <w:sz w:val="17"/>
              </w:rPr>
              <w:t># Consumer tab</w:t>
            </w:r>
            <w:r>
              <w:br/>
            </w:r>
            <w:r>
              <w:rPr>
                <w:rFonts w:ascii="Consolas" w:hAnsi="Consolas"/>
                <w:color w:val="222222"/>
                <w:sz w:val="17"/>
              </w:rPr>
              <w:t>docker compose exec kafka kafka-console-consumer `</w:t>
            </w:r>
            <w:r>
              <w:br/>
            </w:r>
            <w:r>
              <w:rPr>
                <w:rFonts w:ascii="Consolas" w:hAnsi="Consolas"/>
                <w:color w:val="222222"/>
                <w:sz w:val="17"/>
              </w:rPr>
              <w:t xml:space="preserve">  --bootstrap-server kafka:29092 `</w:t>
            </w:r>
            <w:r>
              <w:br/>
            </w:r>
            <w:r>
              <w:rPr>
                <w:rFonts w:ascii="Consolas" w:hAnsi="Consolas"/>
                <w:color w:val="222222"/>
                <w:sz w:val="17"/>
              </w:rPr>
              <w:t xml:space="preserve">  --topic fraud-predictions `</w:t>
            </w:r>
            <w:r>
              <w:br/>
            </w:r>
            <w:r>
              <w:rPr>
                <w:rFonts w:ascii="Consolas" w:hAnsi="Consolas"/>
                <w:color w:val="222222"/>
                <w:sz w:val="17"/>
              </w:rPr>
              <w:t xml:space="preserve">  --max-messages 5</w:t>
            </w:r>
            <w:r>
              <w:br/>
            </w:r>
            <w:r>
              <w:br/>
            </w:r>
            <w:r>
              <w:rPr>
                <w:rFonts w:ascii="Consolas" w:hAnsi="Consolas"/>
                <w:color w:val="222222"/>
                <w:sz w:val="17"/>
              </w:rPr>
              <w:t># Producer tab</w:t>
            </w:r>
            <w:r>
              <w:br/>
            </w:r>
            <w:r>
              <w:rPr>
                <w:rFonts w:ascii="Consolas" w:hAnsi="Consolas"/>
                <w:color w:val="222222"/>
                <w:sz w:val="17"/>
              </w:rPr>
              <w:t>$env:PYTHONPATH="src"</w:t>
            </w:r>
            <w:r>
              <w:br/>
            </w:r>
            <w:r>
              <w:rPr>
                <w:rFonts w:ascii="Consolas" w:hAnsi="Consolas"/>
                <w:color w:val="222222"/>
                <w:sz w:val="17"/>
              </w:rPr>
              <w:t>python -m fraud_mlops.streaming.kafka_producer `</w:t>
            </w:r>
            <w:r>
              <w:br/>
            </w:r>
            <w:r>
              <w:rPr>
                <w:rFonts w:ascii="Consolas" w:hAnsi="Consolas"/>
                <w:color w:val="222222"/>
                <w:sz w:val="17"/>
              </w:rPr>
              <w:t xml:space="preserve">  --bootstrap-servers localhost:9092 `</w:t>
            </w:r>
            <w:r>
              <w:br/>
            </w:r>
            <w:r>
              <w:rPr>
                <w:rFonts w:ascii="Consolas" w:hAnsi="Consolas"/>
                <w:color w:val="222222"/>
                <w:sz w:val="17"/>
              </w:rPr>
              <w:t xml:space="preserve">  --topic credit-card-transactions `</w:t>
            </w:r>
            <w:r>
              <w:br/>
            </w:r>
            <w:r>
              <w:rPr>
                <w:rFonts w:ascii="Consolas" w:hAnsi="Consolas"/>
                <w:color w:val="222222"/>
                <w:sz w:val="17"/>
              </w:rPr>
              <w:t xml:space="preserve">  --limit 5 `</w:t>
            </w:r>
            <w:r>
              <w:br/>
            </w:r>
            <w:r>
              <w:rPr>
                <w:rFonts w:ascii="Consolas" w:hAnsi="Consolas"/>
                <w:color w:val="222222"/>
                <w:sz w:val="17"/>
              </w:rPr>
              <w:t xml:space="preserve">  --delay-seconds 0.05</w:t>
            </w:r>
          </w:p>
        </w:tc>
      </w:tr>
    </w:tbl>
    <w:p w14:paraId="76494AD0" w14:textId="77777777" w:rsidR="007362CF" w:rsidRDefault="00000000">
      <w:pPr>
        <w:spacing w:after="0" w:line="100" w:lineRule="exact"/>
      </w:pPr>
      <w:r>
        <w:rPr>
          <w:color w:val="FFFFFF"/>
          <w:sz w:val="2"/>
        </w:rPr>
        <w:t xml:space="preserve"> </w:t>
      </w:r>
    </w:p>
    <w:tbl>
      <w:tblPr>
        <w:tblW w:w="9360" w:type="dxa"/>
        <w:tblInd w:w="120" w:type="dxa"/>
        <w:tblLayout w:type="fixed"/>
        <w:tblLook w:val="04A0" w:firstRow="1" w:lastRow="0" w:firstColumn="1" w:lastColumn="0" w:noHBand="0" w:noVBand="1"/>
      </w:tblPr>
      <w:tblGrid>
        <w:gridCol w:w="9360"/>
      </w:tblGrid>
      <w:tr w:rsidR="007362CF" w14:paraId="3A6BA273" w14:textId="77777777">
        <w:tc>
          <w:tcPr>
            <w:tcW w:w="9360" w:type="dxa"/>
            <w:shd w:val="clear" w:color="auto" w:fill="EAF5EE"/>
            <w:tcMar>
              <w:top w:w="100" w:type="dxa"/>
              <w:left w:w="140" w:type="dxa"/>
              <w:bottom w:w="100" w:type="dxa"/>
              <w:right w:w="140" w:type="dxa"/>
            </w:tcMar>
          </w:tcPr>
          <w:p w14:paraId="74C8121C" w14:textId="77777777" w:rsidR="007362CF" w:rsidRDefault="00000000">
            <w:pPr>
              <w:spacing w:after="0" w:line="283" w:lineRule="auto"/>
            </w:pPr>
            <w:r>
              <w:rPr>
                <w:b/>
                <w:color w:val="217346"/>
                <w:sz w:val="18"/>
              </w:rPr>
              <w:t xml:space="preserve">SAY  </w:t>
            </w:r>
            <w:r>
              <w:rPr>
                <w:color w:val="172B1E"/>
                <w:sz w:val="26"/>
              </w:rPr>
              <w:t>Now I will demonstrate the streaming path. The producer simulates transaction arrival and writes source events to the credit-card-transactions Kafka topic. Kafka decouples event production from processing. Spark Structured Streaming subscribes, validates the thirty-feature schema, loads the local versioned model artifact, and performs inference once per event. It writes the same result to two sinks. The Spark console is a compact operational view containing Time, Amount, probability, class, model identifier, and processing time. The fraud-predictions topic carries the full JSON record with all inputs and prediction metadata for downstream consumers. These are two views of the same computation, not different models. Parsing or schema failures are routed to a dead-letter topic instead of contaminating the prediction stream.</w:t>
            </w:r>
          </w:p>
        </w:tc>
      </w:tr>
    </w:tbl>
    <w:p w14:paraId="4E43ED5E" w14:textId="77777777" w:rsidR="007362CF" w:rsidRDefault="00000000">
      <w:pPr>
        <w:spacing w:after="0" w:line="80" w:lineRule="exact"/>
      </w:pPr>
      <w:r>
        <w:rPr>
          <w:color w:val="FFFFFF"/>
          <w:sz w:val="2"/>
        </w:rPr>
        <w:t xml:space="preserve"> </w:t>
      </w:r>
    </w:p>
    <w:tbl>
      <w:tblPr>
        <w:tblW w:w="9360" w:type="dxa"/>
        <w:tblInd w:w="120" w:type="dxa"/>
        <w:tblLayout w:type="fixed"/>
        <w:tblLook w:val="04A0" w:firstRow="1" w:lastRow="0" w:firstColumn="1" w:lastColumn="0" w:noHBand="0" w:noVBand="1"/>
      </w:tblPr>
      <w:tblGrid>
        <w:gridCol w:w="9360"/>
      </w:tblGrid>
      <w:tr w:rsidR="007362CF" w14:paraId="61B4ED35" w14:textId="77777777">
        <w:tc>
          <w:tcPr>
            <w:tcW w:w="9360" w:type="dxa"/>
            <w:shd w:val="clear" w:color="auto" w:fill="FFF7E0"/>
            <w:tcMar>
              <w:top w:w="100" w:type="dxa"/>
              <w:left w:w="140" w:type="dxa"/>
              <w:bottom w:w="100" w:type="dxa"/>
              <w:right w:w="140" w:type="dxa"/>
            </w:tcMar>
            <w:vAlign w:val="center"/>
          </w:tcPr>
          <w:p w14:paraId="1EF615F4" w14:textId="77777777" w:rsidR="007362CF" w:rsidRDefault="00000000">
            <w:pPr>
              <w:spacing w:after="0" w:line="264" w:lineRule="auto"/>
            </w:pPr>
            <w:r>
              <w:rPr>
                <w:b/>
                <w:color w:val="8A6500"/>
                <w:sz w:val="18"/>
              </w:rPr>
              <w:t xml:space="preserve">EXPECTED OUTPUT  </w:t>
            </w:r>
            <w:r>
              <w:rPr>
                <w:sz w:val="19"/>
              </w:rPr>
              <w:t>Spark prints a compact batch table and the consumer prints five new full JSON prediction messages.</w:t>
            </w:r>
          </w:p>
        </w:tc>
      </w:tr>
    </w:tbl>
    <w:p w14:paraId="74FCF39A" w14:textId="77777777" w:rsidR="007362CF" w:rsidRDefault="00000000">
      <w:pPr>
        <w:spacing w:after="0" w:line="80" w:lineRule="exact"/>
      </w:pPr>
      <w:r>
        <w:rPr>
          <w:color w:val="FFFFFF"/>
          <w:sz w:val="2"/>
        </w:rPr>
        <w:t xml:space="preserve"> </w:t>
      </w:r>
    </w:p>
    <w:tbl>
      <w:tblPr>
        <w:tblW w:w="9360" w:type="dxa"/>
        <w:tblInd w:w="120" w:type="dxa"/>
        <w:tblLayout w:type="fixed"/>
        <w:tblLook w:val="04A0" w:firstRow="1" w:lastRow="0" w:firstColumn="1" w:lastColumn="0" w:noHBand="0" w:noVBand="1"/>
      </w:tblPr>
      <w:tblGrid>
        <w:gridCol w:w="9360"/>
      </w:tblGrid>
      <w:tr w:rsidR="007362CF" w14:paraId="35A0FB29" w14:textId="77777777">
        <w:tc>
          <w:tcPr>
            <w:tcW w:w="9360" w:type="dxa"/>
            <w:shd w:val="clear" w:color="auto" w:fill="FCEEEE"/>
            <w:tcMar>
              <w:top w:w="100" w:type="dxa"/>
              <w:left w:w="140" w:type="dxa"/>
              <w:bottom w:w="100" w:type="dxa"/>
              <w:right w:w="140" w:type="dxa"/>
            </w:tcMar>
            <w:vAlign w:val="center"/>
          </w:tcPr>
          <w:p w14:paraId="271A439F" w14:textId="77777777" w:rsidR="007362CF" w:rsidRDefault="00000000">
            <w:pPr>
              <w:spacing w:after="0" w:line="264" w:lineRule="auto"/>
            </w:pPr>
            <w:r>
              <w:rPr>
                <w:b/>
                <w:color w:val="A12622"/>
                <w:sz w:val="18"/>
              </w:rPr>
              <w:t xml:space="preserve">IF THIS FAILS  </w:t>
            </w:r>
            <w:r>
              <w:rPr>
                <w:sz w:val="19"/>
              </w:rPr>
              <w:t>Show prepared screenshots and say: 'The prepared capture shows the same compact Spark output and the corresponding full Kafka messages.'</w:t>
            </w:r>
          </w:p>
        </w:tc>
      </w:tr>
    </w:tbl>
    <w:p w14:paraId="7BD029E9" w14:textId="77777777" w:rsidR="007362CF" w:rsidRDefault="00000000">
      <w:pPr>
        <w:spacing w:after="0" w:line="160" w:lineRule="exact"/>
      </w:pPr>
      <w:r>
        <w:rPr>
          <w:color w:val="FFFFFF"/>
          <w:sz w:val="2"/>
        </w:rPr>
        <w:t xml:space="preserve"> </w:t>
      </w:r>
    </w:p>
    <w:p w14:paraId="7BE4BD90" w14:textId="77777777" w:rsidR="007362CF" w:rsidRDefault="00000000">
      <w:pPr>
        <w:pStyle w:val="Heading1"/>
      </w:pPr>
      <w:r>
        <w:t>5:35-6:45  |  Prometheus, Grafana, and drift</w:t>
      </w:r>
    </w:p>
    <w:tbl>
      <w:tblPr>
        <w:tblW w:w="9360" w:type="dxa"/>
        <w:tblInd w:w="120" w:type="dxa"/>
        <w:tblLayout w:type="fixed"/>
        <w:tblLook w:val="04A0" w:firstRow="1" w:lastRow="0" w:firstColumn="1" w:lastColumn="0" w:noHBand="0" w:noVBand="1"/>
      </w:tblPr>
      <w:tblGrid>
        <w:gridCol w:w="9360"/>
      </w:tblGrid>
      <w:tr w:rsidR="007362CF" w14:paraId="3EBBE5E0" w14:textId="77777777">
        <w:tc>
          <w:tcPr>
            <w:tcW w:w="9360" w:type="dxa"/>
            <w:shd w:val="clear" w:color="auto" w:fill="F3F7FB"/>
            <w:tcMar>
              <w:top w:w="100" w:type="dxa"/>
              <w:left w:w="140" w:type="dxa"/>
              <w:bottom w:w="100" w:type="dxa"/>
              <w:right w:w="140" w:type="dxa"/>
            </w:tcMar>
            <w:vAlign w:val="center"/>
          </w:tcPr>
          <w:p w14:paraId="11492923" w14:textId="77777777" w:rsidR="007362CF" w:rsidRDefault="00000000">
            <w:pPr>
              <w:keepNext/>
              <w:spacing w:after="0" w:line="264" w:lineRule="auto"/>
            </w:pPr>
            <w:r>
              <w:rPr>
                <w:b/>
                <w:color w:val="2E74B5"/>
                <w:sz w:val="18"/>
              </w:rPr>
              <w:t xml:space="preserve">DO ON RECORDED SCREEN  </w:t>
            </w:r>
            <w:r>
              <w:rPr>
                <w:sz w:val="21"/>
              </w:rPr>
              <w:t>Open Prometheus targets, then the Grafana dashboard. Point to request, latency, error, prediction, model-loaded, and drift panels.</w:t>
            </w:r>
          </w:p>
        </w:tc>
      </w:tr>
    </w:tbl>
    <w:p w14:paraId="496EAB20" w14:textId="77777777" w:rsidR="007362CF" w:rsidRDefault="00000000">
      <w:pPr>
        <w:spacing w:after="0" w:line="100" w:lineRule="exact"/>
      </w:pPr>
      <w:r>
        <w:rPr>
          <w:color w:val="FFFFFF"/>
          <w:sz w:val="2"/>
        </w:rPr>
        <w:t xml:space="preserve"> </w:t>
      </w:r>
    </w:p>
    <w:tbl>
      <w:tblPr>
        <w:tblW w:w="9360" w:type="dxa"/>
        <w:tblInd w:w="120" w:type="dxa"/>
        <w:tblLayout w:type="fixed"/>
        <w:tblLook w:val="04A0" w:firstRow="1" w:lastRow="0" w:firstColumn="1" w:lastColumn="0" w:noHBand="0" w:noVBand="1"/>
      </w:tblPr>
      <w:tblGrid>
        <w:gridCol w:w="9360"/>
      </w:tblGrid>
      <w:tr w:rsidR="007362CF" w14:paraId="7FC71F4C" w14:textId="77777777">
        <w:tc>
          <w:tcPr>
            <w:tcW w:w="9360" w:type="dxa"/>
            <w:shd w:val="clear" w:color="auto" w:fill="EAF5EE"/>
            <w:tcMar>
              <w:top w:w="100" w:type="dxa"/>
              <w:left w:w="140" w:type="dxa"/>
              <w:bottom w:w="100" w:type="dxa"/>
              <w:right w:w="140" w:type="dxa"/>
            </w:tcMar>
          </w:tcPr>
          <w:p w14:paraId="35A7C1EB" w14:textId="77777777" w:rsidR="007362CF" w:rsidRDefault="00000000">
            <w:pPr>
              <w:spacing w:after="0" w:line="283" w:lineRule="auto"/>
            </w:pPr>
            <w:r>
              <w:rPr>
                <w:b/>
                <w:color w:val="217346"/>
                <w:sz w:val="18"/>
              </w:rPr>
              <w:t xml:space="preserve">SAY  </w:t>
            </w:r>
            <w:r>
              <w:rPr>
                <w:color w:val="172B1E"/>
                <w:sz w:val="26"/>
              </w:rPr>
              <w:t xml:space="preserve">Prometheus scrapes FastAPI's metrics endpoint, and Grafana visualizes request rate, latency, errors, prediction classes and probabilities, model availability, and drift. </w:t>
            </w:r>
            <w:r>
              <w:rPr>
                <w:color w:val="172B1E"/>
                <w:sz w:val="26"/>
              </w:rPr>
              <w:lastRenderedPageBreak/>
              <w:t>This dashboard monitors the FastAPI path; Spark predictions remain Kafka events and are not counted here. Drift monitoring is explicitly implemented in the API. It keeps a five-hundred-record in-memory window and recalculates every one hundred successful predictions. The model still uses all thirty inputs, but this lightweight monitor checks Amount, Time, and V1 through V4. For each, it compares the recent mean with the training reference mean in units of reference standard deviation, flagging drift at three or more. This is a demonstrator; production would require persistent windows, broader feature coverage, and alert routing.</w:t>
            </w:r>
          </w:p>
        </w:tc>
      </w:tr>
    </w:tbl>
    <w:p w14:paraId="15089907" w14:textId="77777777" w:rsidR="007362CF" w:rsidRDefault="00000000">
      <w:pPr>
        <w:spacing w:after="0" w:line="80" w:lineRule="exact"/>
      </w:pPr>
      <w:r>
        <w:rPr>
          <w:color w:val="FFFFFF"/>
          <w:sz w:val="2"/>
        </w:rPr>
        <w:lastRenderedPageBreak/>
        <w:t xml:space="preserve"> </w:t>
      </w:r>
    </w:p>
    <w:tbl>
      <w:tblPr>
        <w:tblW w:w="9360" w:type="dxa"/>
        <w:tblInd w:w="120" w:type="dxa"/>
        <w:tblLayout w:type="fixed"/>
        <w:tblLook w:val="04A0" w:firstRow="1" w:lastRow="0" w:firstColumn="1" w:lastColumn="0" w:noHBand="0" w:noVBand="1"/>
      </w:tblPr>
      <w:tblGrid>
        <w:gridCol w:w="9360"/>
      </w:tblGrid>
      <w:tr w:rsidR="007362CF" w14:paraId="7F5DDA2C" w14:textId="77777777">
        <w:tc>
          <w:tcPr>
            <w:tcW w:w="9360" w:type="dxa"/>
            <w:shd w:val="clear" w:color="auto" w:fill="FFF7E0"/>
            <w:tcMar>
              <w:top w:w="100" w:type="dxa"/>
              <w:left w:w="140" w:type="dxa"/>
              <w:bottom w:w="100" w:type="dxa"/>
              <w:right w:w="140" w:type="dxa"/>
            </w:tcMar>
            <w:vAlign w:val="center"/>
          </w:tcPr>
          <w:p w14:paraId="05E3631C" w14:textId="77777777" w:rsidR="007362CF" w:rsidRDefault="00000000">
            <w:pPr>
              <w:spacing w:after="0" w:line="264" w:lineRule="auto"/>
            </w:pPr>
            <w:r>
              <w:rPr>
                <w:b/>
                <w:color w:val="8A6500"/>
                <w:sz w:val="18"/>
              </w:rPr>
              <w:t xml:space="preserve">EXPECTED OUTPUT  </w:t>
            </w:r>
            <w:r>
              <w:rPr>
                <w:sz w:val="19"/>
              </w:rPr>
              <w:t>Prometheus targets are Up and Grafana displays populated API and drift panels after the preflight prediction batch.</w:t>
            </w:r>
          </w:p>
        </w:tc>
      </w:tr>
    </w:tbl>
    <w:p w14:paraId="4E87C23E" w14:textId="77777777" w:rsidR="007362CF" w:rsidRDefault="00000000">
      <w:pPr>
        <w:spacing w:after="0" w:line="160" w:lineRule="exact"/>
      </w:pPr>
      <w:r>
        <w:rPr>
          <w:color w:val="FFFFFF"/>
          <w:sz w:val="2"/>
        </w:rPr>
        <w:t xml:space="preserve"> </w:t>
      </w:r>
    </w:p>
    <w:p w14:paraId="4933B2E4" w14:textId="77777777" w:rsidR="007362CF" w:rsidRDefault="00000000">
      <w:pPr>
        <w:pStyle w:val="Heading1"/>
      </w:pPr>
      <w:r>
        <w:t>6:45-7:25  |  Fresh Airflow run evidence</w:t>
      </w:r>
    </w:p>
    <w:tbl>
      <w:tblPr>
        <w:tblW w:w="9360" w:type="dxa"/>
        <w:tblInd w:w="120" w:type="dxa"/>
        <w:tblLayout w:type="fixed"/>
        <w:tblLook w:val="04A0" w:firstRow="1" w:lastRow="0" w:firstColumn="1" w:lastColumn="0" w:noHBand="0" w:noVBand="1"/>
      </w:tblPr>
      <w:tblGrid>
        <w:gridCol w:w="9360"/>
      </w:tblGrid>
      <w:tr w:rsidR="007362CF" w14:paraId="6B06E2EF" w14:textId="77777777">
        <w:tc>
          <w:tcPr>
            <w:tcW w:w="9360" w:type="dxa"/>
            <w:shd w:val="clear" w:color="auto" w:fill="F3F7FB"/>
            <w:tcMar>
              <w:top w:w="100" w:type="dxa"/>
              <w:left w:w="140" w:type="dxa"/>
              <w:bottom w:w="100" w:type="dxa"/>
              <w:right w:w="140" w:type="dxa"/>
            </w:tcMar>
            <w:vAlign w:val="center"/>
          </w:tcPr>
          <w:p w14:paraId="5F62C405" w14:textId="77777777" w:rsidR="007362CF" w:rsidRDefault="00000000">
            <w:pPr>
              <w:keepNext/>
              <w:spacing w:after="0" w:line="264" w:lineRule="auto"/>
            </w:pPr>
            <w:r>
              <w:rPr>
                <w:b/>
                <w:color w:val="2E74B5"/>
                <w:sz w:val="18"/>
              </w:rPr>
              <w:t xml:space="preserve">DO ON RECORDED SCREEN  </w:t>
            </w:r>
            <w:r>
              <w:rPr>
                <w:sz w:val="21"/>
              </w:rPr>
              <w:t>Return to the fresh Airflow DAG run and briefly open the graph or task list. Point to the execution time and all five successful task states.</w:t>
            </w:r>
          </w:p>
        </w:tc>
      </w:tr>
    </w:tbl>
    <w:p w14:paraId="023CD2FB" w14:textId="77777777" w:rsidR="007362CF" w:rsidRDefault="00000000">
      <w:pPr>
        <w:spacing w:after="0" w:line="100" w:lineRule="exact"/>
      </w:pPr>
      <w:r>
        <w:rPr>
          <w:color w:val="FFFFFF"/>
          <w:sz w:val="2"/>
        </w:rPr>
        <w:t xml:space="preserve"> </w:t>
      </w:r>
    </w:p>
    <w:tbl>
      <w:tblPr>
        <w:tblW w:w="9360" w:type="dxa"/>
        <w:tblInd w:w="120" w:type="dxa"/>
        <w:tblLayout w:type="fixed"/>
        <w:tblLook w:val="04A0" w:firstRow="1" w:lastRow="0" w:firstColumn="1" w:lastColumn="0" w:noHBand="0" w:noVBand="1"/>
      </w:tblPr>
      <w:tblGrid>
        <w:gridCol w:w="9360"/>
      </w:tblGrid>
      <w:tr w:rsidR="007362CF" w14:paraId="48213936" w14:textId="77777777">
        <w:tc>
          <w:tcPr>
            <w:tcW w:w="9360" w:type="dxa"/>
            <w:shd w:val="clear" w:color="auto" w:fill="EAF5EE"/>
            <w:tcMar>
              <w:top w:w="100" w:type="dxa"/>
              <w:left w:w="140" w:type="dxa"/>
              <w:bottom w:w="100" w:type="dxa"/>
              <w:right w:w="140" w:type="dxa"/>
            </w:tcMar>
          </w:tcPr>
          <w:p w14:paraId="727686E0" w14:textId="77777777" w:rsidR="007362CF" w:rsidRDefault="00000000">
            <w:pPr>
              <w:spacing w:after="0" w:line="283" w:lineRule="auto"/>
            </w:pPr>
            <w:r>
              <w:rPr>
                <w:b/>
                <w:color w:val="217346"/>
                <w:sz w:val="18"/>
              </w:rPr>
              <w:t xml:space="preserve">SAY  </w:t>
            </w:r>
            <w:r>
              <w:rPr>
                <w:color w:val="172B1E"/>
                <w:sz w:val="26"/>
              </w:rPr>
              <w:t>This fresh run demonstrates Airflow as the auditable lifecycle orchestrator. Validate dataset checks schema and data assumptions. Train and compare runs both candidates. Evaluate selection verifies the winner and promotion evidence. Record promotion captures the decision, and verify drift baseline confirms monitoring statistics exist. Explicit dependencies control the order, while task-level logs support debugging and reruns. The successful MLflow records I just showed were produced inside this execution.</w:t>
            </w:r>
          </w:p>
        </w:tc>
      </w:tr>
    </w:tbl>
    <w:p w14:paraId="3D9CA482" w14:textId="77777777" w:rsidR="007362CF" w:rsidRDefault="00000000">
      <w:pPr>
        <w:spacing w:after="0" w:line="80" w:lineRule="exact"/>
      </w:pPr>
      <w:r>
        <w:rPr>
          <w:color w:val="FFFFFF"/>
          <w:sz w:val="2"/>
        </w:rPr>
        <w:t xml:space="preserve"> </w:t>
      </w:r>
    </w:p>
    <w:tbl>
      <w:tblPr>
        <w:tblW w:w="9360" w:type="dxa"/>
        <w:tblInd w:w="120" w:type="dxa"/>
        <w:tblLayout w:type="fixed"/>
        <w:tblLook w:val="04A0" w:firstRow="1" w:lastRow="0" w:firstColumn="1" w:lastColumn="0" w:noHBand="0" w:noVBand="1"/>
      </w:tblPr>
      <w:tblGrid>
        <w:gridCol w:w="9360"/>
      </w:tblGrid>
      <w:tr w:rsidR="007362CF" w14:paraId="23DBDE95" w14:textId="77777777">
        <w:tc>
          <w:tcPr>
            <w:tcW w:w="9360" w:type="dxa"/>
            <w:shd w:val="clear" w:color="auto" w:fill="FFF7E0"/>
            <w:tcMar>
              <w:top w:w="100" w:type="dxa"/>
              <w:left w:w="140" w:type="dxa"/>
              <w:bottom w:w="100" w:type="dxa"/>
              <w:right w:w="140" w:type="dxa"/>
            </w:tcMar>
            <w:vAlign w:val="center"/>
          </w:tcPr>
          <w:p w14:paraId="3D5FEB8A" w14:textId="77777777" w:rsidR="007362CF" w:rsidRDefault="00000000">
            <w:pPr>
              <w:spacing w:after="0" w:line="264" w:lineRule="auto"/>
            </w:pPr>
            <w:r>
              <w:rPr>
                <w:b/>
                <w:color w:val="8A6500"/>
                <w:sz w:val="18"/>
              </w:rPr>
              <w:t xml:space="preserve">EXPECTED OUTPUT  </w:t>
            </w:r>
            <w:r>
              <w:rPr>
                <w:sz w:val="19"/>
              </w:rPr>
              <w:t>The fresh run has a current timestamp and all five task nodes are green.</w:t>
            </w:r>
          </w:p>
        </w:tc>
      </w:tr>
    </w:tbl>
    <w:p w14:paraId="44F6BE9D" w14:textId="77777777" w:rsidR="007362CF" w:rsidRDefault="00000000">
      <w:pPr>
        <w:spacing w:after="0" w:line="160" w:lineRule="exact"/>
      </w:pPr>
      <w:r>
        <w:rPr>
          <w:color w:val="FFFFFF"/>
          <w:sz w:val="2"/>
        </w:rPr>
        <w:t xml:space="preserve"> </w:t>
      </w:r>
    </w:p>
    <w:p w14:paraId="48FB67A0" w14:textId="77777777" w:rsidR="007362CF" w:rsidRDefault="00000000">
      <w:pPr>
        <w:pStyle w:val="Heading1"/>
      </w:pPr>
      <w:r>
        <w:t>7:25-8:35  |  GitHub Actions CI/CD</w:t>
      </w:r>
    </w:p>
    <w:tbl>
      <w:tblPr>
        <w:tblW w:w="9360" w:type="dxa"/>
        <w:tblInd w:w="120" w:type="dxa"/>
        <w:tblLayout w:type="fixed"/>
        <w:tblLook w:val="04A0" w:firstRow="1" w:lastRow="0" w:firstColumn="1" w:lastColumn="0" w:noHBand="0" w:noVBand="1"/>
      </w:tblPr>
      <w:tblGrid>
        <w:gridCol w:w="9360"/>
      </w:tblGrid>
      <w:tr w:rsidR="007362CF" w14:paraId="2E0BD5A8" w14:textId="77777777">
        <w:tc>
          <w:tcPr>
            <w:tcW w:w="9360" w:type="dxa"/>
            <w:shd w:val="clear" w:color="auto" w:fill="F3F7FB"/>
            <w:tcMar>
              <w:top w:w="100" w:type="dxa"/>
              <w:left w:w="140" w:type="dxa"/>
              <w:bottom w:w="100" w:type="dxa"/>
              <w:right w:w="140" w:type="dxa"/>
            </w:tcMar>
            <w:vAlign w:val="center"/>
          </w:tcPr>
          <w:p w14:paraId="6FC32FC0" w14:textId="77777777" w:rsidR="007362CF" w:rsidRDefault="00000000">
            <w:pPr>
              <w:keepNext/>
              <w:spacing w:after="0" w:line="264" w:lineRule="auto"/>
            </w:pPr>
            <w:r>
              <w:rPr>
                <w:b/>
                <w:color w:val="2E74B5"/>
                <w:sz w:val="18"/>
              </w:rPr>
              <w:t xml:space="preserve">DO ON RECORDED SCREEN  </w:t>
            </w:r>
            <w:r>
              <w:rPr>
                <w:sz w:val="21"/>
              </w:rPr>
              <w:t>Open the successful Actions run: https://github.com/reachshujath/DA5402W_Project/actions/runs/32217191254. Show quality, training-smoke, and container jobs.</w:t>
            </w:r>
          </w:p>
        </w:tc>
      </w:tr>
    </w:tbl>
    <w:p w14:paraId="17106015" w14:textId="77777777" w:rsidR="007362CF" w:rsidRDefault="00000000">
      <w:pPr>
        <w:spacing w:after="0" w:line="100" w:lineRule="exact"/>
      </w:pPr>
      <w:r>
        <w:rPr>
          <w:color w:val="FFFFFF"/>
          <w:sz w:val="2"/>
        </w:rPr>
        <w:t xml:space="preserve"> </w:t>
      </w:r>
    </w:p>
    <w:tbl>
      <w:tblPr>
        <w:tblW w:w="9360" w:type="dxa"/>
        <w:tblInd w:w="120" w:type="dxa"/>
        <w:tblLayout w:type="fixed"/>
        <w:tblLook w:val="04A0" w:firstRow="1" w:lastRow="0" w:firstColumn="1" w:lastColumn="0" w:noHBand="0" w:noVBand="1"/>
      </w:tblPr>
      <w:tblGrid>
        <w:gridCol w:w="9360"/>
      </w:tblGrid>
      <w:tr w:rsidR="007362CF" w14:paraId="1C2BB956" w14:textId="77777777">
        <w:tc>
          <w:tcPr>
            <w:tcW w:w="9360" w:type="dxa"/>
            <w:shd w:val="clear" w:color="auto" w:fill="EAF5EE"/>
            <w:tcMar>
              <w:top w:w="100" w:type="dxa"/>
              <w:left w:w="140" w:type="dxa"/>
              <w:bottom w:w="100" w:type="dxa"/>
              <w:right w:w="140" w:type="dxa"/>
            </w:tcMar>
          </w:tcPr>
          <w:p w14:paraId="6A42B522" w14:textId="77777777" w:rsidR="007362CF" w:rsidRDefault="00000000">
            <w:pPr>
              <w:spacing w:after="0" w:line="283" w:lineRule="auto"/>
            </w:pPr>
            <w:r>
              <w:rPr>
                <w:b/>
                <w:color w:val="217346"/>
                <w:sz w:val="18"/>
              </w:rPr>
              <w:t xml:space="preserve">SAY  </w:t>
            </w:r>
            <w:r>
              <w:rPr>
                <w:color w:val="172B1E"/>
                <w:sz w:val="26"/>
              </w:rPr>
              <w:t xml:space="preserve">GitHub Actions validates changes through three job groups. Quality runs Ruff and fourteen tests covering API validation and inference metadata, preprocessing and training behaviour, drift calculations, schema validation, Spark schemas, and Airflow DAG structure. It also checks the DVC pipeline definition. Training-smoke runs a small </w:t>
            </w:r>
            <w:r>
              <w:rPr>
                <w:color w:val="172B1E"/>
                <w:sz w:val="26"/>
              </w:rPr>
              <w:lastRenderedPageBreak/>
              <w:t>synthetic end-to-end training path without the private dataset. Container builds the Docker image after required checks pass. Pull requests validate the image; a push to main also publishes it to GitHub Container Registry. The workflow does not deploy to Kubernetes or replace a full live integration test of the distributed stack. It catches code, contract, pipeline, and packaging regressions before merge.</w:t>
            </w:r>
          </w:p>
        </w:tc>
      </w:tr>
    </w:tbl>
    <w:p w14:paraId="5471E5DE" w14:textId="77777777" w:rsidR="007362CF" w:rsidRDefault="00000000">
      <w:pPr>
        <w:spacing w:after="0" w:line="80" w:lineRule="exact"/>
      </w:pPr>
      <w:r>
        <w:rPr>
          <w:color w:val="FFFFFF"/>
          <w:sz w:val="2"/>
        </w:rPr>
        <w:lastRenderedPageBreak/>
        <w:t xml:space="preserve"> </w:t>
      </w:r>
    </w:p>
    <w:tbl>
      <w:tblPr>
        <w:tblW w:w="9360" w:type="dxa"/>
        <w:tblInd w:w="120" w:type="dxa"/>
        <w:tblLayout w:type="fixed"/>
        <w:tblLook w:val="04A0" w:firstRow="1" w:lastRow="0" w:firstColumn="1" w:lastColumn="0" w:noHBand="0" w:noVBand="1"/>
      </w:tblPr>
      <w:tblGrid>
        <w:gridCol w:w="9360"/>
      </w:tblGrid>
      <w:tr w:rsidR="007362CF" w14:paraId="12DAB430" w14:textId="77777777">
        <w:tc>
          <w:tcPr>
            <w:tcW w:w="9360" w:type="dxa"/>
            <w:shd w:val="clear" w:color="auto" w:fill="FFF7E0"/>
            <w:tcMar>
              <w:top w:w="100" w:type="dxa"/>
              <w:left w:w="140" w:type="dxa"/>
              <w:bottom w:w="100" w:type="dxa"/>
              <w:right w:w="140" w:type="dxa"/>
            </w:tcMar>
            <w:vAlign w:val="center"/>
          </w:tcPr>
          <w:p w14:paraId="308C5662" w14:textId="77777777" w:rsidR="007362CF" w:rsidRDefault="00000000">
            <w:pPr>
              <w:spacing w:after="0" w:line="264" w:lineRule="auto"/>
            </w:pPr>
            <w:r>
              <w:rPr>
                <w:b/>
                <w:color w:val="8A6500"/>
                <w:sz w:val="18"/>
              </w:rPr>
              <w:t xml:space="preserve">EXPECTED OUTPUT  </w:t>
            </w:r>
            <w:r>
              <w:rPr>
                <w:sz w:val="19"/>
              </w:rPr>
              <w:t>The workflow summary is green and each job group is marked successful.</w:t>
            </w:r>
          </w:p>
        </w:tc>
      </w:tr>
    </w:tbl>
    <w:p w14:paraId="6B3F4CF5" w14:textId="77777777" w:rsidR="007362CF" w:rsidRDefault="00000000">
      <w:pPr>
        <w:spacing w:after="0" w:line="160" w:lineRule="exact"/>
      </w:pPr>
      <w:r>
        <w:rPr>
          <w:color w:val="FFFFFF"/>
          <w:sz w:val="2"/>
        </w:rPr>
        <w:t xml:space="preserve"> </w:t>
      </w:r>
    </w:p>
    <w:p w14:paraId="767843B1" w14:textId="77777777" w:rsidR="007362CF" w:rsidRDefault="00000000">
      <w:pPr>
        <w:pStyle w:val="Heading1"/>
      </w:pPr>
      <w:r>
        <w:t>8:35-9:30  |  Conclusion</w:t>
      </w:r>
    </w:p>
    <w:tbl>
      <w:tblPr>
        <w:tblW w:w="9360" w:type="dxa"/>
        <w:tblInd w:w="120" w:type="dxa"/>
        <w:tblLayout w:type="fixed"/>
        <w:tblLook w:val="04A0" w:firstRow="1" w:lastRow="0" w:firstColumn="1" w:lastColumn="0" w:noHBand="0" w:noVBand="1"/>
      </w:tblPr>
      <w:tblGrid>
        <w:gridCol w:w="9360"/>
      </w:tblGrid>
      <w:tr w:rsidR="007362CF" w14:paraId="22576332" w14:textId="77777777">
        <w:tc>
          <w:tcPr>
            <w:tcW w:w="9360" w:type="dxa"/>
            <w:shd w:val="clear" w:color="auto" w:fill="F3F7FB"/>
            <w:tcMar>
              <w:top w:w="100" w:type="dxa"/>
              <w:left w:w="140" w:type="dxa"/>
              <w:bottom w:w="100" w:type="dxa"/>
              <w:right w:w="140" w:type="dxa"/>
            </w:tcMar>
            <w:vAlign w:val="center"/>
          </w:tcPr>
          <w:p w14:paraId="7EC9E4B1" w14:textId="77777777" w:rsidR="007362CF" w:rsidRDefault="00000000">
            <w:pPr>
              <w:keepNext/>
              <w:spacing w:after="0" w:line="264" w:lineRule="auto"/>
            </w:pPr>
            <w:r>
              <w:rPr>
                <w:b/>
                <w:color w:val="2E74B5"/>
                <w:sz w:val="18"/>
              </w:rPr>
              <w:t xml:space="preserve">DO ON RECORDED SCREEN  </w:t>
            </w:r>
            <w:r>
              <w:rPr>
                <w:sz w:val="21"/>
              </w:rPr>
              <w:t>Return to the README architecture diagram, then hold the screen steady for the final sentence.</w:t>
            </w:r>
          </w:p>
        </w:tc>
      </w:tr>
    </w:tbl>
    <w:p w14:paraId="0D85499D" w14:textId="77777777" w:rsidR="007362CF" w:rsidRDefault="00000000">
      <w:pPr>
        <w:spacing w:after="0" w:line="100" w:lineRule="exact"/>
      </w:pPr>
      <w:r>
        <w:rPr>
          <w:color w:val="FFFFFF"/>
          <w:sz w:val="2"/>
        </w:rPr>
        <w:t xml:space="preserve"> </w:t>
      </w:r>
    </w:p>
    <w:tbl>
      <w:tblPr>
        <w:tblW w:w="9360" w:type="dxa"/>
        <w:tblInd w:w="120" w:type="dxa"/>
        <w:tblLayout w:type="fixed"/>
        <w:tblLook w:val="04A0" w:firstRow="1" w:lastRow="0" w:firstColumn="1" w:lastColumn="0" w:noHBand="0" w:noVBand="1"/>
      </w:tblPr>
      <w:tblGrid>
        <w:gridCol w:w="9360"/>
      </w:tblGrid>
      <w:tr w:rsidR="007362CF" w14:paraId="51C48988" w14:textId="77777777">
        <w:tc>
          <w:tcPr>
            <w:tcW w:w="9360" w:type="dxa"/>
            <w:shd w:val="clear" w:color="auto" w:fill="EAF5EE"/>
            <w:tcMar>
              <w:top w:w="100" w:type="dxa"/>
              <w:left w:w="140" w:type="dxa"/>
              <w:bottom w:w="100" w:type="dxa"/>
              <w:right w:w="140" w:type="dxa"/>
            </w:tcMar>
          </w:tcPr>
          <w:p w14:paraId="4D65B459" w14:textId="77777777" w:rsidR="007362CF" w:rsidRDefault="00000000">
            <w:pPr>
              <w:spacing w:after="0" w:line="283" w:lineRule="auto"/>
            </w:pPr>
            <w:r>
              <w:rPr>
                <w:b/>
                <w:color w:val="217346"/>
                <w:sz w:val="18"/>
              </w:rPr>
              <w:t xml:space="preserve">SAY  </w:t>
            </w:r>
            <w:r>
              <w:rPr>
                <w:color w:val="172B1E"/>
                <w:sz w:val="26"/>
              </w:rPr>
              <w:t>To conclude, this project demonstrates the MLOps lifecycle for imbalanced fraud detection: reproducible data and training stages with DVC, orchestration with Airflow, experiment tracking and promotion evidence with MLflow, validated inference through FastAPI, repeatable execution with Docker Compose, streaming through Kafka and Spark, API monitoring with Prometheus and Grafana, and automated validation with GitHub Actions</w:t>
            </w:r>
            <w:r w:rsidR="00250005">
              <w:rPr>
                <w:color w:val="172B1E"/>
                <w:sz w:val="26"/>
              </w:rPr>
              <w:t xml:space="preserve">. </w:t>
            </w:r>
            <w:r>
              <w:rPr>
                <w:color w:val="172B1E"/>
                <w:sz w:val="26"/>
              </w:rPr>
              <w:t>The result is not only a trained model, but a traceable and testable system that can be reproduced, operated, observed, and improved. Thank you.</w:t>
            </w:r>
          </w:p>
        </w:tc>
      </w:tr>
    </w:tbl>
    <w:p w14:paraId="7BDD0004" w14:textId="77777777" w:rsidR="007362CF" w:rsidRDefault="00000000">
      <w:pPr>
        <w:spacing w:after="0" w:line="160" w:lineRule="exact"/>
      </w:pPr>
      <w:r>
        <w:rPr>
          <w:color w:val="FFFFFF"/>
          <w:sz w:val="2"/>
        </w:rPr>
        <w:t xml:space="preserve"> </w:t>
      </w:r>
    </w:p>
    <w:p w14:paraId="6856A2F2" w14:textId="77777777" w:rsidR="007362CF" w:rsidRDefault="00000000">
      <w:r>
        <w:br w:type="page"/>
      </w:r>
    </w:p>
    <w:p w14:paraId="5EB603BD" w14:textId="77777777" w:rsidR="007362CF" w:rsidRDefault="00000000">
      <w:pPr>
        <w:pStyle w:val="Heading1"/>
      </w:pPr>
      <w:r>
        <w:lastRenderedPageBreak/>
        <w:t>Emergency recovery lines</w:t>
      </w:r>
    </w:p>
    <w:tbl>
      <w:tblPr>
        <w:tblW w:w="9360" w:type="dxa"/>
        <w:tblInd w:w="120" w:type="dxa"/>
        <w:tblLayout w:type="fixed"/>
        <w:tblLook w:val="04A0" w:firstRow="1" w:lastRow="0" w:firstColumn="1" w:lastColumn="0" w:noHBand="0" w:noVBand="1"/>
      </w:tblPr>
      <w:tblGrid>
        <w:gridCol w:w="2700"/>
        <w:gridCol w:w="6660"/>
      </w:tblGrid>
      <w:tr w:rsidR="007362CF" w14:paraId="149EBEEB" w14:textId="77777777">
        <w:tc>
          <w:tcPr>
            <w:tcW w:w="9360" w:type="dxa"/>
            <w:gridSpan w:val="2"/>
            <w:shd w:val="clear" w:color="auto" w:fill="FFF7E0"/>
            <w:tcMar>
              <w:top w:w="100" w:type="dxa"/>
              <w:left w:w="140" w:type="dxa"/>
              <w:bottom w:w="100" w:type="dxa"/>
              <w:right w:w="140" w:type="dxa"/>
            </w:tcMar>
            <w:vAlign w:val="center"/>
          </w:tcPr>
          <w:p w14:paraId="07BA6419" w14:textId="77777777" w:rsidR="007362CF" w:rsidRDefault="00000000">
            <w:pPr>
              <w:spacing w:after="0" w:line="264" w:lineRule="auto"/>
            </w:pPr>
            <w:r>
              <w:rPr>
                <w:b/>
                <w:color w:val="8A6500"/>
                <w:sz w:val="18"/>
              </w:rPr>
              <w:t xml:space="preserve">USE ONLY IF NEEDED  </w:t>
            </w:r>
            <w:r>
              <w:t>Do not apologize at length. State what the prepared evidence proves, continue to the next section, and preserve the ten-minute limit.</w:t>
            </w:r>
          </w:p>
        </w:tc>
      </w:tr>
      <w:tr w:rsidR="007362CF" w14:paraId="53DBDFB6" w14:textId="77777777">
        <w:trPr>
          <w:tblHeader/>
        </w:trPr>
        <w:tc>
          <w:tcPr>
            <w:tcW w:w="2700" w:type="dxa"/>
            <w:shd w:val="clear" w:color="auto" w:fill="E8EEF5"/>
            <w:tcMar>
              <w:top w:w="100" w:type="dxa"/>
              <w:left w:w="140" w:type="dxa"/>
              <w:bottom w:w="100" w:type="dxa"/>
              <w:right w:w="140" w:type="dxa"/>
            </w:tcMar>
          </w:tcPr>
          <w:p w14:paraId="290EFAD0" w14:textId="77777777" w:rsidR="007362CF" w:rsidRDefault="00000000">
            <w:r>
              <w:rPr>
                <w:b/>
                <w:color w:val="17365D"/>
                <w:sz w:val="20"/>
              </w:rPr>
              <w:t>Situation</w:t>
            </w:r>
          </w:p>
        </w:tc>
        <w:tc>
          <w:tcPr>
            <w:tcW w:w="6660" w:type="dxa"/>
            <w:shd w:val="clear" w:color="auto" w:fill="E8EEF5"/>
            <w:tcMar>
              <w:top w:w="100" w:type="dxa"/>
              <w:left w:w="140" w:type="dxa"/>
              <w:bottom w:w="100" w:type="dxa"/>
              <w:right w:w="140" w:type="dxa"/>
            </w:tcMar>
          </w:tcPr>
          <w:p w14:paraId="3EB8D54E" w14:textId="77777777" w:rsidR="007362CF" w:rsidRDefault="00000000">
            <w:r>
              <w:rPr>
                <w:b/>
                <w:color w:val="17365D"/>
                <w:sz w:val="20"/>
              </w:rPr>
              <w:t>Say this</w:t>
            </w:r>
          </w:p>
        </w:tc>
      </w:tr>
      <w:tr w:rsidR="007362CF" w14:paraId="42AF0C75" w14:textId="77777777">
        <w:tc>
          <w:tcPr>
            <w:tcW w:w="2700" w:type="dxa"/>
            <w:tcMar>
              <w:top w:w="100" w:type="dxa"/>
              <w:left w:w="140" w:type="dxa"/>
              <w:bottom w:w="100" w:type="dxa"/>
              <w:right w:w="140" w:type="dxa"/>
            </w:tcMar>
          </w:tcPr>
          <w:p w14:paraId="352222CF" w14:textId="77777777" w:rsidR="007362CF" w:rsidRDefault="00000000">
            <w:r>
              <w:rPr>
                <w:b/>
                <w:sz w:val="20"/>
              </w:rPr>
              <w:t>Docker service unavailable</w:t>
            </w:r>
          </w:p>
        </w:tc>
        <w:tc>
          <w:tcPr>
            <w:tcW w:w="6660" w:type="dxa"/>
            <w:tcMar>
              <w:top w:w="100" w:type="dxa"/>
              <w:left w:w="140" w:type="dxa"/>
              <w:bottom w:w="100" w:type="dxa"/>
              <w:right w:w="140" w:type="dxa"/>
            </w:tcMar>
          </w:tcPr>
          <w:p w14:paraId="799E22EE" w14:textId="77777777" w:rsidR="007362CF" w:rsidRDefault="00000000">
            <w:r>
              <w:rPr>
                <w:sz w:val="20"/>
              </w:rPr>
              <w:t>The prepared successful status capture demonstrates the same container set and health-check result, so I will continue with the recorded service interfaces.</w:t>
            </w:r>
          </w:p>
        </w:tc>
      </w:tr>
      <w:tr w:rsidR="007362CF" w14:paraId="74A221E5" w14:textId="77777777">
        <w:tc>
          <w:tcPr>
            <w:tcW w:w="2700" w:type="dxa"/>
            <w:tcMar>
              <w:top w:w="100" w:type="dxa"/>
              <w:left w:w="140" w:type="dxa"/>
              <w:bottom w:w="100" w:type="dxa"/>
              <w:right w:w="140" w:type="dxa"/>
            </w:tcMar>
          </w:tcPr>
          <w:p w14:paraId="507DB20E" w14:textId="77777777" w:rsidR="007362CF" w:rsidRDefault="00000000">
            <w:r>
              <w:rPr>
                <w:b/>
                <w:sz w:val="20"/>
              </w:rPr>
              <w:t>API request fails</w:t>
            </w:r>
          </w:p>
        </w:tc>
        <w:tc>
          <w:tcPr>
            <w:tcW w:w="6660" w:type="dxa"/>
            <w:tcMar>
              <w:top w:w="100" w:type="dxa"/>
              <w:left w:w="140" w:type="dxa"/>
              <w:bottom w:w="100" w:type="dxa"/>
              <w:right w:w="140" w:type="dxa"/>
            </w:tcMar>
          </w:tcPr>
          <w:p w14:paraId="01249CDB" w14:textId="77777777" w:rsidR="007362CF" w:rsidRDefault="00000000">
            <w:r>
              <w:rPr>
                <w:sz w:val="20"/>
              </w:rPr>
              <w:t>The prepared Swagger response demonstrates the validated request and response contract; I will continue to the streaming and monitoring evidence.</w:t>
            </w:r>
          </w:p>
        </w:tc>
      </w:tr>
      <w:tr w:rsidR="007362CF" w14:paraId="11959BE7" w14:textId="77777777">
        <w:tc>
          <w:tcPr>
            <w:tcW w:w="2700" w:type="dxa"/>
            <w:tcMar>
              <w:top w:w="100" w:type="dxa"/>
              <w:left w:w="140" w:type="dxa"/>
              <w:bottom w:w="100" w:type="dxa"/>
              <w:right w:w="140" w:type="dxa"/>
            </w:tcMar>
          </w:tcPr>
          <w:p w14:paraId="0AFB5212" w14:textId="77777777" w:rsidR="007362CF" w:rsidRDefault="00000000">
            <w:r>
              <w:rPr>
                <w:b/>
                <w:sz w:val="20"/>
              </w:rPr>
              <w:t>Kafka or Spark output delays</w:t>
            </w:r>
          </w:p>
        </w:tc>
        <w:tc>
          <w:tcPr>
            <w:tcW w:w="6660" w:type="dxa"/>
            <w:tcMar>
              <w:top w:w="100" w:type="dxa"/>
              <w:left w:w="140" w:type="dxa"/>
              <w:bottom w:w="100" w:type="dxa"/>
              <w:right w:w="140" w:type="dxa"/>
            </w:tcMar>
          </w:tcPr>
          <w:p w14:paraId="66882F90" w14:textId="77777777" w:rsidR="007362CF" w:rsidRDefault="00000000">
            <w:r>
              <w:rPr>
                <w:sz w:val="20"/>
              </w:rPr>
              <w:t>The prepared capture shows the compact Spark batch and its corresponding full Kafka prediction messages, produced by the same inference computation.</w:t>
            </w:r>
          </w:p>
        </w:tc>
      </w:tr>
      <w:tr w:rsidR="007362CF" w14:paraId="5B9011C0" w14:textId="77777777">
        <w:tc>
          <w:tcPr>
            <w:tcW w:w="2700" w:type="dxa"/>
            <w:tcMar>
              <w:top w:w="100" w:type="dxa"/>
              <w:left w:w="140" w:type="dxa"/>
              <w:bottom w:w="100" w:type="dxa"/>
              <w:right w:w="140" w:type="dxa"/>
            </w:tcMar>
          </w:tcPr>
          <w:p w14:paraId="338AB8AC" w14:textId="77777777" w:rsidR="007362CF" w:rsidRDefault="00000000">
            <w:r>
              <w:rPr>
                <w:b/>
                <w:sz w:val="20"/>
              </w:rPr>
              <w:t>Grafana panel is empty</w:t>
            </w:r>
          </w:p>
        </w:tc>
        <w:tc>
          <w:tcPr>
            <w:tcW w:w="6660" w:type="dxa"/>
            <w:tcMar>
              <w:top w:w="100" w:type="dxa"/>
              <w:left w:w="140" w:type="dxa"/>
              <w:bottom w:w="100" w:type="dxa"/>
              <w:right w:w="140" w:type="dxa"/>
            </w:tcMar>
          </w:tcPr>
          <w:p w14:paraId="6BDB6A76" w14:textId="77777777" w:rsidR="007362CF" w:rsidRDefault="00000000">
            <w:r>
              <w:rPr>
                <w:sz w:val="20"/>
              </w:rPr>
              <w:t>The dashboard configuration and Prometheus target demonstrate the monitoring path; the prepared populated capture shows the expected API and drift metrics.</w:t>
            </w:r>
          </w:p>
        </w:tc>
      </w:tr>
      <w:tr w:rsidR="007362CF" w14:paraId="1BD5B617" w14:textId="77777777">
        <w:tc>
          <w:tcPr>
            <w:tcW w:w="2700" w:type="dxa"/>
            <w:tcMar>
              <w:top w:w="100" w:type="dxa"/>
              <w:left w:w="140" w:type="dxa"/>
              <w:bottom w:w="100" w:type="dxa"/>
              <w:right w:w="140" w:type="dxa"/>
            </w:tcMar>
          </w:tcPr>
          <w:p w14:paraId="4105C758" w14:textId="77777777" w:rsidR="007362CF" w:rsidRDefault="00000000">
            <w:r>
              <w:rPr>
                <w:b/>
                <w:sz w:val="20"/>
              </w:rPr>
              <w:t>Airflow page is slow</w:t>
            </w:r>
          </w:p>
        </w:tc>
        <w:tc>
          <w:tcPr>
            <w:tcW w:w="6660" w:type="dxa"/>
            <w:tcMar>
              <w:top w:w="100" w:type="dxa"/>
              <w:left w:w="140" w:type="dxa"/>
              <w:bottom w:w="100" w:type="dxa"/>
              <w:right w:w="140" w:type="dxa"/>
            </w:tcMar>
          </w:tcPr>
          <w:p w14:paraId="15BD5795" w14:textId="77777777" w:rsidR="00EE4E69" w:rsidRDefault="00000000">
            <w:r>
              <w:rPr>
                <w:sz w:val="20"/>
              </w:rPr>
              <w:t>If the fresh run has already completed, refresh the page and reopen its graph. If Airflow remains unavailable, use the prepared successful DAG evidence and continue.</w:t>
            </w:r>
          </w:p>
        </w:tc>
      </w:tr>
      <w:tr w:rsidR="007362CF" w14:paraId="6BA4F56B" w14:textId="77777777">
        <w:tc>
          <w:tcPr>
            <w:tcW w:w="2700" w:type="dxa"/>
            <w:tcMar>
              <w:top w:w="100" w:type="dxa"/>
              <w:left w:w="140" w:type="dxa"/>
              <w:bottom w:w="100" w:type="dxa"/>
              <w:right w:w="140" w:type="dxa"/>
            </w:tcMar>
          </w:tcPr>
          <w:p w14:paraId="70B7445A" w14:textId="77777777" w:rsidR="007362CF" w:rsidRDefault="00000000">
            <w:r>
              <w:rPr>
                <w:b/>
                <w:sz w:val="20"/>
              </w:rPr>
              <w:t>Running late</w:t>
            </w:r>
          </w:p>
        </w:tc>
        <w:tc>
          <w:tcPr>
            <w:tcW w:w="6660" w:type="dxa"/>
            <w:tcMar>
              <w:top w:w="100" w:type="dxa"/>
              <w:left w:w="140" w:type="dxa"/>
              <w:bottom w:w="100" w:type="dxa"/>
              <w:right w:w="140" w:type="dxa"/>
            </w:tcMar>
          </w:tcPr>
          <w:p w14:paraId="41C63325" w14:textId="77777777" w:rsidR="007362CF" w:rsidRDefault="00000000">
            <w:r>
              <w:rPr>
                <w:sz w:val="20"/>
              </w:rPr>
              <w:t>The remaining evidence follows the same lifecycle: orchestration in Airflow, automated validation in GitHub Actions, and a final architecture summary.</w:t>
            </w:r>
          </w:p>
        </w:tc>
      </w:tr>
      <w:tr w:rsidR="00EE4E69" w14:paraId="7AB451BE" w14:textId="77777777">
        <w:tc>
          <w:tcPr>
            <w:tcW w:w="2700" w:type="dxa"/>
          </w:tcPr>
          <w:p w14:paraId="3268080D" w14:textId="77777777" w:rsidR="00EE4E69" w:rsidRDefault="00000000">
            <w:r>
              <w:rPr>
                <w:b/>
                <w:sz w:val="20"/>
              </w:rPr>
              <w:t>Fresh training or MLflow logging fails</w:t>
            </w:r>
          </w:p>
        </w:tc>
        <w:tc>
          <w:tcPr>
            <w:tcW w:w="6660" w:type="dxa"/>
          </w:tcPr>
          <w:p w14:paraId="5C09B011" w14:textId="77777777" w:rsidR="00EE4E69" w:rsidRDefault="00000000">
            <w:r>
              <w:rPr>
                <w:sz w:val="20"/>
              </w:rPr>
              <w:t>Stop the attempt, keep the earlier successful runs filtered, and say: 'The training computation completed locally, but fresh experiment artifact logging encountered an environment-specific issue. I will use the previously successful reproducible run as evidence and continue.'</w:t>
            </w:r>
          </w:p>
        </w:tc>
      </w:tr>
    </w:tbl>
    <w:p w14:paraId="72B0D07E" w14:textId="77777777" w:rsidR="007362CF" w:rsidRDefault="00000000">
      <w:pPr>
        <w:pStyle w:val="Heading1"/>
      </w:pPr>
      <w:r>
        <w:t>Post-recording checklist</w:t>
      </w:r>
    </w:p>
    <w:p w14:paraId="043B7653" w14:textId="77777777" w:rsidR="007362CF" w:rsidRDefault="00000000">
      <w:pPr>
        <w:pStyle w:val="ListBullet"/>
      </w:pPr>
      <w:r>
        <w:t>Stop the Zoom recording and wait for processing to complete.</w:t>
      </w:r>
    </w:p>
    <w:p w14:paraId="78370E10" w14:textId="77777777" w:rsidR="007362CF" w:rsidRDefault="00000000">
      <w:pPr>
        <w:pStyle w:val="ListBullet"/>
      </w:pPr>
      <w:r>
        <w:t>Confirm the video duration is at or below 10:00 and that audio is clear.</w:t>
      </w:r>
    </w:p>
    <w:p w14:paraId="732379B0" w14:textId="77777777" w:rsidR="007362CF" w:rsidRDefault="00000000">
      <w:pPr>
        <w:pStyle w:val="ListBullet"/>
      </w:pPr>
      <w:r>
        <w:t>Check that no credentials, notifications, private paths beyond the project location, or unrelated windows are visible.</w:t>
      </w:r>
    </w:p>
    <w:p w14:paraId="33005B23" w14:textId="77777777" w:rsidR="007362CF" w:rsidRDefault="00000000">
      <w:pPr>
        <w:pStyle w:val="ListBullet"/>
      </w:pPr>
      <w:r>
        <w:t>Verify that the architecture, DVC, MLflow, Docker, API, Kafka/Spark, monitoring, Airflow, and CI/CD evidence are readable.</w:t>
      </w:r>
    </w:p>
    <w:p w14:paraId="2FB50D7B" w14:textId="77777777" w:rsidR="007362CF" w:rsidRDefault="00000000">
      <w:pPr>
        <w:pStyle w:val="ListBullet"/>
      </w:pPr>
      <w:r>
        <w:t>Export or upload only the requested video format and retain the editable Word transcript.</w:t>
      </w:r>
    </w:p>
    <w:sectPr w:rsidR="007362CF" w:rsidSect="00034616">
      <w:headerReference w:type="default" r:id="rId8"/>
      <w:footerReference w:type="default" r:id="rId9"/>
      <w:pgSz w:w="12240" w:h="15840"/>
      <w:pgMar w:top="1152"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F13A8E" w14:textId="77777777" w:rsidR="00FF50AA" w:rsidRDefault="00FF50AA">
      <w:pPr>
        <w:spacing w:after="0" w:line="240" w:lineRule="auto"/>
      </w:pPr>
      <w:r>
        <w:separator/>
      </w:r>
    </w:p>
  </w:endnote>
  <w:endnote w:type="continuationSeparator" w:id="0">
    <w:p w14:paraId="713167CD" w14:textId="77777777" w:rsidR="00FF50AA" w:rsidRDefault="00FF50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3F02E" w14:textId="77777777" w:rsidR="007362CF" w:rsidRDefault="00000000">
    <w:pPr>
      <w:pStyle w:val="Footer"/>
      <w:jc w:val="right"/>
    </w:pPr>
    <w:r>
      <w:rPr>
        <w:color w:val="667085"/>
        <w:sz w:val="18"/>
      </w:rPr>
      <w:t xml:space="preserve">Page </w:t>
    </w:r>
    <w:r>
      <w:rPr>
        <w:color w:val="667085"/>
        <w:sz w:val="18"/>
      </w:rPr>
      <w:fldChar w:fldCharType="begin"/>
    </w:r>
    <w:r>
      <w:rPr>
        <w:color w:val="667085"/>
        <w:sz w:val="18"/>
      </w:rPr>
      <w:instrText xml:space="preserve"> PAGE </w:instrText>
    </w:r>
    <w:r>
      <w:rPr>
        <w:color w:val="667085"/>
        <w:sz w:val="18"/>
      </w:rPr>
      <w:fldChar w:fldCharType="separate"/>
    </w:r>
    <w:r w:rsidR="005519AB">
      <w:rPr>
        <w:noProof/>
        <w:color w:val="667085"/>
        <w:sz w:val="18"/>
      </w:rPr>
      <w:t>1</w:t>
    </w:r>
    <w:r>
      <w:rPr>
        <w:color w:val="667085"/>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CDE839" w14:textId="77777777" w:rsidR="00FF50AA" w:rsidRDefault="00FF50AA">
      <w:pPr>
        <w:spacing w:after="0" w:line="240" w:lineRule="auto"/>
      </w:pPr>
      <w:r>
        <w:separator/>
      </w:r>
    </w:p>
  </w:footnote>
  <w:footnote w:type="continuationSeparator" w:id="0">
    <w:p w14:paraId="2C0EC6ED" w14:textId="77777777" w:rsidR="00FF50AA" w:rsidRDefault="00FF50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0FEAE" w14:textId="77777777" w:rsidR="007362CF" w:rsidRDefault="00000000">
    <w:pPr>
      <w:pStyle w:val="Header"/>
    </w:pPr>
    <w:proofErr w:type="spellStart"/>
    <w:r>
      <w:rPr>
        <w:b/>
        <w:color w:val="667085"/>
        <w:sz w:val="18"/>
      </w:rPr>
      <w:t>MLOps</w:t>
    </w:r>
    <w:proofErr w:type="spellEnd"/>
    <w:r>
      <w:rPr>
        <w:b/>
        <w:color w:val="667085"/>
        <w:sz w:val="18"/>
      </w:rPr>
      <w:t xml:space="preserve"> Demo  |  Presenter Transcript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4058567">
    <w:abstractNumId w:val="8"/>
  </w:num>
  <w:num w:numId="2" w16cid:durableId="1460300876">
    <w:abstractNumId w:val="6"/>
  </w:num>
  <w:num w:numId="3" w16cid:durableId="312414685">
    <w:abstractNumId w:val="5"/>
  </w:num>
  <w:num w:numId="4" w16cid:durableId="1667395058">
    <w:abstractNumId w:val="4"/>
  </w:num>
  <w:num w:numId="5" w16cid:durableId="15429959">
    <w:abstractNumId w:val="7"/>
  </w:num>
  <w:num w:numId="6" w16cid:durableId="1959405446">
    <w:abstractNumId w:val="3"/>
  </w:num>
  <w:num w:numId="7" w16cid:durableId="526136803">
    <w:abstractNumId w:val="2"/>
  </w:num>
  <w:num w:numId="8" w16cid:durableId="1104956759">
    <w:abstractNumId w:val="1"/>
  </w:num>
  <w:num w:numId="9" w16cid:durableId="10345786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303E"/>
    <w:rsid w:val="00250005"/>
    <w:rsid w:val="0029639D"/>
    <w:rsid w:val="00326F90"/>
    <w:rsid w:val="005519AB"/>
    <w:rsid w:val="00627BB1"/>
    <w:rsid w:val="007362CF"/>
    <w:rsid w:val="00811CC3"/>
    <w:rsid w:val="009460BC"/>
    <w:rsid w:val="00A70B37"/>
    <w:rsid w:val="00AA1D8D"/>
    <w:rsid w:val="00B47730"/>
    <w:rsid w:val="00CB0664"/>
    <w:rsid w:val="00D07652"/>
    <w:rsid w:val="00EE4E69"/>
    <w:rsid w:val="00FC693F"/>
    <w:rsid w:val="00FF50A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8E68B4"/>
  <w14:defaultImageDpi w14:val="300"/>
  <w15:docId w15:val="{19A9AB6A-D99A-436A-84B1-6FF8D8BE6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color w:val="1F2937"/>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540" w:hanging="271"/>
      <w:contextualSpacing/>
    </w:pPr>
    <w:rPr>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ind w:left="540" w:hanging="271"/>
      <w:contextualSpacing/>
    </w:pPr>
    <w:rPr>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10</Pages>
  <Words>2603</Words>
  <Characters>14842</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MLOps Demo - Full 10-Minute Narration Transcript</vt:lpstr>
    </vt:vector>
  </TitlesOfParts>
  <Manager/>
  <Company/>
  <LinksUpToDate>false</LinksUpToDate>
  <CharactersWithSpaces>17411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MLOps Demo - Full 10-Minute Narration Transcript</dc:title>
  <dc:subject>Word-for-word presenter script with fresh Airflow training and Zoom pause/resume</dc:subject>
  <dc:creator>DA5402W Project</dc:creator>
  <cp:keywords>MLOps, demonstration, transcript, Airflow, MLflow, Kafka, Spark, FastAPI</cp:keywords>
  <dc:description>generated by python-docx</dc:description>
  <cp:lastModifiedBy>Shujath Mohammed</cp:lastModifiedBy>
  <cp:revision>6</cp:revision>
  <dcterms:created xsi:type="dcterms:W3CDTF">2013-12-23T23:15:00Z</dcterms:created>
  <dcterms:modified xsi:type="dcterms:W3CDTF">2026-08-19T21:02:00Z</dcterms:modified>
  <cp:category/>
</cp:coreProperties>
</file>