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ПЛАН-ГРАФИК </w:t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закупок товаров, работ, услуг для обеспечения федеральных нужд </w:t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на </w:t>
            </w:r>
            <w:r w:rsidRPr="000C13FF">
              <w:rPr>
                <w:rFonts w:ascii="Tahoma" w:eastAsia="Times New Roman" w:hAnsi="Tahoma" w:cs="Tahoma"/>
                <w:sz w:val="21"/>
                <w:szCs w:val="21"/>
                <w:u w:val="single"/>
                <w:lang w:eastAsia="ru-RU"/>
              </w:rPr>
              <w:t>2017</w:t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финансовый год </w:t>
            </w:r>
          </w:p>
        </w:tc>
      </w:tr>
    </w:tbl>
    <w:p w:rsidR="000C13FF" w:rsidRPr="000C13FF" w:rsidRDefault="000C13FF" w:rsidP="000C13FF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2"/>
        <w:gridCol w:w="1456"/>
        <w:gridCol w:w="1046"/>
        <w:gridCol w:w="1320"/>
        <w:gridCol w:w="76"/>
      </w:tblGrid>
      <w:tr w:rsidR="000C13FF" w:rsidRPr="000C13FF" w:rsidTr="000C13FF">
        <w:trPr>
          <w:gridAfter w:val="1"/>
        </w:trPr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500" w:type="pct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Коды </w:t>
            </w:r>
          </w:p>
        </w:tc>
      </w:tr>
      <w:tr w:rsidR="000C13FF" w:rsidRPr="000C13FF" w:rsidTr="000C13FF">
        <w:trPr>
          <w:gridAfter w:val="1"/>
        </w:trPr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</w:tr>
      <w:tr w:rsidR="000C13FF" w:rsidRPr="000C13FF" w:rsidTr="000C13FF">
        <w:trPr>
          <w:gridAfter w:val="1"/>
        </w:trPr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rPr>
          <w:gridAfter w:val="1"/>
        </w:trPr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ИНН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5837013491</w:t>
            </w:r>
          </w:p>
        </w:tc>
      </w:tr>
      <w:tr w:rsidR="000C13FF" w:rsidRPr="000C13FF" w:rsidTr="000C13FF">
        <w:trPr>
          <w:gridAfter w:val="1"/>
          <w:trHeight w:val="408"/>
        </w:trPr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КПП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582901001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Организационно-правовая форма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ОКОПФ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75103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Федеральные государственные бюджетные учреждения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обл</w:t>
            </w:r>
            <w:proofErr w:type="spellEnd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Наименование федерального государственного бюджетного учреждения, федерального государственного автономного учреждения или федерального государственного унитарного предприятия, осуществляющих закупки в рамках переданных полномочий государственного заказчика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ОКПО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50562424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ОКТМО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56655429101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обл</w:t>
            </w:r>
            <w:proofErr w:type="spellEnd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Вид документа (измененный (7))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изменения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 подготовке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Совокупный годовой объем закупок (</w:t>
            </w:r>
            <w:proofErr w:type="spellStart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справочно</w:t>
            </w:r>
            <w:proofErr w:type="spellEnd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)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тыс. руб.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29143.86787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0C13FF" w:rsidRPr="000C13FF" w:rsidRDefault="000C13FF" w:rsidP="000C13FF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196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"/>
        <w:gridCol w:w="1217"/>
        <w:gridCol w:w="651"/>
        <w:gridCol w:w="1009"/>
        <w:gridCol w:w="531"/>
        <w:gridCol w:w="406"/>
        <w:gridCol w:w="364"/>
        <w:gridCol w:w="421"/>
        <w:gridCol w:w="330"/>
        <w:gridCol w:w="230"/>
        <w:gridCol w:w="462"/>
        <w:gridCol w:w="186"/>
        <w:gridCol w:w="539"/>
        <w:gridCol w:w="185"/>
        <w:gridCol w:w="288"/>
        <w:gridCol w:w="183"/>
        <w:gridCol w:w="156"/>
        <w:gridCol w:w="462"/>
        <w:gridCol w:w="507"/>
        <w:gridCol w:w="297"/>
        <w:gridCol w:w="394"/>
        <w:gridCol w:w="505"/>
        <w:gridCol w:w="463"/>
        <w:gridCol w:w="454"/>
        <w:gridCol w:w="533"/>
        <w:gridCol w:w="550"/>
        <w:gridCol w:w="584"/>
        <w:gridCol w:w="565"/>
        <w:gridCol w:w="505"/>
        <w:gridCol w:w="523"/>
        <w:gridCol w:w="509"/>
        <w:gridCol w:w="577"/>
        <w:gridCol w:w="421"/>
      </w:tblGrid>
      <w:tr w:rsidR="000C13FF" w:rsidRPr="000C13FF" w:rsidTr="000C13FF"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№ п/п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Объект закупки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Начальная (максимальная) цена контракта, цена контракта, заключаемого с единственным поставщиком (подрядчиком, исполнителем) (тыс. рублей)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Размер аванса (процентов) 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Планируемые платежи (тыс. рублей) 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Единица измерения 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Количество (объем) закупаемых товаров, работ, услуг </w:t>
            </w:r>
          </w:p>
        </w:tc>
        <w:tc>
          <w:tcPr>
            <w:tcW w:w="168" w:type="pct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Периодичность или количество этапов поставки товаров, выполнения работ, оказания услуг 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Размер обеспечения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Планируемый срок начала осуществления закупки (месяц, год)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Планируемый срок окончания исполнения контракта (месяц, год)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Преимущества, предоставля</w:t>
            </w: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емые участникам закупки в соответствии со статьями 28 и 29 Федерального закона "О контрактной системе в сфере </w:t>
            </w: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закупок товаров, работ, услуг для обеспечения государст</w:t>
            </w: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венных и муниципальных нужд"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Осуществление закупки у субъектов малого предпринима</w:t>
            </w: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>тельства и социально ориентирова</w:t>
            </w: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нных некоммерческих организаций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Применение национального режима при осуществлении закупки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Дополнительные требования к участникам закупки отдельных видов товаров, работ, услуг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Сведения о проведении обязательного общественного обсуждения закупки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Информация о банковском сопровождении контрактов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внесения изменений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Уполномоченный орган (учреждение)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Организатор совместного конкурса или аукциона </w:t>
            </w:r>
          </w:p>
        </w:tc>
      </w:tr>
      <w:tr w:rsidR="000C13FF" w:rsidRPr="000C13FF" w:rsidTr="000C13FF"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наимено</w:t>
            </w: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вание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описание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всего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текущий финансовый год 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плановый период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последующие годы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код по ОКЕИ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наимено</w:t>
            </w: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вание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всего 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 том числе </w:t>
            </w:r>
          </w:p>
        </w:tc>
        <w:tc>
          <w:tcPr>
            <w:tcW w:w="168" w:type="pct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заявки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исполнения контракта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1-ый год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2-ой год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текущий год 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плановый период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последующие годы </w:t>
            </w:r>
          </w:p>
        </w:tc>
        <w:tc>
          <w:tcPr>
            <w:tcW w:w="168" w:type="pct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1-ый год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2-ой год </w:t>
            </w: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68" w:type="pct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33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171583701349158290100100010018424244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Предполагается усилить 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171583701349158290100100020018424244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усилить охрану части комплекса ГТС Пензенского водохранилища, расположенной в районном поселке Шемышейка, путем введения пультовой охраны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ения работ, оказания услуг): с 01.03.2017 года по 31.12.2017 года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171583701349158290100100030018424244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усилить охрану комплекса ГТС Пензенского водохранилища введением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Ежемесячно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с 01.03.2017 года по 31.12.2017 года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171583701349158290100100040011412244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спецодежды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Планируется приобрести костюмы летние с логотипом - 43 шт., костюмы утепленные - 15 шт., куртки 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женские утепленные -1 пара, рукавицы брезентовые - 35 пар, костюм сварщика - 1 шт., сапоги войлочные - 6 пар. Установлен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запрет в соответствии с Постановлением Правительства от 11.08.2014 года №791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209.12267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839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Комплект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срок (сроки отдельных этапов) поставки товаров (выполнения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работ, оказания услуг): поставка осуществляется с момента заключения контракта до 21.04.2017 года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171583701349158290100100050018621244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1 раз в течение действия договора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19.05.2017 года.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171583701349158290100100060018542244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пожарно-технический минимум - 5 чел.,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работа на высоте - 14 чел.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87.26667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в течение срока действия контракта по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предварительной заявке заказчика и по мере формирования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групп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обучающихся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услуги оказываются с момента заключения контракта до 20.12.2017 года.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171583701349158290100100070017120244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Оказание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услуг по специальной оценке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условий труда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Необходимо провести специальную оценку условий труда 43 рабочих мест. Оценка проводится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1 раз в течение действия договора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услуги оказываются с момента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заключения контракта до 21.04.2017 года.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171583701349158290100100080011920244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автомобильного бензина АИ-92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Бензин неэтилированный марки АИ -92-К5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Литр;^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кубический дециметр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с даты заключения контракта по 25.05.2017 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25.05.2017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Отмена заказчиком закупки, предусмотренной планом-графиком закупок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Отмена закупки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Отсутствие необходимости в закупке данного товара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171583701349158290100100090011920244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дизельного топлива летнего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Дизельное топливо летнее сорт С, вид III (ДТ-Л-К5)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429.19500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429.19500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429.19500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с даты заключения контракта по 25.05.2017 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25.05.2017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4.29195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21.45975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Дизельное топливо летнее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Дизельное топливо летнее сорт С, вид III (ДТ-Л-К5)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Цетановое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число не менее – 51 Плотность при 15оС, кг/м3 в пределах – от 820 до 845 Содержание серы, мг/кг. не более - 10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Литр;^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кубический дециметр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171583701349158290100100130014391244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. Шемышейка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срок (сроки отдельных этапов)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поставки товаров (выполнения работ, оказания услуг): этапы выполнения работ: работы выполняются в 1 этап - с момента заключения контракта до 19.05.2017 года.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2.70000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13.50000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. Шемышейка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Предполагается демонтаж старой кровли, монтаж стропильной конструкции, обшивка профильным листом и устройство карнизов (подробнее в техническом задании)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171583701349158290100100140014291244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водовыпуск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, Малая ГЭС, отводящий канал водосбросного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сооружения бетонной водосливной плотины.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130.00000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ых этапов) поставки товаров (выполнения работ, оказания услуг): этапы оказания услуг: услуги оказываются в 1 этап - с момента заключения контракта до 15.06.2017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1.30000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6.50000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водолазному обследованию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водовыпуск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, Малая ГЭС, отводящий канал водосбросного сооружения бетонной водосливной плотины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171583701349158290100100150012211244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шин для автобусов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1. Шина грузовая 8,25-20 У-2 10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сл.(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102.60000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102.60000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102.60000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один раз в течение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действия контракта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23.06.2017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Шины для автобусов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1. Шина грузовая 8,25-20 У-2 10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сл.(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796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Штука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171583701349158290100100160012211244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45.00000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45.00000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45.00000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1 раз в течение действия контракта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ых этапов) поставки товаров (выполнения работ, оказания услуг): этапы поставки: поставка осуществляется в 1 этап - с даты заключения контракта по 23.06.2017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Шины для сельскохозяйственных машин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796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Штука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171583701349158290100100290027112244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- с. Каменный брод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Иссинского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разработке проектно- сметной документации «Расчистка русла реки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- с. Каменный Брод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Иссинского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5346.00000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5346.00000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5346.00000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18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августа 2017 года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ения работ, оказания услуг): Этапы выполнения работ: работы выполняются в 1 этап - с даты заключения контракта по 18 августа 2017 года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53.46000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267.30000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Установлен запрет в соответствии с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Постановлением Правительства РФ от 29.12.2015 №1457.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«Расчистка русла реки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- с. Каменный Брод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Иссинского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области»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Необходимо выполнить по разработку проектно- 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техническим заданием.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171583701349158290100100300017112244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Мокшан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Мокшанского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разработке проектно-сметной документации «Расчистка русла реки Мокша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Мокшан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Мокшанского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4089.00000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4089.00000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4089.00000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18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августа 2017 года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выполнения работ: работы выполняются в 1 этап - с даты заключения контракта по 18 августа 2017 года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40.89000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204.45000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«Расчистка русла реки Мокша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Мокшан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Мокшанского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области»,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Выполнение работ по разработке проектно-сметной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171583701349158290100100310027112407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Выполнение проектных и изыскательских работ по объекту «Реконструкция гидротехнических сооружений Сурского гидроузла, Пензенская область» (1 этап)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8089.60000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8089.60000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8089.60000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работы выполняются в 2 этапа: 1 этап - с момента заключения контракта по 21 августа 2017 года, 2 этап -с момента окончания этапа №1 по 20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декабря 2017 года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срок (сроки отдельных этапов)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поставки товаров (выполнения работ, оказания услуг): работы выполняются в 2 этапа: 1 этап - с момента заключения контракта по 21 августа 2017 года, 2 этап -с момента окончания этапа №1 по 20 декабря 2017 года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404.48000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2426.88000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проектных и изыскательских работ по объекту «Реконструкция гидротехнических сооружений Сурского гидроузла, Пензенская область» (1 этап)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Необходимо выполнить проектные и изыскательские работы по объекту, с получением положительного заключения государственной экспертизы результатов инженерных изысканий в соответствии с техническим заданием, работы выполняются в 2 этапа: 1 этап - проведение инженерно-геодезических и инженерно-геологических изысканий, 2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этап -инженерно-экологические и инженерно-гидрометеорологические изыскания, обследование состояния грунтов оснований зданий и сооружений, их строительных конструкций, экспертиза инженерных изысканий, разработка проектной документации по реконструкции отводящего канала донного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водовыпуска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с регулирующим сооружением.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171583701349158290100100320012030244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лакокрасочных материалов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Планируется закупить эмаль ХВ 785 (белая), эмаль ХВ 785 (красно-коричневая), эмаль ПФ – 115, растворитель Р-4, растворитель 646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99.89667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99.89667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99.89667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с даты заключения контракта по 19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мая 2017 года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19 мая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2017 года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Лакокрасочные материалы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характеристики:  Эмаль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ХВ 785 (белая) – 350 кг; Эмаль ХВ 785 (красно - коричневая) – 50 кг; Эмаль ПФ – 115 – 67,2 кг; Растворитель Р-4 – 150 л; Растворитель 646 – 20 л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171583701349158290100100330011920000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бензина автомобильного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Неэтилированный бензин марки АИ-92-К5 (октановое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число:-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418.19000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418.19000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418.19000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с даты заключения контракта по 20.06.2017 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поставки: поставка осуществляется в 1 этап - с даты заключения контракта по 20.06.2017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4.18190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20.90950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Бензин автомобильный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технические, качественные, эксплуатационные характеристики: Неэтилированный бензин марки АИ-92-К5 (октановое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число:-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Литр;^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кубический дециметр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171583701349158290100100340014291000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основного затвора №4 (37,86% объема работ) – с даты окончания этапа 2 по 21.08.2017г. Работы выполняются в соответствии с техническим заданием.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2101.20000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2101.20000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2101.20000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1 Этап - с момента заключения контракта по 20.06.2017г., 2 Этап – с даты окончания этапа 1 по 20.07.2017г., 3 Этап – с даты окончания этапа 2 по 21.08.2017г.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Работы выполняются в 3 этапа: 1 Этап - с момента заключения контракта по 20.06.2017г., 2 Этап – с даты окончания этапа 1 по 20.07.2017г., 3 Этап – с даты окончания этапа 2 по 21.08.2017г.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21.01200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105.06000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основного затвора №4 (37,86% объема работ) – с даты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окончания этапа 2 по 21.08.2017г. Работы выполняются в соответствии с техническим заданием.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171583701349158290100100350017120000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Преддекларационное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оказание услуг предполагает составление акта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Ростехнадзора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техническим заданием.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500.00000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500.00000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500.00000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с момента заключения контракта по 15.09.2017 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по 15.09.2017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Преддекларационное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Оказание услуг предполагает составление акта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Ростехнадзора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171583701349158290100100360017120000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с момента заключения контракта по 20.07.2017 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этапы оказания услуг: услуги оказываются в 1 этап - с момента заключения контракта по 20.07.2017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Правил эксплуатации гидротехнического сооружения - Укрепления левого берега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Пензенского водохранилища в месте сопряжения его с земляной плотиной Сурского гидроузла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171583701349158290100100370014211000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2162.10000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2162.10000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2162.10000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Периодичность поставки товаров (выполнения работ, оказания услуг): с момента заключения контракта по 20.07.2017 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срок (сроки отдельных этапов) поставки товаров (выполнения работ,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оказания услуг): этапы выполнения работ: работы выполняются в 1 этап - с момента заключения контракта по 20.07.2017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21.62100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108.10500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Установлен запрет в соответствии с Постановлением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Правительства РФ от 29.12.2015 №1457.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171583701349158290100100380014291000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Текущий ремонт бетонного крепления верхового откоса земляной плотины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Сурского гидроузла (ПК19+30 - ПК19+40; ПК19+70 - ПК20+10 от отметки 150.00 до 154.00)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Необходимо выполнить восстановление разрушенной бетонной поверхности плит крепления верхового откоса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земляной плотины ремонтным составом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тиксотропного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2635.70000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2635.70000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1054.00000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1581.70000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оказания услуг): 1 Этап (выполнение работ на сумму 1054,00 тыс. руб.) – с момента подписания контракта по 20.12.2017г. 2 Этап (выполнение работ на оставшуюся сумму контракта) – с момента окончания этапа №1 по 20.04. 2018г.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Планируемый срок (сроки отдельных этапов) поставки товаров (выполнения работ, оказания услуг): Работы выполняются в 2 этапа: 1 Этап (выполнение работ на сумму 1054,00 тыс. руб.) – с момента подписания контракта по 20.12.2017г. 2 Этап (выполнение работ на оставшуюся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сумму контракта) – с момента окончания этапа №1 по 20.04. 2018г.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26.35700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131.78500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4.2018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Запрет на допуск товаров, услуг при осуществлении закупок, а также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ограничения и 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бетонного крепления верхового откоса земляной плотины Сурского гидроузла (от ПК19+30-ПК19+40; ПК19+70-ПК20+10 от отметки 150,00 до отметки 154,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00)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, технические, качественные, эксплуатационные характеристики: 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тиксотропного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 Ремонт проводится картами 10м х 10м, ограниченными деформационными швами. Карты ремонтируются полностью. Граничащие с этими картами швы сначала очищаются от разрушенных элементов, а затем восстанавливаются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бетонного крепления верхового откоса земляной плотины Сурского гидроузла (от ПК19+30-ПК19+40; ПК19+70-ПК20+10 от отметки 150,00 до отметки 154,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00)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, технические, качественные, эксплуатационные характеристики: Необходимо выполнить восстановление разрушенной бетонной поверхности плит крепления верхового откоса земляной плотины ремонтным составом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тиксотропного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типа, предназначенным для конструкционного ремонта бетона и железобетона. Толщина нанесения ремонтного состава 40 мм. Ремонт проводится картами 10м х 10м, ограниченными деформационными швами. Карты ремонтируются полностью. Граничащие с этими картами швы сначала очищаются от разрушенных элементов, а затем восстанавливаются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171583701349158290100100390012620000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комплекта серверного оборудования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Комплект серверного оборудования приобретается взамен действующего, должен состоять из двух серверов с предустановленн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ым программным обеспечением.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487.00000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487.00000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487.00000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Периодичность поставки товаров (выполнения работ, оказания услуг):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с момента заключения контракта по 17.08.2017 г.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Планируемый срок (сроки отдельных этапов) поставки товаров (выполнения работ, оказания услуг): Поставка осуществляется в 1 этап: с момента заключения контракта по 17.08.2017 г.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4.87000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24.35000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8.2017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Запрет на допуск товаров, услуг при осуществлении закупок, а также ограничения и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условия допуска в соответствии с требованиями, установленными статьей 14 Федерального закона № 44-ФЗ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Установлены ограничения и условия допуска в соответствии с Постановлением Правительства РФ от 26 сентября 2016г. N968 "Об ограничениях и условиях допуска отдельных видов радиоэлектронной продукции, происходящих из иностранных государств, для целей осуществления закупок для обеспечения государственных и муниципальных нужд"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Участникам, заявки или окончательные предложения которых содержат предложения о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поставке товаров в соответствии с приказом Минэкономразвития России № 155 от 25.03.2014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Применяется в соответствии с пунктом 4 Постановления Правительства РФ от 26 сентября 2016 г. N 968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Комплект серверного оборудования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Комплект серверного оборудования приобретается взамен действующего, должен состоять из двух серверов с предустановленным программным обеспечением. Подробнее - в техническом задании.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839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Комплект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171583701349158290100100280010000244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gridSpan w:val="4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Итого предусмотрено на осуществление закупок - всего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30725.56787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30725.56787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29143.86787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1581.70000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gridSpan w:val="4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 том числе: закупок путем проведения запроса котировок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1364.38601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1364.38601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1364.38601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0C13FF" w:rsidRPr="000C13FF" w:rsidTr="000C13FF">
        <w:tc>
          <w:tcPr>
            <w:tcW w:w="0" w:type="auto"/>
            <w:gridSpan w:val="4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19087.40434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19087.40434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17505.70434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1581.70000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8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</w:tbl>
    <w:p w:rsidR="000C13FF" w:rsidRPr="000C13FF" w:rsidRDefault="000C13FF" w:rsidP="000C13FF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r w:rsidRPr="000C13FF">
        <w:rPr>
          <w:rFonts w:ascii="Tahoma" w:eastAsia="Times New Roman" w:hAnsi="Tahoma" w:cs="Tahoma"/>
          <w:sz w:val="21"/>
          <w:szCs w:val="21"/>
          <w:lang w:eastAsia="ru-RU"/>
        </w:rPr>
        <w:lastRenderedPageBreak/>
        <w:br/>
      </w:r>
      <w:r w:rsidRPr="000C13FF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0C13FF" w:rsidRPr="000C13FF" w:rsidTr="000C13FF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12.05.2017</w:t>
            </w:r>
          </w:p>
        </w:tc>
      </w:tr>
      <w:tr w:rsidR="000C13FF" w:rsidRPr="000C13FF" w:rsidTr="000C13FF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(дата утверждения) </w:t>
            </w:r>
          </w:p>
        </w:tc>
      </w:tr>
      <w:tr w:rsidR="000C13FF" w:rsidRPr="000C13FF" w:rsidTr="000C13FF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М.П. </w:t>
            </w:r>
          </w:p>
        </w:tc>
      </w:tr>
      <w:tr w:rsidR="000C13FF" w:rsidRPr="000C13FF" w:rsidTr="000C13FF">
        <w:tc>
          <w:tcPr>
            <w:tcW w:w="250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0C13FF" w:rsidRPr="000C13FF" w:rsidRDefault="000C13FF" w:rsidP="000C13FF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r w:rsidRPr="000C13FF">
        <w:rPr>
          <w:rFonts w:ascii="Tahoma" w:eastAsia="Times New Roman" w:hAnsi="Tahoma" w:cs="Tahoma"/>
          <w:sz w:val="21"/>
          <w:szCs w:val="21"/>
          <w:lang w:eastAsia="ru-RU"/>
        </w:rPr>
        <w:br/>
      </w:r>
      <w:r w:rsidRPr="000C13FF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0C13FF" w:rsidRPr="000C13FF" w:rsidTr="000C13FF"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ФОРМА </w:t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при формировании и утверждении плана-графика закупок </w:t>
            </w:r>
          </w:p>
        </w:tc>
      </w:tr>
    </w:tbl>
    <w:p w:rsidR="000C13FF" w:rsidRPr="000C13FF" w:rsidRDefault="000C13FF" w:rsidP="000C13FF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1"/>
        <w:gridCol w:w="2426"/>
        <w:gridCol w:w="1619"/>
        <w:gridCol w:w="2426"/>
      </w:tblGrid>
      <w:tr w:rsidR="000C13FF" w:rsidRPr="000C13FF" w:rsidTr="000C13FF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Вид документа (измененный (7)) </w:t>
            </w:r>
          </w:p>
        </w:tc>
        <w:tc>
          <w:tcPr>
            <w:tcW w:w="7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50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изменения 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 подготовке </w:t>
            </w:r>
          </w:p>
        </w:tc>
      </w:tr>
      <w:tr w:rsidR="000C13FF" w:rsidRPr="000C13FF" w:rsidTr="000C13FF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Совокупный годовой объем закупок (</w:t>
            </w:r>
            <w:proofErr w:type="spellStart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справочно</w:t>
            </w:r>
            <w:proofErr w:type="spellEnd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) 29143.86787 тыс. рублей </w:t>
            </w:r>
          </w:p>
        </w:tc>
        <w:tc>
          <w:tcPr>
            <w:tcW w:w="7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0C13FF" w:rsidRPr="000C13FF" w:rsidRDefault="000C13FF" w:rsidP="000C13FF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"/>
        <w:gridCol w:w="720"/>
        <w:gridCol w:w="1479"/>
        <w:gridCol w:w="1195"/>
        <w:gridCol w:w="1304"/>
        <w:gridCol w:w="1988"/>
        <w:gridCol w:w="3044"/>
        <w:gridCol w:w="930"/>
        <w:gridCol w:w="2483"/>
        <w:gridCol w:w="1185"/>
      </w:tblGrid>
      <w:tr w:rsidR="000C13FF" w:rsidRPr="000C13FF" w:rsidTr="000C13FF">
        <w:tc>
          <w:tcPr>
            <w:tcW w:w="240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№ п/п </w:t>
            </w:r>
          </w:p>
        </w:tc>
        <w:tc>
          <w:tcPr>
            <w:tcW w:w="747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1536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Наименование объекта закупки </w:t>
            </w:r>
          </w:p>
        </w:tc>
        <w:tc>
          <w:tcPr>
            <w:tcW w:w="1240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Начальная (максимальная) цена контракта, </w:t>
            </w:r>
            <w:proofErr w:type="gramStart"/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контракта</w:t>
            </w:r>
            <w:proofErr w:type="gramEnd"/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1354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2064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Федерального закона </w:t>
            </w:r>
          </w:p>
        </w:tc>
        <w:tc>
          <w:tcPr>
            <w:tcW w:w="3162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965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2579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1230" w:type="dxa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1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171583701349158290100100010018424244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НМЦК рассчитана в соответствии с тарифами, утвержденными Приказом ФГКУ "УВО ВНГ России по Пензенского области" от 26.12.2016 г. №207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171583701349158290100100020018424244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Шемышейскому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171583701349158290100100030018424244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171583701349158290100100040011412244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спецодежды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01-04/14 , №01-04/15, №01-04/16 от 16.01.2017), в результате расчетов НМЦК составила 209122,67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171583701349158290100100050018621244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171583701349158290100100060018542244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171583701349158290100100070017120244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Оказание 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услуг по специальной оценке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условий труда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01-04/08, вх.№01-04/09 и №01-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04/10 от 12.01.2017 года), в результате расчетов НМЦК составила 63 496,67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171583701349158290100100080011920244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автомобильного бензина АИ-92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171583701349158290100100090011920244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дизельного топлива летнего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429.19500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01-04/46, вх.№01-04/47 и №01-04/48 от 15.02.2017 года), в результате расчетов НМЦК составила 429195,00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171583701349158290100100130014391244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. Шемышейка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171583701349158290100100140014291244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130.00000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01-04/40, вх.№01-04/41 и №01-04/42 от 10.02.2017 года), в результате расчетов НМЦК составила 130000,00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 (код 42)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171583701349158290100100150012211244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шин для автобусов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102.60000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01-04/55, вх.№01-04/56 и №01-04/57 от 28.02.2017 года), в результате расчетов НМЦК составила 102600,00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171583701349158290100100160012211244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45.00000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01-04/55, вх.№01-04/56 и №01-04/57 от 28.02.2017 года), в результате расчетов НМЦК составила 45000,00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14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171583701349158290100100290027112244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- с. Каменный брод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Иссинского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5346.00000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01-04/285/1, вх.№01-04/285/2 и №01-04/285/3 от 07.12.2017 года), в результате расчетов НМЦК составила 5 346 000,00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171583701349158290100100300017112244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Мокшан </w:t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Мокшанского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4089.00000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01-04/286/1, вх.№01-04/286/2 и №01-04/286/3 от 08.12.2016 года), в результате расчетов НМЦК составила 4 089 000,00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16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171583701349158290100100310027112407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8089.60000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01-04/53/1, вх.№01-04/53/2 и №01-04/53/3 от 28.02.2017 года), в результате расчетов НМЦК составила 8 089 600,00 рублей.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171583701349158290100100320012030244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лакокрасочных материалов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99.89667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01-04/72, вх.№01-04/73 и №01-04/74 от 10.03.2017 года), в результате расчетов НМЦК составила 99 896,67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171583701349158290100100330011920000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бензина автомобильного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418.19000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19.2 Нефтепродукты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171583701349158290100100340014291000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2101.20000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171583701349158290100100350017120000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Преддекларационное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500.00000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01-04/83, вх.№01-04/84 и №01-04/85 от 21.03.2017 года), в результате расчетов НМЦК составила 500 000,00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171583701349158290100100360017120000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01-04/86, вх.№01-04/87 и №01-04/88 от 21.03.2017 года), в результате расчетов НМЦК составила 210 000,00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22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171583701349158290100100370014211000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2162.10000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23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171583701349158290100100380014291000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бетонного крепления верхового откоса земляной плотины Сурского гидроузла (ПК19+30 - ПК19+40; ПК19+70 - ПК20+10 от отметки 150.00 до 154.00)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2635.70000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24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171583701349158290100100390012620000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комплекта серверного оборудования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487.00000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01-04/133, вх.№01-04/134 и №01-04/135 от 10.05.2017 года), в результате расчетов НМЦК составила 487 000,00 руб.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Оборудование компьютерное, электронное и оптическое (кроме кодов 26.60.11.120, 26.60.11.114, 26.60.11.119, 26.60.12.129, 26.70.22.150)</w:t>
            </w: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0C13FF" w:rsidRPr="000C13FF" w:rsidTr="000C13FF">
        <w:tc>
          <w:tcPr>
            <w:tcW w:w="24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25</w:t>
            </w:r>
          </w:p>
        </w:tc>
        <w:tc>
          <w:tcPr>
            <w:tcW w:w="747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171583701349158290100100280010000244</w:t>
            </w:r>
          </w:p>
        </w:tc>
        <w:tc>
          <w:tcPr>
            <w:tcW w:w="1536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1240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135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proofErr w:type="spellStart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Метод</w:t>
            </w:r>
            <w:proofErr w:type="spellEnd"/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сопоставимых рыночных цен (анализа рынка)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Тарифный метод </w:t>
            </w:r>
          </w:p>
        </w:tc>
        <w:tc>
          <w:tcPr>
            <w:tcW w:w="2064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162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0C13FF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965" w:type="dxa"/>
            <w:vAlign w:val="center"/>
            <w:hideMark/>
          </w:tcPr>
          <w:p w:rsidR="000C13FF" w:rsidRPr="000C13FF" w:rsidRDefault="000C13FF" w:rsidP="000C13FF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579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30" w:type="dxa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0C13FF" w:rsidRPr="000C13FF" w:rsidRDefault="000C13FF" w:rsidP="000C13FF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r w:rsidRPr="000C13FF">
        <w:rPr>
          <w:rFonts w:ascii="Tahoma" w:eastAsia="Times New Roman" w:hAnsi="Tahoma" w:cs="Tahoma"/>
          <w:sz w:val="21"/>
          <w:szCs w:val="21"/>
          <w:lang w:eastAsia="ru-RU"/>
        </w:rPr>
        <w:br/>
      </w:r>
      <w:r w:rsidRPr="000C13FF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6"/>
        <w:gridCol w:w="1871"/>
        <w:gridCol w:w="268"/>
        <w:gridCol w:w="198"/>
        <w:gridCol w:w="530"/>
        <w:gridCol w:w="2917"/>
        <w:gridCol w:w="729"/>
        <w:gridCol w:w="2914"/>
      </w:tblGrid>
      <w:tr w:rsidR="000C13FF" w:rsidRPr="000C13FF" w:rsidTr="000C13FF">
        <w:tc>
          <w:tcPr>
            <w:tcW w:w="2499" w:type="pct"/>
            <w:gridSpan w:val="4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1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12.05.2017</w:t>
            </w:r>
          </w:p>
        </w:tc>
      </w:tr>
      <w:tr w:rsidR="000C13FF" w:rsidRPr="000C13FF" w:rsidTr="000C13FF">
        <w:tc>
          <w:tcPr>
            <w:tcW w:w="2499" w:type="pct"/>
            <w:gridSpan w:val="4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1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(дата утверждения) </w:t>
            </w:r>
          </w:p>
        </w:tc>
      </w:tr>
      <w:tr w:rsidR="000C13FF" w:rsidRPr="000C13FF" w:rsidTr="000C13FF">
        <w:tc>
          <w:tcPr>
            <w:tcW w:w="0" w:type="auto"/>
            <w:gridSpan w:val="4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c>
          <w:tcPr>
            <w:tcW w:w="0" w:type="auto"/>
            <w:gridSpan w:val="4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rPr>
          <w:gridAfter w:val="3"/>
          <w:wAfter w:w="1792" w:type="pct"/>
        </w:trPr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rPr>
          <w:gridAfter w:val="3"/>
          <w:wAfter w:w="1792" w:type="pct"/>
        </w:trPr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C13FF" w:rsidRPr="000C13FF" w:rsidTr="000C13FF">
        <w:trPr>
          <w:gridAfter w:val="2"/>
          <w:wAfter w:w="1789" w:type="pct"/>
        </w:trPr>
        <w:tc>
          <w:tcPr>
            <w:tcW w:w="1605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Щербакова Вера Владимировна</w:t>
            </w:r>
          </w:p>
        </w:tc>
        <w:tc>
          <w:tcPr>
            <w:tcW w:w="16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642" w:type="pct"/>
            <w:tcBorders>
              <w:bottom w:val="single" w:sz="6" w:space="0" w:color="000000"/>
            </w:tcBorders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160" w:type="pct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644" w:type="pct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bookmarkStart w:id="0" w:name="_GoBack"/>
            <w:bookmarkEnd w:id="0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М.П. </w:t>
            </w:r>
          </w:p>
        </w:tc>
      </w:tr>
      <w:tr w:rsidR="000C13FF" w:rsidRPr="000C13FF" w:rsidTr="000C13FF">
        <w:trPr>
          <w:gridAfter w:val="2"/>
          <w:wAfter w:w="1789" w:type="pct"/>
        </w:trPr>
        <w:tc>
          <w:tcPr>
            <w:tcW w:w="1605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160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642" w:type="pct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160" w:type="pct"/>
            <w:gridSpan w:val="2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0C13FF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C13FF" w:rsidRPr="000C13FF" w:rsidRDefault="000C13FF" w:rsidP="000C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32532" w:rsidRDefault="00F32532"/>
    <w:sectPr w:rsidR="00F32532" w:rsidSect="000C13FF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3FF"/>
    <w:rsid w:val="000C13FF"/>
    <w:rsid w:val="00F3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27932-8A59-49E7-9BBF-9849EFE4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13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paragraph" w:styleId="2">
    <w:name w:val="heading 2"/>
    <w:basedOn w:val="a"/>
    <w:link w:val="20"/>
    <w:uiPriority w:val="9"/>
    <w:qFormat/>
    <w:rsid w:val="000C13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3FF"/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13FF"/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0C13FF"/>
  </w:style>
  <w:style w:type="character" w:styleId="a3">
    <w:name w:val="Hyperlink"/>
    <w:basedOn w:val="a0"/>
    <w:uiPriority w:val="99"/>
    <w:semiHidden/>
    <w:unhideWhenUsed/>
    <w:rsid w:val="000C13FF"/>
    <w:rPr>
      <w:strike w:val="0"/>
      <w:dstrike w:val="0"/>
      <w:color w:val="0075C5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sid w:val="000C13FF"/>
    <w:rPr>
      <w:strike w:val="0"/>
      <w:dstrike w:val="0"/>
      <w:color w:val="0075C5"/>
      <w:u w:val="none"/>
      <w:effect w:val="none"/>
    </w:rPr>
  </w:style>
  <w:style w:type="character" w:styleId="a5">
    <w:name w:val="Strong"/>
    <w:basedOn w:val="a0"/>
    <w:uiPriority w:val="22"/>
    <w:qFormat/>
    <w:rsid w:val="000C13FF"/>
    <w:rPr>
      <w:b/>
      <w:bCs/>
    </w:rPr>
  </w:style>
  <w:style w:type="paragraph" w:styleId="a6">
    <w:name w:val="Normal (Web)"/>
    <w:basedOn w:val="a"/>
    <w:uiPriority w:val="99"/>
    <w:semiHidden/>
    <w:unhideWhenUsed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link">
    <w:name w:val="mainlink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clear">
    <w:name w:val="clear"/>
    <w:basedOn w:val="a"/>
    <w:rsid w:val="000C13FF"/>
    <w:pPr>
      <w:spacing w:after="0" w:line="0" w:lineRule="atLeast"/>
    </w:pPr>
    <w:rPr>
      <w:rFonts w:ascii="Times New Roman" w:eastAsia="Times New Roman" w:hAnsi="Times New Roman" w:cs="Times New Roman"/>
      <w:sz w:val="2"/>
      <w:szCs w:val="2"/>
      <w:lang w:eastAsia="ru-RU"/>
    </w:rPr>
  </w:style>
  <w:style w:type="paragraph" w:customStyle="1" w:styleId="h1">
    <w:name w:val="h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  <w:lang w:eastAsia="ru-RU"/>
    </w:rPr>
  </w:style>
  <w:style w:type="paragraph" w:customStyle="1" w:styleId="outerwrapper">
    <w:name w:val="outerwrapper"/>
    <w:basedOn w:val="a"/>
    <w:rsid w:val="000C13FF"/>
    <w:pPr>
      <w:shd w:val="clear" w:color="auto" w:fill="FAFAFA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page">
    <w:name w:val="mainpage"/>
    <w:basedOn w:val="a"/>
    <w:rsid w:val="000C13FF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">
    <w:name w:val="wrapper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wrapper">
    <w:name w:val="mobilewrapper"/>
    <w:basedOn w:val="a"/>
    <w:rsid w:val="000C13FF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bg">
    <w:name w:val="topmenubg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wrapper">
    <w:name w:val="topmenuwrapper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inform">
    <w:name w:val="loginform"/>
    <w:basedOn w:val="a"/>
    <w:rsid w:val="000C13FF"/>
    <w:pPr>
      <w:shd w:val="clear" w:color="auto" w:fill="FAFAFA"/>
      <w:spacing w:after="100" w:afterAutospacing="1" w:line="240" w:lineRule="auto"/>
      <w:ind w:left="-52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outerwrapper">
    <w:name w:val="mobileouterwrapper"/>
    <w:basedOn w:val="a"/>
    <w:rsid w:val="000C13FF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">
    <w:name w:val="footer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">
    <w:name w:val="prefooter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">
    <w:name w:val="wrapperfooter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prefooter">
    <w:name w:val="wrapperprefooter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shadow">
    <w:name w:val="prefootershadow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">
    <w:name w:val="leftco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col">
    <w:name w:val="rightcol"/>
    <w:basedOn w:val="a"/>
    <w:rsid w:val="000C13FF"/>
    <w:pPr>
      <w:spacing w:before="100" w:beforeAutospacing="1" w:after="100" w:afterAutospacing="1" w:line="240" w:lineRule="auto"/>
      <w:ind w:left="37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footer">
    <w:name w:val="hfooter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">
    <w:name w:val="headerwrapper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header">
    <w:name w:val="middleheader"/>
    <w:basedOn w:val="a"/>
    <w:rsid w:val="000C13FF"/>
    <w:pPr>
      <w:shd w:val="clear" w:color="auto" w:fill="27588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topbox">
    <w:name w:val="contacttop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middleheaderwrapper">
    <w:name w:val="middleheaderwrapper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infotbl">
    <w:name w:val="userinfotb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eedback">
    <w:name w:val="topfeedback"/>
    <w:basedOn w:val="a"/>
    <w:rsid w:val="000C13FF"/>
    <w:pPr>
      <w:spacing w:before="100" w:beforeAutospacing="1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orum">
    <w:name w:val="topforum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phone">
    <w:name w:val="contactphon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rmbox">
    <w:name w:val="informbox"/>
    <w:basedOn w:val="a"/>
    <w:rsid w:val="000C13FF"/>
    <w:pPr>
      <w:spacing w:before="100" w:beforeAutospacing="1" w:after="210" w:line="240" w:lineRule="auto"/>
    </w:pPr>
    <w:rPr>
      <w:rFonts w:ascii="Times New Roman" w:eastAsia="Times New Roman" w:hAnsi="Times New Roman" w:cs="Times New Roman"/>
      <w:b/>
      <w:bCs/>
      <w:color w:val="0075C5"/>
      <w:sz w:val="21"/>
      <w:szCs w:val="21"/>
      <w:lang w:eastAsia="ru-RU"/>
    </w:rPr>
  </w:style>
  <w:style w:type="paragraph" w:customStyle="1" w:styleId="extendsearchbox">
    <w:name w:val="extendsearch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catalogtabstable">
    <w:name w:val="catalogtabstable"/>
    <w:basedOn w:val="a"/>
    <w:rsid w:val="000C13FF"/>
    <w:pPr>
      <w:spacing w:before="22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tableleft">
    <w:name w:val="catalogtabstableleft"/>
    <w:basedOn w:val="a"/>
    <w:rsid w:val="000C13FF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archfield">
    <w:name w:val="searchfield"/>
    <w:basedOn w:val="a"/>
    <w:rsid w:val="000C13FF"/>
    <w:pPr>
      <w:pBdr>
        <w:top w:val="single" w:sz="6" w:space="4" w:color="3B92D0"/>
        <w:left w:val="single" w:sz="6" w:space="0" w:color="3B92D0"/>
        <w:bottom w:val="single" w:sz="6" w:space="0" w:color="53B9E3"/>
        <w:right w:val="single" w:sz="6" w:space="5" w:color="53B9E3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">
    <w:name w:val="btn"/>
    <w:basedOn w:val="a"/>
    <w:rsid w:val="000C13FF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">
    <w:name w:val="btnbtn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mainbox">
    <w:name w:val="mainbox"/>
    <w:basedOn w:val="a"/>
    <w:rsid w:val="000C13FF"/>
    <w:pPr>
      <w:spacing w:before="195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">
    <w:name w:val="leftcol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">
    <w:name w:val="leftcolboxtitle"/>
    <w:basedOn w:val="a"/>
    <w:rsid w:val="000C13FF"/>
    <w:pPr>
      <w:spacing w:before="100" w:beforeAutospacing="1" w:after="45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panel">
    <w:name w:val="headerpanel"/>
    <w:basedOn w:val="a"/>
    <w:rsid w:val="000C13FF"/>
    <w:pPr>
      <w:spacing w:before="100" w:beforeAutospacing="1" w:after="45" w:line="555" w:lineRule="atLeast"/>
    </w:pPr>
    <w:rPr>
      <w:rFonts w:ascii="Times New Roman" w:eastAsia="Times New Roman" w:hAnsi="Times New Roman" w:cs="Times New Roman"/>
      <w:color w:val="FEFEFE"/>
      <w:sz w:val="23"/>
      <w:szCs w:val="23"/>
      <w:lang w:eastAsia="ru-RU"/>
    </w:rPr>
  </w:style>
  <w:style w:type="paragraph" w:customStyle="1" w:styleId="leftcolboxcontent">
    <w:name w:val="leftcolboxcontent"/>
    <w:basedOn w:val="a"/>
    <w:rsid w:val="000C13FF"/>
    <w:pPr>
      <w:pBdr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ss">
    <w:name w:val="rss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download">
    <w:name w:val="download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tablenews">
    <w:name w:val="tablenews"/>
    <w:basedOn w:val="a"/>
    <w:rsid w:val="000C13FF"/>
    <w:pPr>
      <w:spacing w:before="225" w:after="4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tdnewsbox">
    <w:name w:val="lefttdnews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news">
    <w:name w:val="mainnews"/>
    <w:basedOn w:val="a"/>
    <w:rsid w:val="000C13FF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wrapper">
    <w:name w:val="listnewswrapper"/>
    <w:basedOn w:val="a"/>
    <w:rsid w:val="000C13FF"/>
    <w:pP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">
    <w:name w:val="behind"/>
    <w:basedOn w:val="a"/>
    <w:rsid w:val="000C13FF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">
    <w:name w:val="middle"/>
    <w:basedOn w:val="a"/>
    <w:rsid w:val="000C13FF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">
    <w:name w:val="listnews"/>
    <w:basedOn w:val="a"/>
    <w:rsid w:val="000C13FF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portantnews">
    <w:name w:val="importantnews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52704"/>
      <w:sz w:val="24"/>
      <w:szCs w:val="24"/>
      <w:lang w:eastAsia="ru-RU"/>
    </w:rPr>
  </w:style>
  <w:style w:type="paragraph" w:customStyle="1" w:styleId="paginglist">
    <w:name w:val="paginglist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urchasebox">
    <w:name w:val="purchase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dy">
    <w:name w:val="tabsbody"/>
    <w:basedOn w:val="a"/>
    <w:rsid w:val="000C13FF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wchoice">
    <w:name w:val="lowchoic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lowchoice">
    <w:name w:val="toplowchoic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oicedata">
    <w:name w:val="choicedata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rtitle">
    <w:name w:val="startitl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irstdl">
    <w:name w:val="firstd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dl">
    <w:name w:val="middled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lendardata">
    <w:name w:val="calendardata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">
    <w:name w:val="poll"/>
    <w:basedOn w:val="a"/>
    <w:rsid w:val="000C13FF"/>
    <w:pPr>
      <w:pBdr>
        <w:top w:val="single" w:sz="2" w:space="0" w:color="D6E4EC"/>
        <w:left w:val="single" w:sz="6" w:space="0" w:color="D6E4EC"/>
        <w:bottom w:val="single" w:sz="6" w:space="15" w:color="D6E4EC"/>
        <w:right w:val="single" w:sz="6" w:space="0" w:color="D6E4EC"/>
      </w:pBd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pollmenu">
    <w:name w:val="tabpollmenu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staticbox">
    <w:name w:val="infostatic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pcha">
    <w:name w:val="capcha"/>
    <w:basedOn w:val="a"/>
    <w:rsid w:val="000C13FF"/>
    <w:pPr>
      <w:spacing w:before="100" w:beforeAutospacing="1" w:after="100" w:afterAutospacing="1" w:line="270" w:lineRule="atLeast"/>
      <w:jc w:val="right"/>
      <w:textAlignment w:val="center"/>
    </w:pPr>
    <w:rPr>
      <w:rFonts w:ascii="Times New Roman" w:eastAsia="Times New Roman" w:hAnsi="Times New Roman" w:cs="Times New Roman"/>
      <w:color w:val="30383D"/>
      <w:sz w:val="18"/>
      <w:szCs w:val="18"/>
      <w:lang w:eastAsia="ru-RU"/>
    </w:rPr>
  </w:style>
  <w:style w:type="paragraph" w:customStyle="1" w:styleId="capchaimg">
    <w:name w:val="capchaimg"/>
    <w:basedOn w:val="a"/>
    <w:rsid w:val="000C13FF"/>
    <w:pPr>
      <w:pBdr>
        <w:top w:val="single" w:sz="6" w:space="0" w:color="747474"/>
        <w:left w:val="single" w:sz="6" w:space="0" w:color="747474"/>
        <w:bottom w:val="single" w:sz="6" w:space="0" w:color="747474"/>
        <w:right w:val="single" w:sz="6" w:space="0" w:color="747474"/>
      </w:pBdr>
      <w:spacing w:before="100" w:beforeAutospacing="1" w:after="100" w:afterAutospacing="1" w:line="240" w:lineRule="auto"/>
      <w:ind w:left="45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">
    <w:name w:val="jcarouse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">
    <w:name w:val="loadbtn"/>
    <w:basedOn w:val="a"/>
    <w:rsid w:val="000C13FF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">
    <w:name w:val="registerbox"/>
    <w:basedOn w:val="a"/>
    <w:rsid w:val="000C13FF"/>
    <w:pP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resultbox">
    <w:name w:val="extendsearchresultbox"/>
    <w:basedOn w:val="a"/>
    <w:rsid w:val="000C13FF"/>
    <w:pPr>
      <w:pBdr>
        <w:top w:val="single" w:sz="6" w:space="0" w:color="D6E4EC"/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FFFFFF"/>
      <w:spacing w:before="150" w:after="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portbox">
    <w:name w:val="report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header">
    <w:name w:val="ui-datepicker-header"/>
    <w:basedOn w:val="a"/>
    <w:rsid w:val="000C13FF"/>
    <w:pPr>
      <w:pBdr>
        <w:top w:val="single" w:sz="6" w:space="4" w:color="44A9D3"/>
        <w:bottom w:val="single" w:sz="6" w:space="4" w:color="44A9D3"/>
      </w:pBdr>
      <w:shd w:val="clear" w:color="auto" w:fill="44A9D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E2E2E2"/>
      <w:sz w:val="24"/>
      <w:szCs w:val="24"/>
      <w:lang w:eastAsia="ru-RU"/>
    </w:rPr>
  </w:style>
  <w:style w:type="paragraph" w:customStyle="1" w:styleId="ui-state-disabled">
    <w:name w:val="ui-state-disabled"/>
    <w:basedOn w:val="a"/>
    <w:rsid w:val="000C13FF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">
    <w:name w:val="header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">
    <w:name w:val="ulright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">
    <w:name w:val="logo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portal">
    <w:name w:val="titleporta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w">
    <w:name w:val="law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">
    <w:name w:val="firsttd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">
    <w:name w:val="sectd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">
    <w:name w:val="thirdtd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">
    <w:name w:val="edittd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">
    <w:name w:val="catalogtabs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">
    <w:name w:val="delimtd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">
    <w:name w:val="documentstab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">
    <w:name w:val="currenttab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">
    <w:name w:val="extendsearch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">
    <w:name w:val="quicksearch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">
    <w:name w:val="newstab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">
    <w:name w:val="pollstab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">
    <w:name w:val="exittab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">
    <w:name w:val="addingmenu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">
    <w:name w:val="tabs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">
    <w:name w:val="switcherbox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">
    <w:name w:val="lastswitcher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all">
    <w:name w:val="periodal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randtotal">
    <w:name w:val="grandtota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">
    <w:name w:val="perioddat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">
    <w:name w:val="thirdd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">
    <w:name w:val="votesection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down">
    <w:name w:val="polldown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">
    <w:name w:val="btnli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">
    <w:name w:val="prefooterdelim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">
    <w:name w:val="footerdelim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">
    <w:name w:val="carouse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">
    <w:name w:val="ui-datepicker-titl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">
    <w:name w:val="ui-datepicker-prev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next">
    <w:name w:val="ui-datepicker-next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">
    <w:name w:val="ui-state-default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active">
    <w:name w:val="ui-state-activ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">
    <w:name w:val="ui-state-highlight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">
    <w:name w:val="jcarousel-direction-rt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">
    <w:name w:val="jcarousel-container-horizonta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">
    <w:name w:val="jcarousel-clip-horizonta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">
    <w:name w:val="jcarousel-item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">
    <w:name w:val="jcarousel-item-horizonta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">
    <w:name w:val="jcarousel-item-placeholder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">
    <w:name w:val="jcarousel-next-horizonta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">
    <w:name w:val="jcarousel-prev-horizonta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brd">
    <w:name w:val="leftbrd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">
    <w:name w:val="rightbrd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">
    <w:name w:val="current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">
    <w:name w:val="iebgleft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">
    <w:name w:val="iebgright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">
    <w:name w:val="switcher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rganization">
    <w:name w:val="organization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">
    <w:name w:val="total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tleftbtn">
    <w:name w:val="partleftbtn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header">
    <w:name w:val="confirmdialogheader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message">
    <w:name w:val="confirmdialogmessag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buttons">
    <w:name w:val="confirmdialogbuttons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lorvalue">
    <w:name w:val="colorvalu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79797"/>
      <w:sz w:val="24"/>
      <w:szCs w:val="24"/>
      <w:lang w:eastAsia="ru-RU"/>
    </w:rPr>
  </w:style>
  <w:style w:type="character" w:customStyle="1" w:styleId="dynatree-empty">
    <w:name w:val="dynatree-empty"/>
    <w:basedOn w:val="a0"/>
    <w:rsid w:val="000C13FF"/>
  </w:style>
  <w:style w:type="character" w:customStyle="1" w:styleId="dynatree-vline">
    <w:name w:val="dynatree-vline"/>
    <w:basedOn w:val="a0"/>
    <w:rsid w:val="000C13FF"/>
  </w:style>
  <w:style w:type="character" w:customStyle="1" w:styleId="dynatree-connector">
    <w:name w:val="dynatree-connector"/>
    <w:basedOn w:val="a0"/>
    <w:rsid w:val="000C13FF"/>
  </w:style>
  <w:style w:type="character" w:customStyle="1" w:styleId="dynatree-expander">
    <w:name w:val="dynatree-expander"/>
    <w:basedOn w:val="a0"/>
    <w:rsid w:val="000C13FF"/>
  </w:style>
  <w:style w:type="character" w:customStyle="1" w:styleId="dynatree-icon">
    <w:name w:val="dynatree-icon"/>
    <w:basedOn w:val="a0"/>
    <w:rsid w:val="000C13FF"/>
  </w:style>
  <w:style w:type="character" w:customStyle="1" w:styleId="dynatree-checkbox">
    <w:name w:val="dynatree-checkbox"/>
    <w:basedOn w:val="a0"/>
    <w:rsid w:val="000C13FF"/>
  </w:style>
  <w:style w:type="character" w:customStyle="1" w:styleId="dynatree-radio">
    <w:name w:val="dynatree-radio"/>
    <w:basedOn w:val="a0"/>
    <w:rsid w:val="000C13FF"/>
  </w:style>
  <w:style w:type="character" w:customStyle="1" w:styleId="dynatree-drag-helper-img">
    <w:name w:val="dynatree-drag-helper-img"/>
    <w:basedOn w:val="a0"/>
    <w:rsid w:val="000C13FF"/>
  </w:style>
  <w:style w:type="character" w:customStyle="1" w:styleId="dynatree-drag-source">
    <w:name w:val="dynatree-drag-source"/>
    <w:basedOn w:val="a0"/>
    <w:rsid w:val="000C13FF"/>
    <w:rPr>
      <w:shd w:val="clear" w:color="auto" w:fill="E0E0E0"/>
    </w:rPr>
  </w:style>
  <w:style w:type="paragraph" w:customStyle="1" w:styleId="mainlink1">
    <w:name w:val="mainlink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ooter1">
    <w:name w:val="footer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1">
    <w:name w:val="wrapperfooter1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1">
    <w:name w:val="headerwrapper1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1">
    <w:name w:val="header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2">
    <w:name w:val="header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1">
    <w:name w:val="ulright1"/>
    <w:basedOn w:val="a"/>
    <w:rsid w:val="000C13FF"/>
    <w:pPr>
      <w:spacing w:before="9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2">
    <w:name w:val="ulright2"/>
    <w:basedOn w:val="a"/>
    <w:rsid w:val="000C13FF"/>
    <w:pPr>
      <w:spacing w:before="1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1">
    <w:name w:val="logo1"/>
    <w:basedOn w:val="a"/>
    <w:rsid w:val="000C13FF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titleportal1">
    <w:name w:val="titleportal1"/>
    <w:basedOn w:val="a"/>
    <w:rsid w:val="000C13FF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45"/>
      <w:szCs w:val="45"/>
      <w:lang w:eastAsia="ru-RU"/>
    </w:rPr>
  </w:style>
  <w:style w:type="paragraph" w:customStyle="1" w:styleId="law1">
    <w:name w:val="law1"/>
    <w:basedOn w:val="a"/>
    <w:rsid w:val="000C13FF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36"/>
      <w:szCs w:val="36"/>
      <w:lang w:eastAsia="ru-RU"/>
    </w:rPr>
  </w:style>
  <w:style w:type="paragraph" w:customStyle="1" w:styleId="ulright3">
    <w:name w:val="ulright3"/>
    <w:basedOn w:val="a"/>
    <w:rsid w:val="000C13FF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leftbrd1">
    <w:name w:val="leftbrd1"/>
    <w:basedOn w:val="a"/>
    <w:rsid w:val="000C13FF"/>
    <w:pPr>
      <w:pBdr>
        <w:left w:val="single" w:sz="6" w:space="11" w:color="549AD6"/>
      </w:pBd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1">
    <w:name w:val="rightbrd1"/>
    <w:basedOn w:val="a"/>
    <w:rsid w:val="000C13FF"/>
    <w:pPr>
      <w:pBdr>
        <w:right w:val="single" w:sz="6" w:space="11" w:color="7BB6E2"/>
      </w:pBd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1">
    <w:name w:val="firsttd1"/>
    <w:basedOn w:val="a"/>
    <w:rsid w:val="000C13FF"/>
    <w:pPr>
      <w:pBdr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1">
    <w:name w:val="sectd1"/>
    <w:basedOn w:val="a"/>
    <w:rsid w:val="000C13FF"/>
    <w:pPr>
      <w:pBdr>
        <w:left w:val="single" w:sz="6" w:space="15" w:color="426E98"/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1">
    <w:name w:val="thirdtd1"/>
    <w:basedOn w:val="a"/>
    <w:rsid w:val="000C13FF"/>
    <w:pPr>
      <w:pBdr>
        <w:left w:val="single" w:sz="6" w:space="15" w:color="426E98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1">
    <w:name w:val="edittd1"/>
    <w:basedOn w:val="a"/>
    <w:rsid w:val="000C13F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1">
    <w:name w:val="btnbtn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btnbtn2">
    <w:name w:val="btnbtn2"/>
    <w:basedOn w:val="a"/>
    <w:rsid w:val="000C13FF"/>
    <w:pPr>
      <w:spacing w:before="100" w:beforeAutospacing="1" w:after="100" w:afterAutospacing="1" w:line="240" w:lineRule="atLeast"/>
      <w:ind w:right="75"/>
      <w:textAlignment w:val="top"/>
    </w:pPr>
    <w:rPr>
      <w:rFonts w:ascii="Times New Roman" w:eastAsia="Times New Roman" w:hAnsi="Times New Roman" w:cs="Times New Roman"/>
      <w:color w:val="0075C5"/>
      <w:sz w:val="18"/>
      <w:szCs w:val="18"/>
      <w:lang w:eastAsia="ru-RU"/>
    </w:rPr>
  </w:style>
  <w:style w:type="paragraph" w:customStyle="1" w:styleId="catalogtabs1">
    <w:name w:val="catalogtabs1"/>
    <w:basedOn w:val="a"/>
    <w:rsid w:val="000C13FF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1">
    <w:name w:val="delimtd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1">
    <w:name w:val="documentstab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2">
    <w:name w:val="documentstab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1">
    <w:name w:val="currenttab1"/>
    <w:basedOn w:val="a"/>
    <w:rsid w:val="000C13FF"/>
    <w:pPr>
      <w:pBdr>
        <w:top w:val="single" w:sz="6" w:space="0" w:color="69B9FA"/>
        <w:left w:val="single" w:sz="6" w:space="0" w:color="69B9FA"/>
        <w:right w:val="single" w:sz="6" w:space="0" w:color="69B9F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currenttab2">
    <w:name w:val="currenttab2"/>
    <w:basedOn w:val="a"/>
    <w:rsid w:val="000C13FF"/>
    <w:pPr>
      <w:shd w:val="clear" w:color="auto" w:fill="F8F8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5687"/>
      <w:sz w:val="24"/>
      <w:szCs w:val="24"/>
      <w:lang w:eastAsia="ru-RU"/>
    </w:rPr>
  </w:style>
  <w:style w:type="paragraph" w:customStyle="1" w:styleId="quicksearch1">
    <w:name w:val="quicksearch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1">
    <w:name w:val="extendsearch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2">
    <w:name w:val="extendsearch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2">
    <w:name w:val="quicksearch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1">
    <w:name w:val="newstab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1">
    <w:name w:val="pollstab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1">
    <w:name w:val="exittab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2">
    <w:name w:val="newstab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2">
    <w:name w:val="pollstab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1">
    <w:name w:val="mainbox1"/>
    <w:basedOn w:val="a"/>
    <w:rsid w:val="000C13FF"/>
    <w:pPr>
      <w:spacing w:before="4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2">
    <w:name w:val="mainbox2"/>
    <w:basedOn w:val="a"/>
    <w:rsid w:val="000C13FF"/>
    <w:pPr>
      <w:spacing w:before="10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1">
    <w:name w:val="leftcolboxtitle1"/>
    <w:basedOn w:val="a"/>
    <w:rsid w:val="000C13FF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2">
    <w:name w:val="leftcolboxtitle2"/>
    <w:basedOn w:val="a"/>
    <w:rsid w:val="000C13FF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1">
    <w:name w:val="addingmenu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1">
    <w:name w:val="current1"/>
    <w:basedOn w:val="a"/>
    <w:rsid w:val="000C13FF"/>
    <w:pPr>
      <w:pBdr>
        <w:left w:val="single" w:sz="12" w:space="0" w:color="036AB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ehind1">
    <w:name w:val="behind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2">
    <w:name w:val="behind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1">
    <w:name w:val="middle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2">
    <w:name w:val="middle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1">
    <w:name w:val="listnews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2">
    <w:name w:val="listnews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3">
    <w:name w:val="behind3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4">
    <w:name w:val="behind4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3">
    <w:name w:val="middle3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4">
    <w:name w:val="middle4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1">
    <w:name w:val="iebgleft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2">
    <w:name w:val="iebgleft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1">
    <w:name w:val="iebgright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2">
    <w:name w:val="iebgright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3">
    <w:name w:val="listnews3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4">
    <w:name w:val="listnews4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1">
    <w:name w:val="paginglist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2">
    <w:name w:val="paginglist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3">
    <w:name w:val="paginglist3"/>
    <w:basedOn w:val="a"/>
    <w:rsid w:val="000C13F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3">
    <w:name w:val="currenttab3"/>
    <w:basedOn w:val="a"/>
    <w:rsid w:val="000C13FF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1">
    <w:name w:val="tabsbox1"/>
    <w:basedOn w:val="a"/>
    <w:rsid w:val="000C13FF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2">
    <w:name w:val="tabsbox2"/>
    <w:basedOn w:val="a"/>
    <w:rsid w:val="000C13FF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1">
    <w:name w:val="switcherbox1"/>
    <w:basedOn w:val="a"/>
    <w:rsid w:val="000C13F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1">
    <w:name w:val="lastswitcher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2">
    <w:name w:val="lastswitcher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2">
    <w:name w:val="switcherbox2"/>
    <w:basedOn w:val="a"/>
    <w:rsid w:val="000C13F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3">
    <w:name w:val="lastswitcher3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1">
    <w:name w:val="switcher1"/>
    <w:basedOn w:val="a"/>
    <w:rsid w:val="000C13FF"/>
    <w:pPr>
      <w:spacing w:after="0" w:line="330" w:lineRule="atLeast"/>
      <w:ind w:left="30" w:right="30"/>
      <w:jc w:val="center"/>
    </w:pPr>
    <w:rPr>
      <w:rFonts w:ascii="Times New Roman" w:eastAsia="Times New Roman" w:hAnsi="Times New Roman" w:cs="Times New Roman"/>
      <w:color w:val="0075C5"/>
      <w:sz w:val="20"/>
      <w:szCs w:val="20"/>
      <w:lang w:eastAsia="ru-RU"/>
    </w:rPr>
  </w:style>
  <w:style w:type="paragraph" w:customStyle="1" w:styleId="periodall1">
    <w:name w:val="periodall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customStyle="1" w:styleId="grandtotal1">
    <w:name w:val="grandtotal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17D1C"/>
      <w:sz w:val="45"/>
      <w:szCs w:val="45"/>
      <w:lang w:eastAsia="ru-RU"/>
    </w:rPr>
  </w:style>
  <w:style w:type="paragraph" w:customStyle="1" w:styleId="organization1">
    <w:name w:val="organization1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1">
    <w:name w:val="total1"/>
    <w:basedOn w:val="a"/>
    <w:rsid w:val="000C13FF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1">
    <w:name w:val="perioddate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middledl1">
    <w:name w:val="middledl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1">
    <w:name w:val="thirddl1"/>
    <w:basedOn w:val="a"/>
    <w:rsid w:val="000C13FF"/>
    <w:pPr>
      <w:spacing w:before="100" w:beforeAutospacing="1" w:after="100" w:afterAutospacing="1" w:line="240" w:lineRule="auto"/>
      <w:ind w:right="20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2">
    <w:name w:val="thirddl2"/>
    <w:basedOn w:val="a"/>
    <w:rsid w:val="000C13FF"/>
    <w:pPr>
      <w:spacing w:before="100" w:beforeAutospacing="1" w:after="100" w:afterAutospacing="1" w:line="240" w:lineRule="auto"/>
      <w:ind w:right="110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1">
    <w:name w:val="votesection1"/>
    <w:basedOn w:val="a"/>
    <w:rsid w:val="000C13FF"/>
    <w:pPr>
      <w:spacing w:after="100" w:afterAutospacing="1" w:line="240" w:lineRule="auto"/>
    </w:pPr>
    <w:rPr>
      <w:rFonts w:ascii="Times New Roman" w:eastAsia="Times New Roman" w:hAnsi="Times New Roman" w:cs="Times New Roman"/>
      <w:color w:val="30383D"/>
      <w:sz w:val="24"/>
      <w:szCs w:val="24"/>
      <w:lang w:eastAsia="ru-RU"/>
    </w:rPr>
  </w:style>
  <w:style w:type="paragraph" w:customStyle="1" w:styleId="polldown1">
    <w:name w:val="polldown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1">
    <w:name w:val="btnli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3">
    <w:name w:val="btnbtn3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partleftbtn1">
    <w:name w:val="partleftbtn1"/>
    <w:basedOn w:val="a"/>
    <w:rsid w:val="000C13FF"/>
    <w:pPr>
      <w:pBdr>
        <w:right w:val="single" w:sz="6" w:space="0" w:color="D0D6DB"/>
      </w:pBdr>
      <w:spacing w:before="100" w:beforeAutospacing="1" w:after="100" w:afterAutospacing="1" w:line="240" w:lineRule="auto"/>
      <w:ind w:right="120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1">
    <w:name w:val="prefooterdelim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1">
    <w:name w:val="footerdelim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1">
    <w:name w:val="carousel1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1">
    <w:name w:val="loadbtn1"/>
    <w:basedOn w:val="a"/>
    <w:rsid w:val="000C13FF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2">
    <w:name w:val="loadbtn2"/>
    <w:basedOn w:val="a"/>
    <w:rsid w:val="000C13FF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1">
    <w:name w:val="registerbox1"/>
    <w:basedOn w:val="a"/>
    <w:rsid w:val="000C13FF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2">
    <w:name w:val="registerbox2"/>
    <w:basedOn w:val="a"/>
    <w:rsid w:val="000C13FF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1">
    <w:name w:val="btn1"/>
    <w:basedOn w:val="a"/>
    <w:rsid w:val="000C13FF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1">
    <w:name w:val="ui-datepicker-title1"/>
    <w:basedOn w:val="a"/>
    <w:rsid w:val="000C13FF"/>
    <w:pPr>
      <w:spacing w:after="0" w:line="432" w:lineRule="atLeast"/>
      <w:ind w:left="552" w:right="552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1">
    <w:name w:val="ui-datepicker-prev1"/>
    <w:basedOn w:val="a"/>
    <w:rsid w:val="000C13FF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next1">
    <w:name w:val="ui-datepicker-next1"/>
    <w:basedOn w:val="a"/>
    <w:rsid w:val="000C13FF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prev2">
    <w:name w:val="ui-datepicker-prev2"/>
    <w:basedOn w:val="a"/>
    <w:rsid w:val="000C13FF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datepicker-next2">
    <w:name w:val="ui-datepicker-next2"/>
    <w:basedOn w:val="a"/>
    <w:rsid w:val="000C13FF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state-disabled1">
    <w:name w:val="ui-state-disabled1"/>
    <w:basedOn w:val="a"/>
    <w:rsid w:val="000C13FF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isabled2">
    <w:name w:val="ui-state-disabled2"/>
    <w:basedOn w:val="a"/>
    <w:rsid w:val="000C13FF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1">
    <w:name w:val="ui-state-default1"/>
    <w:basedOn w:val="a"/>
    <w:rsid w:val="000C13FF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666666"/>
      <w:sz w:val="24"/>
      <w:szCs w:val="24"/>
      <w:lang w:eastAsia="ru-RU"/>
    </w:rPr>
  </w:style>
  <w:style w:type="paragraph" w:customStyle="1" w:styleId="ui-state-default2">
    <w:name w:val="ui-state-default2"/>
    <w:basedOn w:val="a"/>
    <w:rsid w:val="000C13FF"/>
    <w:pPr>
      <w:shd w:val="clear" w:color="auto" w:fill="9D9DA4"/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paragraph" w:customStyle="1" w:styleId="ui-state-active1">
    <w:name w:val="ui-state-active1"/>
    <w:basedOn w:val="a"/>
    <w:rsid w:val="000C13FF"/>
    <w:pPr>
      <w:shd w:val="clear" w:color="auto" w:fill="9D9DA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1">
    <w:name w:val="ui-state-highlight1"/>
    <w:basedOn w:val="a"/>
    <w:rsid w:val="000C13FF"/>
    <w:pPr>
      <w:shd w:val="clear" w:color="auto" w:fill="D8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ynatree-expander1">
    <w:name w:val="dynatree-expander1"/>
    <w:basedOn w:val="a0"/>
    <w:rsid w:val="000C13FF"/>
  </w:style>
  <w:style w:type="character" w:customStyle="1" w:styleId="dynatree-icon1">
    <w:name w:val="dynatree-icon1"/>
    <w:basedOn w:val="a0"/>
    <w:rsid w:val="000C13FF"/>
  </w:style>
  <w:style w:type="paragraph" w:customStyle="1" w:styleId="confirmdialogheader1">
    <w:name w:val="confirmdialogheader1"/>
    <w:basedOn w:val="a"/>
    <w:rsid w:val="000C13FF"/>
    <w:pPr>
      <w:spacing w:before="100" w:beforeAutospacing="1" w:after="100" w:afterAutospacing="1" w:line="450" w:lineRule="atLeast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ru-RU"/>
    </w:rPr>
  </w:style>
  <w:style w:type="paragraph" w:customStyle="1" w:styleId="confirmdialogmessage1">
    <w:name w:val="confirmdialogmessage1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color w:val="333333"/>
      <w:sz w:val="21"/>
      <w:szCs w:val="21"/>
      <w:lang w:eastAsia="ru-RU"/>
    </w:rPr>
  </w:style>
  <w:style w:type="paragraph" w:customStyle="1" w:styleId="confirmdialogbuttons1">
    <w:name w:val="confirmdialogbuttons1"/>
    <w:basedOn w:val="a"/>
    <w:rsid w:val="000C13FF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1">
    <w:name w:val="jcarousel-direction-rtl1"/>
    <w:basedOn w:val="a"/>
    <w:rsid w:val="000C13FF"/>
    <w:pPr>
      <w:bidi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1">
    <w:name w:val="jcarousel-container-horizontal1"/>
    <w:basedOn w:val="a"/>
    <w:rsid w:val="000C1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1">
    <w:name w:val="jcarousel-clip-horizontal1"/>
    <w:basedOn w:val="a"/>
    <w:rsid w:val="000C13FF"/>
    <w:pPr>
      <w:shd w:val="clear" w:color="auto" w:fill="E5EFF6"/>
      <w:spacing w:after="0" w:line="330" w:lineRule="atLeast"/>
      <w:jc w:val="center"/>
    </w:pPr>
    <w:rPr>
      <w:rFonts w:ascii="Times New Roman" w:eastAsia="Times New Roman" w:hAnsi="Times New Roman" w:cs="Times New Roman"/>
      <w:color w:val="546D81"/>
      <w:sz w:val="20"/>
      <w:szCs w:val="20"/>
      <w:lang w:eastAsia="ru-RU"/>
    </w:rPr>
  </w:style>
  <w:style w:type="paragraph" w:customStyle="1" w:styleId="jcarousel-item1">
    <w:name w:val="jcarousel-item1"/>
    <w:basedOn w:val="a"/>
    <w:rsid w:val="000C13FF"/>
    <w:pP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1">
    <w:name w:val="jcarousel-item-horizontal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2">
    <w:name w:val="jcarousel-item-horizontal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1">
    <w:name w:val="jcarousel-item-placeholder1"/>
    <w:basedOn w:val="a"/>
    <w:rsid w:val="000C13FF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jcarousel-next-horizontal1">
    <w:name w:val="jcarousel-next-horizontal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2">
    <w:name w:val="jcarousel-next-horizontal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1">
    <w:name w:val="jcarousel-prev-horizontal1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2">
    <w:name w:val="jcarousel-prev-horizontal2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">
    <w:name w:val="title"/>
    <w:basedOn w:val="a"/>
    <w:rsid w:val="000C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2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95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8645</Words>
  <Characters>49278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2017-05-15T04:53:00Z</dcterms:created>
  <dcterms:modified xsi:type="dcterms:W3CDTF">2017-05-15T04:58:00Z</dcterms:modified>
</cp:coreProperties>
</file>