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84E" w:rsidRPr="00F8384E" w:rsidRDefault="00F8384E" w:rsidP="00F8384E">
      <w:pPr>
        <w:autoSpaceDE w:val="0"/>
        <w:autoSpaceDN w:val="0"/>
        <w:adjustRightInd w:val="0"/>
        <w:spacing w:after="0" w:line="240" w:lineRule="auto"/>
        <w:ind w:firstLine="698"/>
        <w:jc w:val="right"/>
        <w:rPr>
          <w:rFonts w:ascii="Arial" w:hAnsi="Arial" w:cs="Arial"/>
          <w:sz w:val="24"/>
          <w:szCs w:val="24"/>
        </w:rPr>
      </w:pPr>
      <w:r w:rsidRPr="00F8384E">
        <w:rPr>
          <w:rFonts w:ascii="Arial" w:hAnsi="Arial" w:cs="Arial"/>
          <w:b/>
          <w:bCs/>
          <w:color w:val="26282F"/>
          <w:sz w:val="24"/>
          <w:szCs w:val="24"/>
        </w:rPr>
        <w:t>Утверждена</w:t>
      </w:r>
      <w:r w:rsidRPr="00F8384E">
        <w:rPr>
          <w:rFonts w:ascii="Arial" w:hAnsi="Arial" w:cs="Arial"/>
          <w:b/>
          <w:bCs/>
          <w:color w:val="26282F"/>
          <w:sz w:val="24"/>
          <w:szCs w:val="24"/>
        </w:rPr>
        <w:br/>
      </w:r>
      <w:hyperlink w:anchor="sub_0" w:history="1">
        <w:r w:rsidRPr="00F8384E">
          <w:rPr>
            <w:rFonts w:ascii="Arial" w:hAnsi="Arial" w:cs="Arial"/>
            <w:color w:val="106BBE"/>
            <w:sz w:val="24"/>
            <w:szCs w:val="24"/>
          </w:rPr>
          <w:t>постановлением</w:t>
        </w:r>
      </w:hyperlink>
      <w:r w:rsidRPr="00F8384E">
        <w:rPr>
          <w:rFonts w:ascii="Arial" w:hAnsi="Arial" w:cs="Arial"/>
          <w:b/>
          <w:bCs/>
          <w:color w:val="26282F"/>
          <w:sz w:val="24"/>
          <w:szCs w:val="24"/>
        </w:rPr>
        <w:t xml:space="preserve"> Правительства РФ</w:t>
      </w:r>
      <w:r w:rsidRPr="00F8384E">
        <w:rPr>
          <w:rFonts w:ascii="Arial" w:hAnsi="Arial" w:cs="Arial"/>
          <w:b/>
          <w:bCs/>
          <w:color w:val="26282F"/>
          <w:sz w:val="24"/>
          <w:szCs w:val="24"/>
        </w:rPr>
        <w:br/>
        <w:t>от 5 июня 2015 г. N 555</w:t>
      </w:r>
    </w:p>
    <w:p w:rsidR="00F8384E" w:rsidRPr="00F8384E" w:rsidRDefault="00F8384E" w:rsidP="00F8384E">
      <w:pPr>
        <w:autoSpaceDE w:val="0"/>
        <w:autoSpaceDN w:val="0"/>
        <w:adjustRightInd w:val="0"/>
        <w:spacing w:before="108" w:after="108" w:line="240" w:lineRule="auto"/>
        <w:jc w:val="center"/>
        <w:outlineLvl w:val="0"/>
        <w:rPr>
          <w:rFonts w:ascii="Arial" w:hAnsi="Arial" w:cs="Arial"/>
          <w:b/>
          <w:bCs/>
          <w:color w:val="26282F"/>
          <w:sz w:val="24"/>
          <w:szCs w:val="24"/>
        </w:rPr>
      </w:pPr>
      <w:r w:rsidRPr="00F8384E">
        <w:rPr>
          <w:rFonts w:ascii="Arial" w:hAnsi="Arial" w:cs="Arial"/>
          <w:b/>
          <w:bCs/>
          <w:color w:val="26282F"/>
          <w:sz w:val="24"/>
          <w:szCs w:val="24"/>
        </w:rPr>
        <w:t>ФОРМА</w:t>
      </w:r>
      <w:hyperlink w:anchor="sub_11111" w:history="1">
        <w:r w:rsidRPr="00F8384E">
          <w:rPr>
            <w:rFonts w:ascii="Arial" w:hAnsi="Arial" w:cs="Arial"/>
            <w:color w:val="106BBE"/>
            <w:sz w:val="24"/>
            <w:szCs w:val="24"/>
          </w:rPr>
          <w:t>(</w:t>
        </w:r>
        <w:proofErr w:type="gramStart"/>
        <w:r w:rsidRPr="00F8384E">
          <w:rPr>
            <w:rFonts w:ascii="Arial" w:hAnsi="Arial" w:cs="Arial"/>
            <w:color w:val="106BBE"/>
            <w:sz w:val="24"/>
            <w:szCs w:val="24"/>
          </w:rPr>
          <w:t>1)</w:t>
        </w:r>
      </w:hyperlink>
      <w:r w:rsidRPr="00F8384E">
        <w:rPr>
          <w:rFonts w:ascii="Arial" w:hAnsi="Arial" w:cs="Arial"/>
          <w:b/>
          <w:bCs/>
          <w:color w:val="26282F"/>
          <w:sz w:val="24"/>
          <w:szCs w:val="24"/>
        </w:rPr>
        <w:br/>
        <w:t>обоснования</w:t>
      </w:r>
      <w:proofErr w:type="gramEnd"/>
      <w:r w:rsidRPr="00F8384E">
        <w:rPr>
          <w:rFonts w:ascii="Arial" w:hAnsi="Arial" w:cs="Arial"/>
          <w:b/>
          <w:bCs/>
          <w:color w:val="26282F"/>
          <w:sz w:val="24"/>
          <w:szCs w:val="24"/>
        </w:rPr>
        <w:t xml:space="preserve"> закупок товаров, работ и услуг для обеспечения государственных и муниципальных нужд при формировании и утверждении плана-графика закупок</w:t>
      </w:r>
    </w:p>
    <w:p w:rsidR="00F8384E" w:rsidRPr="00F8384E" w:rsidRDefault="00F8384E" w:rsidP="00F8384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84"/>
        <w:gridCol w:w="2518"/>
        <w:gridCol w:w="2107"/>
        <w:gridCol w:w="2511"/>
      </w:tblGrid>
      <w:tr w:rsidR="00F8384E" w:rsidRPr="00F8384E">
        <w:tblPrEx>
          <w:tblCellMar>
            <w:top w:w="0" w:type="dxa"/>
            <w:bottom w:w="0" w:type="dxa"/>
          </w:tblCellMar>
        </w:tblPrEx>
        <w:tc>
          <w:tcPr>
            <w:tcW w:w="83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Вид документа (базовый (0); измененный (порядковый код изменения плана-графика закупок)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изменения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8384E" w:rsidRPr="00F8384E" w:rsidRDefault="00F8384E" w:rsidP="00F8384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3"/>
        <w:gridCol w:w="1235"/>
        <w:gridCol w:w="1264"/>
        <w:gridCol w:w="1694"/>
        <w:gridCol w:w="1762"/>
        <w:gridCol w:w="2686"/>
        <w:gridCol w:w="2015"/>
        <w:gridCol w:w="1330"/>
        <w:gridCol w:w="1310"/>
        <w:gridCol w:w="1296"/>
      </w:tblGrid>
      <w:tr w:rsidR="00F8384E" w:rsidRPr="00F8384E">
        <w:tblPrEx>
          <w:tblCellMar>
            <w:top w:w="0" w:type="dxa"/>
            <w:bottom w:w="0" w:type="dxa"/>
          </w:tblCellMar>
        </w:tblPrEx>
        <w:tc>
          <w:tcPr>
            <w:tcW w:w="9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sub_3001"/>
            <w:r w:rsidRPr="00F8384E">
              <w:rPr>
                <w:rFonts w:ascii="Arial" w:hAnsi="Arial" w:cs="Arial"/>
                <w:sz w:val="24"/>
                <w:szCs w:val="24"/>
              </w:rPr>
              <w:t>N п/п</w:t>
            </w:r>
            <w:bookmarkEnd w:id="0"/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Идентификационный код закупки</w:t>
            </w:r>
            <w:hyperlink w:anchor="sub_22222" w:history="1">
              <w:r w:rsidRPr="00F8384E">
                <w:rPr>
                  <w:rFonts w:ascii="Arial" w:hAnsi="Arial" w:cs="Arial"/>
                  <w:color w:val="106BBE"/>
                  <w:sz w:val="24"/>
                  <w:szCs w:val="24"/>
                </w:rPr>
                <w:t>(2)</w:t>
              </w:r>
            </w:hyperlink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Наименование объекта закупки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Начальная (максимальная) цена контракта, цена контракта, заключаемого с единственным поставщиком (подрядчиком, исполнителем)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Наименование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 xml:space="preserve">Обоснование невозможности применения для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методов, указанных в </w:t>
            </w:r>
            <w:hyperlink r:id="rId4" w:history="1">
              <w:r w:rsidRPr="00F8384E">
                <w:rPr>
                  <w:rFonts w:ascii="Arial" w:hAnsi="Arial" w:cs="Arial"/>
                  <w:color w:val="106BBE"/>
                  <w:sz w:val="24"/>
                  <w:szCs w:val="24"/>
                </w:rPr>
                <w:t>части 1 статьи 22</w:t>
              </w:r>
            </w:hyperlink>
            <w:r w:rsidRPr="00F8384E">
              <w:rPr>
                <w:rFonts w:ascii="Arial" w:hAnsi="Arial" w:cs="Arial"/>
                <w:sz w:val="24"/>
                <w:szCs w:val="24"/>
              </w:rPr>
              <w:t xml:space="preserve"> Федерального закона "О контрактной системе в сфере закупок товаров, работ, услуг для обеспечения государственных и муниципальных нужд" (далее - </w:t>
            </w:r>
            <w:r w:rsidRPr="00F8384E">
              <w:rPr>
                <w:rFonts w:ascii="Arial" w:hAnsi="Arial" w:cs="Arial"/>
                <w:sz w:val="24"/>
                <w:szCs w:val="24"/>
              </w:rPr>
              <w:lastRenderedPageBreak/>
              <w:t>Федеральный закон), а также обоснование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не предусмотренного частью 1 статьи 22 Федерального закона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lastRenderedPageBreak/>
              <w:t xml:space="preserve">Обоснование начальной (максимальной) цены контракта, цены контракта, заключаемого с единственным поставщиком (подрядчиком, исполнителем) в порядке, установленном </w:t>
            </w:r>
            <w:hyperlink r:id="rId5" w:history="1">
              <w:r w:rsidRPr="00F8384E">
                <w:rPr>
                  <w:rFonts w:ascii="Arial" w:hAnsi="Arial" w:cs="Arial"/>
                  <w:color w:val="106BBE"/>
                  <w:sz w:val="24"/>
                  <w:szCs w:val="24"/>
                </w:rPr>
                <w:t>статьей 22</w:t>
              </w:r>
            </w:hyperlink>
            <w:r w:rsidRPr="00F8384E">
              <w:rPr>
                <w:rFonts w:ascii="Arial" w:hAnsi="Arial" w:cs="Arial"/>
                <w:sz w:val="24"/>
                <w:szCs w:val="24"/>
              </w:rPr>
              <w:t xml:space="preserve"> Федерального закона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Способ определения поставщика (подрядчика, исполнителя)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Обоснование выбранного способа определения поставщика (подрядчика, исполнителя)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Обоснование дополнительных требований к участникам закупки (при наличии таких требований)</w:t>
            </w:r>
          </w:p>
        </w:tc>
      </w:tr>
      <w:tr w:rsidR="00F8384E" w:rsidRPr="00F8384E">
        <w:tblPrEx>
          <w:tblCellMar>
            <w:top w:w="0" w:type="dxa"/>
            <w:bottom w:w="0" w:type="dxa"/>
          </w:tblCellMar>
        </w:tblPrEx>
        <w:tc>
          <w:tcPr>
            <w:tcW w:w="9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F8384E" w:rsidRPr="00F8384E">
        <w:tblPrEx>
          <w:tblCellMar>
            <w:top w:w="0" w:type="dxa"/>
            <w:bottom w:w="0" w:type="dxa"/>
          </w:tblCellMar>
        </w:tblPrEx>
        <w:tc>
          <w:tcPr>
            <w:tcW w:w="9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8384E" w:rsidRPr="00F8384E" w:rsidRDefault="00F8384E" w:rsidP="00F8384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6"/>
        <w:gridCol w:w="2458"/>
        <w:gridCol w:w="825"/>
        <w:gridCol w:w="3581"/>
      </w:tblGrid>
      <w:tr w:rsidR="00F8384E" w:rsidRPr="00F8384E">
        <w:tblPrEx>
          <w:tblCellMar>
            <w:top w:w="0" w:type="dxa"/>
            <w:bottom w:w="0" w:type="dxa"/>
          </w:tblCellMar>
        </w:tblPrEx>
        <w:tc>
          <w:tcPr>
            <w:tcW w:w="8506" w:type="dxa"/>
            <w:tcBorders>
              <w:top w:val="nil"/>
              <w:left w:val="nil"/>
              <w:bottom w:val="nil"/>
              <w:right w:val="nil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__________________________________________________________</w:t>
            </w:r>
          </w:p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(Ф.И.О., должность руководителя (уполномоченного должностного лица) заказчика)</w: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_________________</w:t>
            </w:r>
          </w:p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(подпись)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"___" ____________ 20__ г.</w:t>
            </w:r>
          </w:p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(дата утверждения)</w:t>
            </w:r>
          </w:p>
        </w:tc>
      </w:tr>
      <w:tr w:rsidR="00F8384E" w:rsidRPr="00F8384E">
        <w:tblPrEx>
          <w:tblCellMar>
            <w:top w:w="0" w:type="dxa"/>
            <w:bottom w:w="0" w:type="dxa"/>
          </w:tblCellMar>
        </w:tblPrEx>
        <w:tc>
          <w:tcPr>
            <w:tcW w:w="8506" w:type="dxa"/>
            <w:tcBorders>
              <w:top w:val="nil"/>
              <w:left w:val="nil"/>
              <w:bottom w:val="nil"/>
              <w:right w:val="nil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__________________________________________________________</w:t>
            </w:r>
          </w:p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(Ф.И.О. ответственного исполнителя)</w: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_________________</w:t>
            </w:r>
          </w:p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(подпись)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384E">
              <w:rPr>
                <w:rFonts w:ascii="Arial" w:hAnsi="Arial" w:cs="Arial"/>
                <w:sz w:val="24"/>
                <w:szCs w:val="24"/>
              </w:rPr>
              <w:t>М.П.</w:t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8384E" w:rsidRPr="00F8384E">
        <w:tblPrEx>
          <w:tblCellMar>
            <w:top w:w="0" w:type="dxa"/>
            <w:bottom w:w="0" w:type="dxa"/>
          </w:tblCellMar>
        </w:tblPrEx>
        <w:tc>
          <w:tcPr>
            <w:tcW w:w="8506" w:type="dxa"/>
            <w:tcBorders>
              <w:top w:val="nil"/>
              <w:left w:val="nil"/>
              <w:bottom w:val="nil"/>
              <w:right w:val="nil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:rsidR="00F8384E" w:rsidRPr="00F8384E" w:rsidRDefault="00F8384E" w:rsidP="00F8384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8384E" w:rsidRPr="00F8384E" w:rsidRDefault="00F8384E" w:rsidP="00F8384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F8384E" w:rsidRPr="00F8384E" w:rsidRDefault="00F8384E" w:rsidP="00F8384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8384E">
        <w:rPr>
          <w:rFonts w:ascii="Arial" w:hAnsi="Arial" w:cs="Arial"/>
          <w:sz w:val="24"/>
          <w:szCs w:val="24"/>
        </w:rPr>
        <w:t>_____________________________</w:t>
      </w:r>
    </w:p>
    <w:p w:rsidR="00F8384E" w:rsidRPr="00F8384E" w:rsidRDefault="00F8384E" w:rsidP="00F8384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bookmarkStart w:id="1" w:name="sub_11111"/>
      <w:r w:rsidRPr="00F8384E">
        <w:rPr>
          <w:rFonts w:ascii="Arial" w:hAnsi="Arial" w:cs="Arial"/>
          <w:sz w:val="24"/>
          <w:szCs w:val="24"/>
        </w:rPr>
        <w:t>(1) Форма обоснования закупок товаров, работ и услуг для обеспечения государственных и муниципальных нужд при формировании и утверждении плана-графика закупок прилагается к плану-графику закупок. В случае внесения изменений в план-график закупок изменения вносятся в соответствующие формы обоснований закупок.</w:t>
      </w:r>
    </w:p>
    <w:bookmarkEnd w:id="1"/>
    <w:p w:rsidR="00F8384E" w:rsidRPr="00F8384E" w:rsidRDefault="00F8384E" w:rsidP="00F8384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8384E">
        <w:rPr>
          <w:rFonts w:ascii="Arial" w:hAnsi="Arial" w:cs="Arial"/>
          <w:sz w:val="24"/>
          <w:szCs w:val="24"/>
        </w:rPr>
        <w:t xml:space="preserve">(2) Формируется в соответствии со </w:t>
      </w:r>
      <w:hyperlink r:id="rId6" w:history="1">
        <w:r w:rsidRPr="00F8384E">
          <w:rPr>
            <w:rFonts w:ascii="Arial" w:hAnsi="Arial" w:cs="Arial"/>
            <w:color w:val="106BBE"/>
            <w:sz w:val="24"/>
            <w:szCs w:val="24"/>
          </w:rPr>
          <w:t>статьей 23</w:t>
        </w:r>
      </w:hyperlink>
      <w:r w:rsidRPr="00F8384E">
        <w:rPr>
          <w:rFonts w:ascii="Arial" w:hAnsi="Arial" w:cs="Arial"/>
          <w:sz w:val="24"/>
          <w:szCs w:val="24"/>
        </w:rPr>
        <w:t xml:space="preserve"> Федерального закона "О контрактной системе в сфере закупок товаров, работ, услуг для обеспечения государственных и муниципальны</w:t>
      </w:r>
      <w:r>
        <w:rPr>
          <w:rFonts w:ascii="Arial" w:hAnsi="Arial" w:cs="Arial"/>
          <w:sz w:val="24"/>
          <w:szCs w:val="24"/>
        </w:rPr>
        <w:t>х нужд»</w:t>
      </w:r>
      <w:bookmarkStart w:id="2" w:name="_GoBack"/>
      <w:bookmarkEnd w:id="2"/>
    </w:p>
    <w:p w:rsidR="00CB2BE9" w:rsidRDefault="00CB2BE9"/>
    <w:sectPr w:rsidR="00CB2BE9" w:rsidSect="00F8384E">
      <w:pgSz w:w="16800" w:h="11900" w:orient="landscape"/>
      <w:pgMar w:top="800" w:right="1440" w:bottom="1100" w:left="851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84E"/>
    <w:rsid w:val="00CB2BE9"/>
    <w:rsid w:val="00F8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849DC8-3F44-4A6F-89E6-80A54BF3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garantF1://70253464.23" TargetMode="External"/><Relationship Id="rId5" Type="http://schemas.openxmlformats.org/officeDocument/2006/relationships/hyperlink" Target="garantF1://70253464.22" TargetMode="External"/><Relationship Id="rId4" Type="http://schemas.openxmlformats.org/officeDocument/2006/relationships/hyperlink" Target="garantF1://70253464.22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2017-01-31T08:10:00Z</dcterms:created>
  <dcterms:modified xsi:type="dcterms:W3CDTF">2017-01-31T08:12:00Z</dcterms:modified>
</cp:coreProperties>
</file>