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D8F61" w14:textId="6E3094B1" w:rsidR="00E7403C" w:rsidRDefault="00194032">
      <w:r w:rsidRPr="00194032">
        <w:t>Acceptance and Incorporation by Reference</w:t>
      </w:r>
    </w:p>
    <w:p w14:paraId="1B222FDE" w14:textId="77777777" w:rsidR="00194032" w:rsidRDefault="00194032"/>
    <w:p w14:paraId="099310E6" w14:textId="77777777" w:rsidR="00194032" w:rsidRDefault="00194032" w:rsidP="00194032">
      <w:r>
        <w:t xml:space="preserve">This Order together with the Master Services Agreement and Service Attachments and other terms and conditions identified on Exhibit A, all of which are incorporated herein by reference (collectively, the “Agreement”) is between TimbukTech, Inc. (sometimes referred to as “we,” “us,” “our,” or “Provider”), and the customer identified on this Order (sometimes referred to as “you,” “your,” or “Client”). This Agreement is effective as of the date Client accepts the Order (the “Effective Date”). </w:t>
      </w:r>
    </w:p>
    <w:p w14:paraId="69FBF256" w14:textId="77777777" w:rsidR="00194032" w:rsidRDefault="00194032" w:rsidP="00194032"/>
    <w:p w14:paraId="018CC296" w14:textId="77777777" w:rsidR="00194032" w:rsidRDefault="00194032" w:rsidP="00194032">
      <w:r>
        <w:t xml:space="preserve">By signing or accepting this Order, </w:t>
      </w:r>
      <w:proofErr w:type="gramStart"/>
      <w:r>
        <w:t>Client</w:t>
      </w:r>
      <w:proofErr w:type="gramEnd"/>
      <w:r>
        <w:t xml:space="preserve"> acknowledges, represents, and </w:t>
      </w:r>
      <w:proofErr w:type="gramStart"/>
      <w:r>
        <w:t>warrants</w:t>
      </w:r>
      <w:proofErr w:type="gramEnd"/>
      <w:r>
        <w:t xml:space="preserve"> that it has read and agrees to the terms and conditions identified on Exhibit A to this Order which are incorporated as if fully set forth herein. </w:t>
      </w:r>
    </w:p>
    <w:p w14:paraId="101192D7" w14:textId="77777777" w:rsidR="00194032" w:rsidRDefault="00194032" w:rsidP="00194032"/>
    <w:p w14:paraId="0D3B0B3D" w14:textId="77777777" w:rsidR="00194032" w:rsidRDefault="00194032" w:rsidP="00194032">
      <w:r>
        <w:t xml:space="preserve">The parties hereby agree that electronic signatures to this Order shall be relied upon and will bind them to the obligations stated herein. Each party hereby warrants and represents that it has the express authority to execute this Agreement(s). </w:t>
      </w:r>
    </w:p>
    <w:p w14:paraId="2D2AECEE" w14:textId="77777777" w:rsidR="00194032" w:rsidRDefault="00194032" w:rsidP="00194032"/>
    <w:p w14:paraId="62D02669" w14:textId="77777777" w:rsidR="00194032" w:rsidRDefault="00194032" w:rsidP="00194032">
      <w:r>
        <w:t xml:space="preserve">Provider may make changes to the Agreement at any time. If there are changes, Provider will revise the date at the top of the document.  Provider may or may not provide Client with additional notice regarding such changes. </w:t>
      </w:r>
      <w:proofErr w:type="gramStart"/>
      <w:r>
        <w:t>Client</w:t>
      </w:r>
      <w:proofErr w:type="gramEnd"/>
      <w:r>
        <w:t xml:space="preserve"> should review the terms and conditions regularly. Unless otherwise noted, the amended terms and conditions will be effective immediately, and your continued use of the Services thereafter constitute your acceptance of the changes. If you do not agree to the amended terms and conditions, you must stop using the Services immediately.  Please note, you may incur a termination fee or other third-party fees, if applicable.  You may access the current version of the terms and conditions at any time by visiting https://www.timbuktech.com/legal.  IN WITNESS WHEREOF, the parties hereto have caused this Service Agreement to be signed by their duly authorized representatives as of the date set forth below.</w:t>
      </w:r>
    </w:p>
    <w:p w14:paraId="241884FE" w14:textId="77777777" w:rsidR="00194032" w:rsidRDefault="00194032" w:rsidP="00194032"/>
    <w:p w14:paraId="732EA7AF" w14:textId="77777777" w:rsidR="00194032" w:rsidRDefault="00194032" w:rsidP="00194032"/>
    <w:p w14:paraId="4536D32E" w14:textId="77777777" w:rsidR="00194032" w:rsidRDefault="00194032" w:rsidP="00194032"/>
    <w:p w14:paraId="1E68C2FE" w14:textId="77777777" w:rsidR="00194032" w:rsidRDefault="00194032" w:rsidP="00194032"/>
    <w:p w14:paraId="7C6290C5" w14:textId="77777777" w:rsidR="00194032" w:rsidRDefault="00194032" w:rsidP="00194032"/>
    <w:p w14:paraId="26FF5909" w14:textId="77777777" w:rsidR="00194032" w:rsidRDefault="00194032" w:rsidP="00194032"/>
    <w:p w14:paraId="145C7317" w14:textId="77777777" w:rsidR="00194032" w:rsidRDefault="00194032" w:rsidP="00194032"/>
    <w:p w14:paraId="600B38CA" w14:textId="4A280A54" w:rsidR="00194032" w:rsidRDefault="00194032" w:rsidP="00194032">
      <w:r w:rsidRPr="00194032">
        <w:t>Exhibit A</w:t>
      </w:r>
    </w:p>
    <w:p w14:paraId="7C08B95A" w14:textId="77777777" w:rsidR="00194032" w:rsidRDefault="00194032" w:rsidP="00194032"/>
    <w:p w14:paraId="1EBCEFD6" w14:textId="0B221F99" w:rsidR="00194032" w:rsidRDefault="00194032" w:rsidP="00194032">
      <w:hyperlink r:id="rId4" w:history="1">
        <w:r w:rsidRPr="00194032">
          <w:rPr>
            <w:rStyle w:val="Hyperlink"/>
          </w:rPr>
          <w:t>Master Services Agreement</w:t>
        </w:r>
      </w:hyperlink>
    </w:p>
    <w:p w14:paraId="5149AED8" w14:textId="1EFE4FFD" w:rsidR="00194032" w:rsidRDefault="00194032" w:rsidP="00194032">
      <w:hyperlink r:id="rId5" w:history="1">
        <w:r w:rsidRPr="00194032">
          <w:rPr>
            <w:rStyle w:val="Hyperlink"/>
          </w:rPr>
          <w:t>Services Attachment for Managed Services</w:t>
        </w:r>
      </w:hyperlink>
    </w:p>
    <w:p w14:paraId="12C586F6" w14:textId="20E0766E" w:rsidR="00194032" w:rsidRDefault="00194032" w:rsidP="00194032">
      <w:hyperlink r:id="rId6" w:history="1">
        <w:r w:rsidRPr="00194032">
          <w:rPr>
            <w:rStyle w:val="Hyperlink"/>
          </w:rPr>
          <w:t>Service Attachment for Co-Managed IT</w:t>
        </w:r>
      </w:hyperlink>
    </w:p>
    <w:p w14:paraId="3ED753D3" w14:textId="7CE2B115" w:rsidR="00194032" w:rsidRDefault="00194032" w:rsidP="00194032">
      <w:hyperlink r:id="rId7" w:history="1">
        <w:r w:rsidRPr="00194032">
          <w:rPr>
            <w:rStyle w:val="Hyperlink"/>
          </w:rPr>
          <w:t>Data Processing Agreement</w:t>
        </w:r>
      </w:hyperlink>
    </w:p>
    <w:p w14:paraId="3C5419EC" w14:textId="7E222518" w:rsidR="00194032" w:rsidRDefault="00194032" w:rsidP="00194032">
      <w:hyperlink r:id="rId8" w:history="1">
        <w:r w:rsidRPr="00194032">
          <w:rPr>
            <w:rStyle w:val="Hyperlink"/>
          </w:rPr>
          <w:t>Schedule of Third-Party Services</w:t>
        </w:r>
      </w:hyperlink>
    </w:p>
    <w:sectPr w:rsidR="00194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032"/>
    <w:rsid w:val="00194032"/>
    <w:rsid w:val="006D53E3"/>
    <w:rsid w:val="00B14FAC"/>
    <w:rsid w:val="00E74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8773E"/>
  <w15:chartTrackingRefBased/>
  <w15:docId w15:val="{5873CB3F-6D9F-4F59-96F7-8A254F106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0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40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40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40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40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40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40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40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40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0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40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40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40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40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40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40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40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4032"/>
    <w:rPr>
      <w:rFonts w:eastAsiaTheme="majorEastAsia" w:cstheme="majorBidi"/>
      <w:color w:val="272727" w:themeColor="text1" w:themeTint="D8"/>
    </w:rPr>
  </w:style>
  <w:style w:type="paragraph" w:styleId="Title">
    <w:name w:val="Title"/>
    <w:basedOn w:val="Normal"/>
    <w:next w:val="Normal"/>
    <w:link w:val="TitleChar"/>
    <w:uiPriority w:val="10"/>
    <w:qFormat/>
    <w:rsid w:val="001940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0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0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0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4032"/>
    <w:pPr>
      <w:spacing w:before="160"/>
      <w:jc w:val="center"/>
    </w:pPr>
    <w:rPr>
      <w:i/>
      <w:iCs/>
      <w:color w:val="404040" w:themeColor="text1" w:themeTint="BF"/>
    </w:rPr>
  </w:style>
  <w:style w:type="character" w:customStyle="1" w:styleId="QuoteChar">
    <w:name w:val="Quote Char"/>
    <w:basedOn w:val="DefaultParagraphFont"/>
    <w:link w:val="Quote"/>
    <w:uiPriority w:val="29"/>
    <w:rsid w:val="00194032"/>
    <w:rPr>
      <w:i/>
      <w:iCs/>
      <w:color w:val="404040" w:themeColor="text1" w:themeTint="BF"/>
    </w:rPr>
  </w:style>
  <w:style w:type="paragraph" w:styleId="ListParagraph">
    <w:name w:val="List Paragraph"/>
    <w:basedOn w:val="Normal"/>
    <w:uiPriority w:val="34"/>
    <w:qFormat/>
    <w:rsid w:val="00194032"/>
    <w:pPr>
      <w:ind w:left="720"/>
      <w:contextualSpacing/>
    </w:pPr>
  </w:style>
  <w:style w:type="character" w:styleId="IntenseEmphasis">
    <w:name w:val="Intense Emphasis"/>
    <w:basedOn w:val="DefaultParagraphFont"/>
    <w:uiPriority w:val="21"/>
    <w:qFormat/>
    <w:rsid w:val="00194032"/>
    <w:rPr>
      <w:i/>
      <w:iCs/>
      <w:color w:val="0F4761" w:themeColor="accent1" w:themeShade="BF"/>
    </w:rPr>
  </w:style>
  <w:style w:type="paragraph" w:styleId="IntenseQuote">
    <w:name w:val="Intense Quote"/>
    <w:basedOn w:val="Normal"/>
    <w:next w:val="Normal"/>
    <w:link w:val="IntenseQuoteChar"/>
    <w:uiPriority w:val="30"/>
    <w:qFormat/>
    <w:rsid w:val="001940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4032"/>
    <w:rPr>
      <w:i/>
      <w:iCs/>
      <w:color w:val="0F4761" w:themeColor="accent1" w:themeShade="BF"/>
    </w:rPr>
  </w:style>
  <w:style w:type="character" w:styleId="IntenseReference">
    <w:name w:val="Intense Reference"/>
    <w:basedOn w:val="DefaultParagraphFont"/>
    <w:uiPriority w:val="32"/>
    <w:qFormat/>
    <w:rsid w:val="00194032"/>
    <w:rPr>
      <w:b/>
      <w:bCs/>
      <w:smallCaps/>
      <w:color w:val="0F4761" w:themeColor="accent1" w:themeShade="BF"/>
      <w:spacing w:val="5"/>
    </w:rPr>
  </w:style>
  <w:style w:type="character" w:styleId="Hyperlink">
    <w:name w:val="Hyperlink"/>
    <w:basedOn w:val="DefaultParagraphFont"/>
    <w:uiPriority w:val="99"/>
    <w:unhideWhenUsed/>
    <w:rsid w:val="00194032"/>
    <w:rPr>
      <w:color w:val="467886" w:themeColor="hyperlink"/>
      <w:u w:val="single"/>
    </w:rPr>
  </w:style>
  <w:style w:type="character" w:styleId="UnresolvedMention">
    <w:name w:val="Unresolved Mention"/>
    <w:basedOn w:val="DefaultParagraphFont"/>
    <w:uiPriority w:val="99"/>
    <w:semiHidden/>
    <w:unhideWhenUsed/>
    <w:rsid w:val="001940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pterms.live/timbuk/Third-Party-Services" TargetMode="External"/><Relationship Id="rId3" Type="http://schemas.openxmlformats.org/officeDocument/2006/relationships/webSettings" Target="webSettings.xml"/><Relationship Id="rId7" Type="http://schemas.openxmlformats.org/officeDocument/2006/relationships/hyperlink" Target="https://mspterms.live/timbuk/DP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spterms.live/timbuk/Co-Managed-Services" TargetMode="External"/><Relationship Id="rId5" Type="http://schemas.openxmlformats.org/officeDocument/2006/relationships/hyperlink" Target="https://mspterms.live/timbuk/TechRug-Managed-Services-Attachment" TargetMode="External"/><Relationship Id="rId10" Type="http://schemas.openxmlformats.org/officeDocument/2006/relationships/theme" Target="theme/theme1.xml"/><Relationship Id="rId4" Type="http://schemas.openxmlformats.org/officeDocument/2006/relationships/hyperlink" Target="https://mspterms.live/timbuk/TechRug-Master-Services-Agreemen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Brown</dc:creator>
  <cp:keywords/>
  <dc:description/>
  <cp:lastModifiedBy>Scott Brown</cp:lastModifiedBy>
  <cp:revision>1</cp:revision>
  <dcterms:created xsi:type="dcterms:W3CDTF">2025-04-23T01:57:00Z</dcterms:created>
  <dcterms:modified xsi:type="dcterms:W3CDTF">2025-04-23T01:59:00Z</dcterms:modified>
</cp:coreProperties>
</file>