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5C448" w14:textId="77777777" w:rsidR="001D197A" w:rsidRPr="004F69ED" w:rsidRDefault="006F6AF1" w:rsidP="001D197A">
      <w:pPr>
        <w:pStyle w:val="Heading1"/>
        <w:ind w:right="-142"/>
        <w:rPr>
          <w:rFonts w:ascii="Century Gothic" w:hAnsi="Century Gothic" w:cs="Gill Sans"/>
          <w:sz w:val="22"/>
          <w:szCs w:val="22"/>
        </w:rPr>
      </w:pPr>
      <w:r w:rsidRPr="004F69ED">
        <w:rPr>
          <w:rFonts w:ascii="Century Gothic" w:hAnsi="Century Gothic" w:cs="Gill Sans"/>
          <w:sz w:val="22"/>
          <w:szCs w:val="22"/>
        </w:rPr>
        <w:t>CSHL-</w:t>
      </w:r>
      <w:r w:rsidR="00650F24" w:rsidRPr="004F69ED">
        <w:rPr>
          <w:rFonts w:ascii="Century Gothic" w:hAnsi="Century Gothic" w:cs="Gill Sans"/>
          <w:sz w:val="22"/>
          <w:szCs w:val="22"/>
        </w:rPr>
        <w:t xml:space="preserve">CBW Lab Module </w:t>
      </w:r>
      <w:r w:rsidRPr="004F69ED">
        <w:rPr>
          <w:rFonts w:ascii="Century Gothic" w:hAnsi="Century Gothic" w:cs="Gill Sans"/>
          <w:sz w:val="22"/>
          <w:szCs w:val="22"/>
        </w:rPr>
        <w:t>15</w:t>
      </w:r>
      <w:r w:rsidR="001D197A" w:rsidRPr="004F69ED">
        <w:rPr>
          <w:rFonts w:ascii="Century Gothic" w:hAnsi="Century Gothic" w:cs="Gill Sans"/>
          <w:sz w:val="22"/>
          <w:szCs w:val="22"/>
        </w:rPr>
        <w:t xml:space="preserve"> Questions</w:t>
      </w:r>
    </w:p>
    <w:p w14:paraId="7197C32A" w14:textId="77777777" w:rsidR="001D197A" w:rsidRPr="004F69ED" w:rsidRDefault="001D197A" w:rsidP="001D197A">
      <w:pPr>
        <w:rPr>
          <w:rFonts w:ascii="Century Gothic" w:hAnsi="Century Gothic"/>
          <w:sz w:val="22"/>
          <w:szCs w:val="22"/>
        </w:rPr>
      </w:pPr>
    </w:p>
    <w:p w14:paraId="66270742" w14:textId="77777777" w:rsidR="001D197A" w:rsidRPr="004F69ED" w:rsidRDefault="001D197A" w:rsidP="001D197A">
      <w:pPr>
        <w:ind w:right="-142"/>
        <w:jc w:val="both"/>
        <w:rPr>
          <w:rFonts w:ascii="Century Gothic" w:hAnsi="Century Gothic" w:cs="Gill Sans"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b/>
          <w:sz w:val="22"/>
          <w:szCs w:val="22"/>
        </w:rPr>
        <w:t>Goal:</w:t>
      </w:r>
      <w:r w:rsidRPr="004F69ED">
        <w:rPr>
          <w:rFonts w:ascii="Century Gothic" w:hAnsi="Century Gothic" w:cs="Gill Sans"/>
          <w:sz w:val="22"/>
          <w:szCs w:val="22"/>
        </w:rPr>
        <w:t xml:space="preserve"> </w:t>
      </w:r>
      <w:proofErr w:type="spellStart"/>
      <w:r w:rsidRPr="004F69ED">
        <w:rPr>
          <w:rFonts w:ascii="Century Gothic" w:hAnsi="Century Gothic" w:cs="Gill Sans"/>
          <w:sz w:val="22"/>
          <w:szCs w:val="22"/>
        </w:rPr>
        <w:t>Analyze</w:t>
      </w:r>
      <w:proofErr w:type="spellEnd"/>
      <w:r w:rsidRPr="004F69ED">
        <w:rPr>
          <w:rFonts w:ascii="Century Gothic" w:hAnsi="Century Gothic" w:cs="Gill Sans"/>
          <w:sz w:val="22"/>
          <w:szCs w:val="22"/>
        </w:rPr>
        <w:t xml:space="preserve"> gene lists and somatic mutation data to </w:t>
      </w:r>
      <w:r w:rsidRPr="004F69ED">
        <w:rPr>
          <w:rFonts w:ascii="Century Gothic" w:hAnsi="Century Gothic" w:cs="Gill Sans"/>
          <w:sz w:val="22"/>
          <w:szCs w:val="22"/>
          <w:lang w:val="en-US"/>
        </w:rPr>
        <w:t>identify biology that contributes to GBM and ovarian cancer.</w:t>
      </w:r>
    </w:p>
    <w:p w14:paraId="024E697D" w14:textId="77777777" w:rsidR="001D197A" w:rsidRPr="004F69ED" w:rsidRDefault="001D197A" w:rsidP="001D197A">
      <w:pPr>
        <w:pStyle w:val="ListParagraph"/>
        <w:ind w:left="0"/>
        <w:jc w:val="both"/>
        <w:rPr>
          <w:rFonts w:ascii="Century Gothic" w:hAnsi="Century Gothic" w:cs="Gill Sans"/>
          <w:b/>
          <w:iCs/>
          <w:sz w:val="22"/>
          <w:szCs w:val="22"/>
        </w:rPr>
      </w:pPr>
      <w:r w:rsidRPr="004F69ED">
        <w:rPr>
          <w:rFonts w:ascii="Century Gothic" w:hAnsi="Century Gothic" w:cs="Gill Sans"/>
          <w:b/>
          <w:iCs/>
          <w:sz w:val="22"/>
          <w:szCs w:val="22"/>
        </w:rPr>
        <w:t xml:space="preserve">Example 1: Pathway-based analysis of GBM </w:t>
      </w:r>
      <w:proofErr w:type="spellStart"/>
      <w:r w:rsidRPr="004F69ED">
        <w:rPr>
          <w:rFonts w:ascii="Century Gothic" w:hAnsi="Century Gothic" w:cs="Gill Sans"/>
          <w:b/>
          <w:iCs/>
          <w:sz w:val="22"/>
          <w:szCs w:val="22"/>
        </w:rPr>
        <w:t>genelist</w:t>
      </w:r>
      <w:proofErr w:type="spellEnd"/>
    </w:p>
    <w:p w14:paraId="15319337" w14:textId="77777777" w:rsidR="001D197A" w:rsidRPr="004F69ED" w:rsidRDefault="001D197A" w:rsidP="00731D4D">
      <w:pPr>
        <w:pStyle w:val="ListParagraph"/>
        <w:numPr>
          <w:ilvl w:val="0"/>
          <w:numId w:val="10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Open up 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Cytoscape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. </w:t>
      </w:r>
    </w:p>
    <w:p w14:paraId="29E95E4E" w14:textId="77777777" w:rsidR="001D197A" w:rsidRPr="004F69ED" w:rsidRDefault="001D197A" w:rsidP="00731D4D">
      <w:pPr>
        <w:pStyle w:val="ListParagraph"/>
        <w:numPr>
          <w:ilvl w:val="0"/>
          <w:numId w:val="10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Go to Apps &gt;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Reactome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 FI&gt;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Reactome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 Pathways.</w:t>
      </w:r>
    </w:p>
    <w:p w14:paraId="78D39F17" w14:textId="77777777" w:rsidR="001D197A" w:rsidRPr="004F69ED" w:rsidRDefault="001D197A" w:rsidP="00731D4D">
      <w:pPr>
        <w:pStyle w:val="ListParagraph"/>
        <w:numPr>
          <w:ilvl w:val="0"/>
          <w:numId w:val="10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Unfurl the “Signal Transduction” events, by clicking the triangle to the left of the event name, in the “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Reactome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” tab on the left. </w:t>
      </w:r>
    </w:p>
    <w:p w14:paraId="698B1D81" w14:textId="77777777" w:rsidR="001D197A" w:rsidRPr="004F69ED" w:rsidRDefault="001D197A" w:rsidP="00731D4D">
      <w:pPr>
        <w:pStyle w:val="ListParagraph"/>
        <w:numPr>
          <w:ilvl w:val="0"/>
          <w:numId w:val="10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Click on “</w:t>
      </w:r>
      <w:proofErr w:type="spellStart"/>
      <w:r w:rsidR="00982621" w:rsidRPr="004F69ED">
        <w:rPr>
          <w:rFonts w:ascii="Century Gothic" w:hAnsi="Century Gothic" w:cs="Gill Sans"/>
          <w:iCs/>
          <w:sz w:val="22"/>
          <w:szCs w:val="22"/>
        </w:rPr>
        <w:t>Signaling</w:t>
      </w:r>
      <w:proofErr w:type="spellEnd"/>
      <w:r w:rsidR="00982621" w:rsidRPr="004F69ED">
        <w:rPr>
          <w:rFonts w:ascii="Century Gothic" w:hAnsi="Century Gothic" w:cs="Gill Sans"/>
          <w:iCs/>
          <w:sz w:val="22"/>
          <w:szCs w:val="22"/>
        </w:rPr>
        <w:t xml:space="preserve"> by EGFR</w:t>
      </w:r>
      <w:r w:rsidRPr="004F69ED">
        <w:rPr>
          <w:rFonts w:ascii="Century Gothic" w:hAnsi="Century Gothic" w:cs="Gill Sans"/>
          <w:iCs/>
          <w:sz w:val="22"/>
          <w:szCs w:val="22"/>
        </w:rPr>
        <w:t xml:space="preserve">” or your favourite pathway. </w:t>
      </w:r>
    </w:p>
    <w:p w14:paraId="18F7CA4A" w14:textId="77777777" w:rsidR="001D197A" w:rsidRPr="004F69ED" w:rsidRDefault="001D197A" w:rsidP="00731D4D">
      <w:pPr>
        <w:pStyle w:val="ListParagraph"/>
        <w:numPr>
          <w:ilvl w:val="0"/>
          <w:numId w:val="10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Right-click on highlighted pathway name to display drop-down menu, select “Show Diagram” to display </w:t>
      </w:r>
      <w:proofErr w:type="spellStart"/>
      <w:r w:rsidR="005F0196" w:rsidRPr="004F69ED">
        <w:rPr>
          <w:rFonts w:ascii="Century Gothic" w:hAnsi="Century Gothic" w:cs="Gill Sans"/>
          <w:iCs/>
          <w:sz w:val="22"/>
          <w:szCs w:val="22"/>
        </w:rPr>
        <w:t>Signaling</w:t>
      </w:r>
      <w:proofErr w:type="spellEnd"/>
      <w:r w:rsidR="005F0196" w:rsidRPr="004F69ED">
        <w:rPr>
          <w:rFonts w:ascii="Century Gothic" w:hAnsi="Century Gothic" w:cs="Gill Sans"/>
          <w:iCs/>
          <w:sz w:val="22"/>
          <w:szCs w:val="22"/>
        </w:rPr>
        <w:t xml:space="preserve"> by EGFR</w:t>
      </w:r>
      <w:r w:rsidRPr="004F69ED">
        <w:rPr>
          <w:rFonts w:ascii="Century Gothic" w:hAnsi="Century Gothic" w:cs="Gill Sans"/>
          <w:iCs/>
          <w:sz w:val="22"/>
          <w:szCs w:val="22"/>
        </w:rPr>
        <w:t xml:space="preserve"> pathway.</w:t>
      </w:r>
    </w:p>
    <w:p w14:paraId="751825FD" w14:textId="77777777" w:rsidR="001D197A" w:rsidRPr="004F69ED" w:rsidRDefault="001D197A" w:rsidP="00731D4D">
      <w:pPr>
        <w:pStyle w:val="ListParagraph"/>
        <w:numPr>
          <w:ilvl w:val="0"/>
          <w:numId w:val="10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Right-click on highlighted pathway name to display drop-down menu, select “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Analyze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 Pathway Enrichment” </w:t>
      </w:r>
    </w:p>
    <w:p w14:paraId="3A764216" w14:textId="77777777" w:rsidR="001D197A" w:rsidRPr="004F69ED" w:rsidRDefault="001D197A" w:rsidP="00731D4D">
      <w:pPr>
        <w:pStyle w:val="ListParagraph"/>
        <w:numPr>
          <w:ilvl w:val="0"/>
          <w:numId w:val="10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Upload/Browse “GBM_genelist.txt” into 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Reactome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 Pathway Enrichment Analysis, and click “OK”</w:t>
      </w: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. </w:t>
      </w:r>
    </w:p>
    <w:p w14:paraId="65D2247A" w14:textId="77777777" w:rsidR="001D197A" w:rsidRPr="004F69ED" w:rsidRDefault="001D197A" w:rsidP="001D197A">
      <w:pPr>
        <w:pStyle w:val="ListParagraph"/>
        <w:ind w:left="0"/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</w:p>
    <w:p w14:paraId="49CE3808" w14:textId="77777777" w:rsidR="001D197A" w:rsidRPr="004F69ED" w:rsidRDefault="001D197A" w:rsidP="00731D4D">
      <w:pPr>
        <w:pStyle w:val="ListParagraph"/>
        <w:numPr>
          <w:ilvl w:val="0"/>
          <w:numId w:val="1"/>
        </w:numPr>
        <w:ind w:left="720" w:right="-142"/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What are the most significant biological pathways when the FDR Filter is set to 0.05?</w:t>
      </w:r>
    </w:p>
    <w:p w14:paraId="07487156" w14:textId="77777777" w:rsidR="001D197A" w:rsidRPr="004F69ED" w:rsidRDefault="001D197A" w:rsidP="00731D4D">
      <w:pPr>
        <w:pStyle w:val="ListParagraph"/>
        <w:numPr>
          <w:ilvl w:val="0"/>
          <w:numId w:val="11"/>
        </w:numPr>
        <w:ind w:right="-142"/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sz w:val="22"/>
          <w:szCs w:val="22"/>
          <w:lang w:val="en-US"/>
        </w:rPr>
        <w:t>Hint: Right-click on selected pathway in Table Panel, and click “View in Diagram”. Purple-</w:t>
      </w:r>
      <w:proofErr w:type="spellStart"/>
      <w:r w:rsidRPr="004F69ED">
        <w:rPr>
          <w:rFonts w:ascii="Century Gothic" w:hAnsi="Century Gothic" w:cs="Gill Sans"/>
          <w:sz w:val="22"/>
          <w:szCs w:val="22"/>
          <w:lang w:val="en-US"/>
        </w:rPr>
        <w:t>coloured</w:t>
      </w:r>
      <w:proofErr w:type="spellEnd"/>
      <w:r w:rsidRPr="004F69ED">
        <w:rPr>
          <w:rFonts w:ascii="Century Gothic" w:hAnsi="Century Gothic" w:cs="Gill Sans"/>
          <w:sz w:val="22"/>
          <w:szCs w:val="22"/>
          <w:lang w:val="en-US"/>
        </w:rPr>
        <w:t xml:space="preserve"> nodes reflect hits in the dataset. Right-click on highlighted nodes to invoke additional features.</w:t>
      </w:r>
    </w:p>
    <w:p w14:paraId="0130AF56" w14:textId="77777777" w:rsidR="001D197A" w:rsidRPr="004F69ED" w:rsidRDefault="001D197A" w:rsidP="001D197A">
      <w:pPr>
        <w:pStyle w:val="ListParagraph"/>
        <w:ind w:right="-142"/>
        <w:jc w:val="both"/>
        <w:rPr>
          <w:rFonts w:ascii="Century Gothic" w:hAnsi="Century Gothic" w:cs="Gill Sans"/>
          <w:iCs/>
          <w:sz w:val="22"/>
          <w:szCs w:val="22"/>
        </w:rPr>
      </w:pPr>
    </w:p>
    <w:p w14:paraId="43C32778" w14:textId="77777777" w:rsidR="001D197A" w:rsidRPr="004F69ED" w:rsidRDefault="001D197A" w:rsidP="001D197A">
      <w:pPr>
        <w:pStyle w:val="ListParagraph"/>
        <w:ind w:left="0"/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b/>
          <w:iCs/>
          <w:sz w:val="22"/>
          <w:szCs w:val="22"/>
        </w:rPr>
        <w:t xml:space="preserve">Example 2: Network-based analysis of GBM gene-sample data </w:t>
      </w:r>
    </w:p>
    <w:p w14:paraId="30CE0D66" w14:textId="77777777" w:rsidR="001D197A" w:rsidRPr="004F69ED" w:rsidRDefault="001D197A" w:rsidP="00731D4D">
      <w:pPr>
        <w:pStyle w:val="ListParagraph"/>
        <w:numPr>
          <w:ilvl w:val="0"/>
          <w:numId w:val="13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Open up 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Cytoscape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. </w:t>
      </w:r>
    </w:p>
    <w:p w14:paraId="6BE4C916" w14:textId="77777777" w:rsidR="001D197A" w:rsidRPr="004F69ED" w:rsidRDefault="001D197A" w:rsidP="00731D4D">
      <w:pPr>
        <w:pStyle w:val="ListParagraph"/>
        <w:numPr>
          <w:ilvl w:val="0"/>
          <w:numId w:val="13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Go to Apps&gt;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Reactome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 FI and Select “Gene Set/Mutational Analysis”</w:t>
      </w: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.  </w:t>
      </w:r>
    </w:p>
    <w:p w14:paraId="43033253" w14:textId="77777777" w:rsidR="001D197A" w:rsidRPr="004F69ED" w:rsidRDefault="001D197A" w:rsidP="00731D4D">
      <w:pPr>
        <w:pStyle w:val="ListParagraph"/>
        <w:numPr>
          <w:ilvl w:val="0"/>
          <w:numId w:val="13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Choose “2015 (Latest)” Version. </w:t>
      </w:r>
    </w:p>
    <w:p w14:paraId="6CAE7231" w14:textId="77777777" w:rsidR="001D197A" w:rsidRPr="004F69ED" w:rsidRDefault="001D197A" w:rsidP="00731D4D">
      <w:pPr>
        <w:pStyle w:val="ListParagraph"/>
        <w:numPr>
          <w:ilvl w:val="0"/>
          <w:numId w:val="13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Upload/Browse “GBM_genesample.txt” file. </w:t>
      </w:r>
    </w:p>
    <w:p w14:paraId="7B5FAC0C" w14:textId="77777777" w:rsidR="001D197A" w:rsidRPr="004F69ED" w:rsidRDefault="001D197A" w:rsidP="00731D4D">
      <w:pPr>
        <w:pStyle w:val="ListParagraph"/>
        <w:numPr>
          <w:ilvl w:val="0"/>
          <w:numId w:val="13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Select “Gene/sample number pair” and Choose sample 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cutoff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 value of 4. </w:t>
      </w:r>
    </w:p>
    <w:p w14:paraId="20583814" w14:textId="77777777" w:rsidR="001D197A" w:rsidRPr="004F69ED" w:rsidRDefault="001D197A" w:rsidP="00731D4D">
      <w:pPr>
        <w:pStyle w:val="ListParagraph"/>
        <w:numPr>
          <w:ilvl w:val="0"/>
          <w:numId w:val="13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Select “Fetch FI annotations”. </w:t>
      </w:r>
    </w:p>
    <w:p w14:paraId="736C2A82" w14:textId="77777777" w:rsidR="001D197A" w:rsidRPr="004F69ED" w:rsidRDefault="001D197A" w:rsidP="00731D4D">
      <w:pPr>
        <w:pStyle w:val="ListParagraph"/>
        <w:numPr>
          <w:ilvl w:val="0"/>
          <w:numId w:val="13"/>
        </w:numPr>
        <w:ind w:right="-142"/>
        <w:jc w:val="both"/>
        <w:rPr>
          <w:rFonts w:ascii="Century Gothic" w:hAnsi="Century Gothic" w:cs="Gill Sans"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Click OK.</w:t>
      </w:r>
    </w:p>
    <w:p w14:paraId="17A7B5DD" w14:textId="77777777" w:rsidR="001D197A" w:rsidRPr="004F69ED" w:rsidRDefault="001D197A" w:rsidP="001D197A">
      <w:pPr>
        <w:pStyle w:val="ListParagraph"/>
        <w:ind w:left="360" w:right="-142"/>
        <w:jc w:val="both"/>
        <w:rPr>
          <w:rFonts w:ascii="Century Gothic" w:hAnsi="Century Gothic" w:cs="Gill Sans"/>
          <w:sz w:val="22"/>
          <w:szCs w:val="22"/>
          <w:lang w:val="en-US"/>
        </w:rPr>
      </w:pPr>
    </w:p>
    <w:p w14:paraId="17F8A3D9" w14:textId="77777777" w:rsidR="001D197A" w:rsidRPr="004F69ED" w:rsidRDefault="001D197A" w:rsidP="00731D4D">
      <w:pPr>
        <w:pStyle w:val="ListParagraph"/>
        <w:numPr>
          <w:ilvl w:val="0"/>
          <w:numId w:val="12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>Describe the size and composition of the GBM sub-network?</w:t>
      </w:r>
    </w:p>
    <w:p w14:paraId="38B27707" w14:textId="77777777" w:rsidR="001D197A" w:rsidRPr="004F69ED" w:rsidRDefault="001D197A" w:rsidP="00731D4D">
      <w:pPr>
        <w:pStyle w:val="ListParagraph"/>
        <w:numPr>
          <w:ilvl w:val="0"/>
          <w:numId w:val="12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>What are the driver mutations?</w:t>
      </w:r>
    </w:p>
    <w:p w14:paraId="318D0E0D" w14:textId="77777777" w:rsidR="001D197A" w:rsidRPr="004F69ED" w:rsidRDefault="001D197A" w:rsidP="00731D4D">
      <w:pPr>
        <w:pStyle w:val="ListParagraph"/>
        <w:numPr>
          <w:ilvl w:val="0"/>
          <w:numId w:val="12"/>
        </w:numPr>
        <w:ind w:right="-142"/>
        <w:jc w:val="both"/>
        <w:rPr>
          <w:rFonts w:ascii="Century Gothic" w:hAnsi="Century Gothic" w:cs="Gill Sans"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sz w:val="22"/>
          <w:szCs w:val="22"/>
        </w:rPr>
        <w:t>Describe the TP53-PEG3 interaction, and the source information to support this interaction?</w:t>
      </w:r>
    </w:p>
    <w:p w14:paraId="0B60DFA5" w14:textId="15C26490" w:rsidR="001D197A" w:rsidRPr="004F69ED" w:rsidRDefault="001D197A" w:rsidP="00731D4D">
      <w:pPr>
        <w:pStyle w:val="ListParagraph"/>
        <w:numPr>
          <w:ilvl w:val="0"/>
          <w:numId w:val="12"/>
        </w:numPr>
        <w:ind w:right="-142"/>
        <w:jc w:val="both"/>
        <w:rPr>
          <w:rFonts w:ascii="Century Gothic" w:hAnsi="Century Gothic" w:cs="Gill Sans"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sz w:val="22"/>
          <w:szCs w:val="22"/>
          <w:lang w:val="en-US"/>
        </w:rPr>
        <w:t xml:space="preserve">Describe the data sources for the </w:t>
      </w:r>
      <w:r w:rsidR="004F69ED">
        <w:rPr>
          <w:rFonts w:ascii="Century Gothic" w:hAnsi="Century Gothic" w:cs="Gill Sans"/>
          <w:sz w:val="22"/>
          <w:szCs w:val="22"/>
          <w:lang w:val="en-US"/>
        </w:rPr>
        <w:t>TAF1-TAF7L</w:t>
      </w:r>
      <w:r w:rsidRPr="004F69ED">
        <w:rPr>
          <w:rFonts w:ascii="Century Gothic" w:hAnsi="Century Gothic" w:cs="Gill Sans"/>
          <w:sz w:val="22"/>
          <w:szCs w:val="22"/>
          <w:lang w:val="en-US"/>
        </w:rPr>
        <w:t xml:space="preserve"> FI?</w:t>
      </w:r>
    </w:p>
    <w:p w14:paraId="1E706508" w14:textId="77777777" w:rsidR="001D197A" w:rsidRPr="004F69ED" w:rsidRDefault="001D197A" w:rsidP="00731D4D">
      <w:pPr>
        <w:pStyle w:val="ListParagraph"/>
        <w:numPr>
          <w:ilvl w:val="0"/>
          <w:numId w:val="12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After clustering, how many modules are there? </w:t>
      </w:r>
    </w:p>
    <w:p w14:paraId="58E09E33" w14:textId="1DBB5295" w:rsidR="001D197A" w:rsidRPr="004F69ED" w:rsidRDefault="001D197A" w:rsidP="00731D4D">
      <w:pPr>
        <w:pStyle w:val="ListParagraph"/>
        <w:numPr>
          <w:ilvl w:val="0"/>
          <w:numId w:val="12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How many pathway gene sets are there in Module </w:t>
      </w:r>
      <w:r w:rsidR="004F69ED">
        <w:rPr>
          <w:rFonts w:ascii="Century Gothic" w:hAnsi="Century Gothic" w:cs="Gill Sans"/>
          <w:iCs/>
          <w:sz w:val="22"/>
          <w:szCs w:val="22"/>
          <w:lang w:val="en-US"/>
        </w:rPr>
        <w:t>2</w:t>
      </w: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 when the FDR Filter is set to 0.00</w:t>
      </w:r>
      <w:r w:rsidR="004F69ED">
        <w:rPr>
          <w:rFonts w:ascii="Century Gothic" w:hAnsi="Century Gothic" w:cs="Gill Sans"/>
          <w:iCs/>
          <w:sz w:val="22"/>
          <w:szCs w:val="22"/>
          <w:lang w:val="en-US"/>
        </w:rPr>
        <w:t>01</w:t>
      </w: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 and Module Size Filter to 10? </w:t>
      </w:r>
    </w:p>
    <w:p w14:paraId="3C21F081" w14:textId="77777777" w:rsidR="001D197A" w:rsidRPr="004F69ED" w:rsidRDefault="001D197A" w:rsidP="00731D4D">
      <w:pPr>
        <w:pStyle w:val="ListParagraph"/>
        <w:numPr>
          <w:ilvl w:val="0"/>
          <w:numId w:val="14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>Hint: Analyze Module Functions&gt;Pathway Enrichment. Select appropriate filters at each step.</w:t>
      </w:r>
    </w:p>
    <w:p w14:paraId="7D1466DE" w14:textId="7B97E1AF" w:rsidR="001D197A" w:rsidRPr="004F69ED" w:rsidRDefault="001D197A" w:rsidP="00731D4D">
      <w:pPr>
        <w:pStyle w:val="ListParagraph"/>
        <w:numPr>
          <w:ilvl w:val="0"/>
          <w:numId w:val="12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What </w:t>
      </w:r>
      <w:proofErr w:type="gramStart"/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>are</w:t>
      </w:r>
      <w:proofErr w:type="gramEnd"/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 the most significant pathway gene sets in Module </w:t>
      </w:r>
      <w:r w:rsidR="004F69ED">
        <w:rPr>
          <w:rFonts w:ascii="Century Gothic" w:hAnsi="Century Gothic" w:cs="Gill Sans"/>
          <w:iCs/>
          <w:sz w:val="22"/>
          <w:szCs w:val="22"/>
          <w:lang w:val="en-US"/>
        </w:rPr>
        <w:t>1,</w:t>
      </w: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 </w:t>
      </w:r>
      <w:r w:rsidR="004F69ED">
        <w:rPr>
          <w:rFonts w:ascii="Century Gothic" w:hAnsi="Century Gothic" w:cs="Gill Sans"/>
          <w:iCs/>
          <w:sz w:val="22"/>
          <w:szCs w:val="22"/>
          <w:lang w:val="en-US"/>
        </w:rPr>
        <w:t>2</w:t>
      </w: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, </w:t>
      </w:r>
      <w:r w:rsidR="004F69ED">
        <w:rPr>
          <w:rFonts w:ascii="Century Gothic" w:hAnsi="Century Gothic" w:cs="Gill Sans"/>
          <w:iCs/>
          <w:sz w:val="22"/>
          <w:szCs w:val="22"/>
          <w:lang w:val="en-US"/>
        </w:rPr>
        <w:t>3</w:t>
      </w: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>?</w:t>
      </w:r>
    </w:p>
    <w:p w14:paraId="415228C3" w14:textId="640E1FAA" w:rsidR="001D197A" w:rsidRPr="004F69ED" w:rsidRDefault="001D197A" w:rsidP="00731D4D">
      <w:pPr>
        <w:pStyle w:val="ListParagraph"/>
        <w:numPr>
          <w:ilvl w:val="0"/>
          <w:numId w:val="15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Hint: You don’t need to list them all! </w:t>
      </w:r>
    </w:p>
    <w:p w14:paraId="0CE1ABE1" w14:textId="77777777" w:rsidR="009A3C04" w:rsidRPr="004F69ED" w:rsidRDefault="009A3C04" w:rsidP="009A3C04">
      <w:pPr>
        <w:ind w:left="720"/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</w:p>
    <w:p w14:paraId="07F29EA7" w14:textId="77777777" w:rsidR="001D197A" w:rsidRPr="004F69ED" w:rsidRDefault="001D197A" w:rsidP="001D197A">
      <w:pPr>
        <w:pStyle w:val="ListParagraph"/>
        <w:ind w:left="0"/>
        <w:jc w:val="both"/>
        <w:rPr>
          <w:rFonts w:ascii="Century Gothic" w:hAnsi="Century Gothic" w:cs="Gill Sans"/>
          <w:b/>
          <w:color w:val="000000"/>
          <w:sz w:val="22"/>
          <w:szCs w:val="22"/>
        </w:rPr>
      </w:pPr>
      <w:r w:rsidRPr="004F69ED">
        <w:rPr>
          <w:rFonts w:ascii="Century Gothic" w:hAnsi="Century Gothic" w:cs="Gill Sans"/>
          <w:b/>
          <w:iCs/>
          <w:sz w:val="22"/>
          <w:szCs w:val="22"/>
        </w:rPr>
        <w:lastRenderedPageBreak/>
        <w:t xml:space="preserve">Example 3: Network-based analysis of </w:t>
      </w:r>
      <w:proofErr w:type="spellStart"/>
      <w:r w:rsidRPr="004F69ED">
        <w:rPr>
          <w:rFonts w:ascii="Century Gothic" w:hAnsi="Century Gothic" w:cs="Gill Sans"/>
          <w:b/>
          <w:iCs/>
          <w:sz w:val="22"/>
          <w:szCs w:val="22"/>
        </w:rPr>
        <w:t>OvCa</w:t>
      </w:r>
      <w:proofErr w:type="spellEnd"/>
      <w:r w:rsidRPr="004F69ED">
        <w:rPr>
          <w:rFonts w:ascii="Century Gothic" w:hAnsi="Century Gothic" w:cs="Gill Sans"/>
          <w:b/>
          <w:iCs/>
          <w:sz w:val="22"/>
          <w:szCs w:val="22"/>
        </w:rPr>
        <w:t xml:space="preserve"> somatic mutation </w:t>
      </w:r>
    </w:p>
    <w:p w14:paraId="01BD3008" w14:textId="77777777" w:rsidR="001D197A" w:rsidRPr="004F69ED" w:rsidRDefault="001D197A" w:rsidP="00731D4D">
      <w:pPr>
        <w:pStyle w:val="ListParagraph"/>
        <w:numPr>
          <w:ilvl w:val="0"/>
          <w:numId w:val="9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Open up 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Cytoscape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. </w:t>
      </w:r>
    </w:p>
    <w:p w14:paraId="51E861B2" w14:textId="77777777" w:rsidR="001D197A" w:rsidRPr="004F69ED" w:rsidRDefault="001D197A" w:rsidP="00731D4D">
      <w:pPr>
        <w:pStyle w:val="ListParagraph"/>
        <w:numPr>
          <w:ilvl w:val="0"/>
          <w:numId w:val="9"/>
        </w:numPr>
        <w:jc w:val="both"/>
        <w:rPr>
          <w:rFonts w:ascii="Century Gothic" w:hAnsi="Century Gothic" w:cs="Gill Sans"/>
          <w:iCs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Go to Apps&gt;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Reactome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 FI and Select “Gene Set/Mutational Analysis”</w:t>
      </w:r>
      <w:r w:rsidRPr="004F69ED">
        <w:rPr>
          <w:rFonts w:ascii="Century Gothic" w:hAnsi="Century Gothic" w:cs="Gill Sans"/>
          <w:iCs/>
          <w:sz w:val="22"/>
          <w:szCs w:val="22"/>
          <w:lang w:val="en-US"/>
        </w:rPr>
        <w:t xml:space="preserve">.  </w:t>
      </w:r>
    </w:p>
    <w:p w14:paraId="5AF8CBBF" w14:textId="77777777" w:rsidR="001D197A" w:rsidRPr="004F69ED" w:rsidRDefault="001D197A" w:rsidP="00731D4D">
      <w:pPr>
        <w:pStyle w:val="ListParagraph"/>
        <w:numPr>
          <w:ilvl w:val="0"/>
          <w:numId w:val="9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Choose “2013 (Latest)” Version. </w:t>
      </w:r>
    </w:p>
    <w:p w14:paraId="15AD4651" w14:textId="77777777" w:rsidR="001D197A" w:rsidRPr="004F69ED" w:rsidRDefault="001D197A" w:rsidP="00731D4D">
      <w:pPr>
        <w:pStyle w:val="ListParagraph"/>
        <w:numPr>
          <w:ilvl w:val="0"/>
          <w:numId w:val="9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Upload/Browse “OVCA_TCGA_MAF.txt” file. </w:t>
      </w:r>
    </w:p>
    <w:p w14:paraId="336F426E" w14:textId="77777777" w:rsidR="001D197A" w:rsidRPr="004F69ED" w:rsidRDefault="001D197A" w:rsidP="00731D4D">
      <w:pPr>
        <w:pStyle w:val="ListParagraph"/>
        <w:numPr>
          <w:ilvl w:val="0"/>
          <w:numId w:val="9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Select “NCI MAF” (Mutation Annotation File) and Choose sample </w:t>
      </w:r>
      <w:proofErr w:type="spellStart"/>
      <w:r w:rsidRPr="004F69ED">
        <w:rPr>
          <w:rFonts w:ascii="Century Gothic" w:hAnsi="Century Gothic" w:cs="Gill Sans"/>
          <w:iCs/>
          <w:sz w:val="22"/>
          <w:szCs w:val="22"/>
        </w:rPr>
        <w:t>cutoff</w:t>
      </w:r>
      <w:proofErr w:type="spellEnd"/>
      <w:r w:rsidRPr="004F69ED">
        <w:rPr>
          <w:rFonts w:ascii="Century Gothic" w:hAnsi="Century Gothic" w:cs="Gill Sans"/>
          <w:iCs/>
          <w:sz w:val="22"/>
          <w:szCs w:val="22"/>
        </w:rPr>
        <w:t xml:space="preserve"> value of 4. </w:t>
      </w:r>
    </w:p>
    <w:p w14:paraId="4E5447DB" w14:textId="77777777" w:rsidR="001D197A" w:rsidRPr="004F69ED" w:rsidRDefault="001D197A" w:rsidP="00731D4D">
      <w:pPr>
        <w:pStyle w:val="ListParagraph"/>
        <w:numPr>
          <w:ilvl w:val="0"/>
          <w:numId w:val="9"/>
        </w:numPr>
        <w:jc w:val="both"/>
        <w:rPr>
          <w:rFonts w:ascii="Century Gothic" w:hAnsi="Century Gothic" w:cs="Gill Sans"/>
          <w:iCs/>
          <w:sz w:val="22"/>
          <w:szCs w:val="22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 xml:space="preserve">Do not select “Fetch FI annotations”. </w:t>
      </w:r>
    </w:p>
    <w:p w14:paraId="12558ADB" w14:textId="77777777" w:rsidR="001D197A" w:rsidRPr="004F69ED" w:rsidRDefault="001D197A" w:rsidP="00731D4D">
      <w:pPr>
        <w:pStyle w:val="ListParagraph"/>
        <w:numPr>
          <w:ilvl w:val="0"/>
          <w:numId w:val="9"/>
        </w:numPr>
        <w:ind w:right="-142"/>
        <w:jc w:val="both"/>
        <w:rPr>
          <w:rFonts w:ascii="Century Gothic" w:hAnsi="Century Gothic" w:cs="Gill Sans"/>
          <w:sz w:val="22"/>
          <w:szCs w:val="22"/>
          <w:lang w:val="en-US"/>
        </w:rPr>
      </w:pPr>
      <w:r w:rsidRPr="004F69ED">
        <w:rPr>
          <w:rFonts w:ascii="Century Gothic" w:hAnsi="Century Gothic" w:cs="Gill Sans"/>
          <w:iCs/>
          <w:sz w:val="22"/>
          <w:szCs w:val="22"/>
        </w:rPr>
        <w:t>Click OK.</w:t>
      </w:r>
    </w:p>
    <w:p w14:paraId="4088BD1C" w14:textId="05672CAC" w:rsidR="001D197A" w:rsidRPr="004F69ED" w:rsidRDefault="001D197A" w:rsidP="004F69ED">
      <w:pPr>
        <w:ind w:right="-142"/>
        <w:jc w:val="both"/>
        <w:rPr>
          <w:rFonts w:ascii="Century Gothic" w:hAnsi="Century Gothic" w:cs="Gill Sans"/>
          <w:sz w:val="22"/>
          <w:szCs w:val="22"/>
          <w:lang w:val="en-US"/>
        </w:rPr>
      </w:pPr>
    </w:p>
    <w:p w14:paraId="162BDF57" w14:textId="77777777" w:rsidR="00967A8B" w:rsidRPr="00297E07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Describe the size and composition of the </w:t>
      </w:r>
      <w:proofErr w:type="spellStart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OvCa</w:t>
      </w:r>
      <w:proofErr w:type="spellEnd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 network?</w:t>
      </w:r>
    </w:p>
    <w:p w14:paraId="0DD267B4" w14:textId="0B3A6498" w:rsidR="00967A8B" w:rsidRPr="00967A8B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>
        <w:rPr>
          <w:rFonts w:ascii="Century Gothic" w:hAnsi="Century Gothic" w:cs="Gill Sans"/>
          <w:iCs/>
          <w:sz w:val="22"/>
          <w:szCs w:val="22"/>
          <w:lang w:val="en-US"/>
        </w:rPr>
        <w:t>What are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 the </w:t>
      </w:r>
      <w:r>
        <w:rPr>
          <w:rFonts w:ascii="Century Gothic" w:hAnsi="Century Gothic" w:cs="Gill Sans"/>
          <w:iCs/>
          <w:sz w:val="22"/>
          <w:szCs w:val="22"/>
          <w:lang w:val="en-US"/>
        </w:rPr>
        <w:t>most frequently mutated genes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?</w:t>
      </w:r>
    </w:p>
    <w:p w14:paraId="5BE12B59" w14:textId="77777777" w:rsidR="00967A8B" w:rsidRPr="00297E07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After clustering, how many modules are there? </w:t>
      </w:r>
    </w:p>
    <w:p w14:paraId="6848CFB2" w14:textId="77777777" w:rsidR="00967A8B" w:rsidRPr="00297E07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How many pathway gene sets are there in Module 0 when the FDR Filter is set to 0.005 and Module Size Filter to 10?</w:t>
      </w:r>
    </w:p>
    <w:p w14:paraId="4C54BBC0" w14:textId="77777777" w:rsidR="00967A8B" w:rsidRPr="00297E07" w:rsidRDefault="00967A8B" w:rsidP="00967A8B">
      <w:pPr>
        <w:pStyle w:val="ListParagraph"/>
        <w:numPr>
          <w:ilvl w:val="0"/>
          <w:numId w:val="3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Hint: Analyze Module Functions&gt;Pathway Enrichment. Select appropriate filters at each step.</w:t>
      </w:r>
    </w:p>
    <w:p w14:paraId="69B397A7" w14:textId="77777777" w:rsidR="00967A8B" w:rsidRPr="00297E07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What </w:t>
      </w:r>
      <w:proofErr w:type="gramStart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are</w:t>
      </w:r>
      <w:proofErr w:type="gramEnd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 the most significant pathway gene sets in Module 0, 2, 3</w:t>
      </w:r>
      <w:r>
        <w:rPr>
          <w:rFonts w:ascii="Century Gothic" w:hAnsi="Century Gothic" w:cs="Gill Sans"/>
          <w:iCs/>
          <w:sz w:val="22"/>
          <w:szCs w:val="22"/>
          <w:lang w:val="en-US"/>
        </w:rPr>
        <w:t xml:space="preserve"> and 5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? </w:t>
      </w:r>
    </w:p>
    <w:p w14:paraId="29CDD8E1" w14:textId="77777777" w:rsidR="00967A8B" w:rsidRPr="00297E07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Do the GO Biological Process annotations correlate with the significant pathway annotations for Module 0? </w:t>
      </w:r>
    </w:p>
    <w:p w14:paraId="59060934" w14:textId="77777777" w:rsidR="00967A8B" w:rsidRPr="00297E07" w:rsidRDefault="00967A8B" w:rsidP="00967A8B">
      <w:pPr>
        <w:pStyle w:val="ListParagraph"/>
        <w:numPr>
          <w:ilvl w:val="1"/>
          <w:numId w:val="4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Hint: Analyze Module Functions&gt;GO Biological Process. Select appropriate filters at each step.</w:t>
      </w:r>
    </w:p>
    <w:p w14:paraId="579BE515" w14:textId="52FA4684" w:rsidR="00967A8B" w:rsidRPr="00297E07" w:rsidRDefault="00967A8B" w:rsidP="00967A8B">
      <w:pPr>
        <w:pStyle w:val="ListParagraph"/>
        <w:numPr>
          <w:ilvl w:val="0"/>
          <w:numId w:val="2"/>
        </w:numPr>
        <w:ind w:right="-142"/>
        <w:rPr>
          <w:rFonts w:ascii="Century Gothic" w:hAnsi="Century Gothic" w:cs="Gill Sans"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sz w:val="22"/>
          <w:szCs w:val="22"/>
          <w:lang w:val="en-US"/>
        </w:rPr>
        <w:t xml:space="preserve">What are </w:t>
      </w:r>
      <w:r>
        <w:rPr>
          <w:rFonts w:ascii="Century Gothic" w:hAnsi="Century Gothic" w:cs="Gill Sans"/>
          <w:sz w:val="22"/>
          <w:szCs w:val="22"/>
          <w:lang w:val="en-US"/>
        </w:rPr>
        <w:t>the most significant GO Cell</w:t>
      </w:r>
      <w:r w:rsidRPr="00297E07">
        <w:rPr>
          <w:rFonts w:ascii="Century Gothic" w:hAnsi="Century Gothic" w:cs="Gill Sans"/>
          <w:sz w:val="22"/>
          <w:szCs w:val="22"/>
          <w:lang w:val="en-US"/>
        </w:rPr>
        <w:t xml:space="preserve"> Component gene sets in Module </w:t>
      </w:r>
      <w:r>
        <w:rPr>
          <w:rFonts w:ascii="Century Gothic" w:hAnsi="Century Gothic" w:cs="Gill Sans"/>
          <w:sz w:val="22"/>
          <w:szCs w:val="22"/>
          <w:lang w:val="en-US"/>
        </w:rPr>
        <w:t>3</w:t>
      </w:r>
      <w:r w:rsidRPr="00967A8B">
        <w:rPr>
          <w:rFonts w:ascii="Century Gothic" w:hAnsi="Century Gothic" w:cs="Gill Sans"/>
          <w:iCs/>
          <w:sz w:val="22"/>
          <w:szCs w:val="22"/>
          <w:lang w:val="en-US"/>
        </w:rPr>
        <w:t xml:space="preserve"> 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when the FDR Filter is set to 0.005 and Module Size Filter to 10?</w:t>
      </w:r>
      <w:r w:rsidRPr="00297E07">
        <w:rPr>
          <w:rFonts w:ascii="Century Gothic" w:hAnsi="Century Gothic" w:cs="Gill Sans"/>
          <w:sz w:val="22"/>
          <w:szCs w:val="22"/>
          <w:lang w:val="en-US"/>
        </w:rPr>
        <w:t xml:space="preserve"> [Optional]</w:t>
      </w:r>
    </w:p>
    <w:p w14:paraId="12B044A0" w14:textId="77777777" w:rsidR="00967A8B" w:rsidRPr="00297E07" w:rsidRDefault="00967A8B" w:rsidP="00967A8B">
      <w:pPr>
        <w:pStyle w:val="ListParagraph"/>
        <w:numPr>
          <w:ilvl w:val="1"/>
          <w:numId w:val="5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Hint: Analyze Module Fun</w:t>
      </w:r>
      <w:r>
        <w:rPr>
          <w:rFonts w:ascii="Century Gothic" w:hAnsi="Century Gothic" w:cs="Gill Sans"/>
          <w:iCs/>
          <w:sz w:val="22"/>
          <w:szCs w:val="22"/>
          <w:lang w:val="en-US"/>
        </w:rPr>
        <w:t>ctions&gt;GO Cell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 Comp</w:t>
      </w:r>
      <w:r w:rsidRPr="00297E07">
        <w:rPr>
          <w:rFonts w:ascii="Century Gothic" w:hAnsi="Century Gothic" w:cs="Gill Sans"/>
          <w:sz w:val="22"/>
          <w:szCs w:val="22"/>
          <w:lang w:val="en-US"/>
        </w:rPr>
        <w:t>onent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. Select appropriate filters at each step.</w:t>
      </w:r>
    </w:p>
    <w:p w14:paraId="0F457A7B" w14:textId="77777777" w:rsidR="00967A8B" w:rsidRPr="00297E07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sz w:val="22"/>
          <w:szCs w:val="22"/>
          <w:lang w:val="en-US"/>
        </w:rPr>
        <w:t>Are any of the modules annotated with the NCI Disease term: “</w:t>
      </w:r>
      <w:proofErr w:type="spellStart"/>
      <w:r w:rsidRPr="00297E07">
        <w:rPr>
          <w:rFonts w:ascii="Century Gothic" w:hAnsi="Century Gothic" w:cs="Gill Sans"/>
          <w:sz w:val="22"/>
          <w:szCs w:val="22"/>
          <w:lang w:val="en-US"/>
        </w:rPr>
        <w:t>Stage_IV_Breast_Cancer</w:t>
      </w:r>
      <w:proofErr w:type="spellEnd"/>
      <w:r w:rsidRPr="00297E07">
        <w:rPr>
          <w:rFonts w:ascii="Century Gothic" w:hAnsi="Century Gothic" w:cs="Gill Sans"/>
          <w:sz w:val="22"/>
          <w:szCs w:val="22"/>
          <w:lang w:val="en-US"/>
        </w:rPr>
        <w:t>” [malignant cancer]?</w:t>
      </w:r>
    </w:p>
    <w:p w14:paraId="777877AE" w14:textId="77777777" w:rsidR="00967A8B" w:rsidRPr="00297E07" w:rsidRDefault="00967A8B" w:rsidP="00967A8B">
      <w:pPr>
        <w:pStyle w:val="ListParagraph"/>
        <w:numPr>
          <w:ilvl w:val="1"/>
          <w:numId w:val="6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sz w:val="22"/>
          <w:szCs w:val="22"/>
          <w:lang w:val="en-US"/>
        </w:rPr>
        <w:t xml:space="preserve">Hint: 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Load Cancer Gene Index&gt;Neoplasm&gt;</w:t>
      </w:r>
      <w:proofErr w:type="spellStart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Neoplasm_by_Site</w:t>
      </w:r>
      <w:proofErr w:type="spellEnd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&gt;Breast Neoplasm</w:t>
      </w:r>
      <w:proofErr w:type="gramStart"/>
      <w:r>
        <w:rPr>
          <w:rFonts w:ascii="Century Gothic" w:hAnsi="Century Gothic" w:cs="Gill Sans"/>
          <w:iCs/>
          <w:sz w:val="22"/>
          <w:szCs w:val="22"/>
          <w:lang w:val="en-US"/>
        </w:rPr>
        <w:t>&gt;……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.</w:t>
      </w:r>
      <w:proofErr w:type="gramEnd"/>
    </w:p>
    <w:p w14:paraId="6394347C" w14:textId="77777777" w:rsidR="00967A8B" w:rsidRPr="00297E07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How many modules are statistically significant in the </w:t>
      </w:r>
      <w:proofErr w:type="spellStart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CoxPH</w:t>
      </w:r>
      <w:proofErr w:type="spellEnd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 analysis? </w:t>
      </w:r>
    </w:p>
    <w:p w14:paraId="47AE7700" w14:textId="77777777" w:rsidR="00967A8B" w:rsidRPr="00297E07" w:rsidRDefault="00967A8B" w:rsidP="00967A8B">
      <w:pPr>
        <w:pStyle w:val="ListParagraph"/>
        <w:numPr>
          <w:ilvl w:val="1"/>
          <w:numId w:val="7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>
        <w:rPr>
          <w:rFonts w:ascii="Century Gothic" w:hAnsi="Century Gothic" w:cs="Gill Sans"/>
          <w:sz w:val="22"/>
          <w:szCs w:val="22"/>
          <w:lang w:val="en-US"/>
        </w:rPr>
        <w:t xml:space="preserve">Hint: 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Analyze Module Functions&gt;Survival Analysis&gt;Upload/Browse </w:t>
      </w:r>
      <w:r w:rsidRPr="00297E07">
        <w:rPr>
          <w:rFonts w:ascii="Century Gothic" w:hAnsi="Century Gothic" w:cs="Gill Sans"/>
          <w:iCs/>
          <w:sz w:val="22"/>
          <w:szCs w:val="22"/>
        </w:rPr>
        <w:t>“</w:t>
      </w:r>
      <w:r w:rsidRPr="00297E07">
        <w:rPr>
          <w:rFonts w:ascii="Century Gothic" w:hAnsi="Century Gothic" w:cs="Gill Sans"/>
          <w:sz w:val="22"/>
          <w:szCs w:val="22"/>
        </w:rPr>
        <w:t>OVCA_TCGA_Clinical.txt</w:t>
      </w:r>
      <w:r w:rsidRPr="00297E07">
        <w:rPr>
          <w:rFonts w:ascii="Century Gothic" w:hAnsi="Century Gothic" w:cs="Gill Sans"/>
          <w:iCs/>
          <w:sz w:val="22"/>
          <w:szCs w:val="22"/>
        </w:rPr>
        <w:t>”. Click OK.</w:t>
      </w:r>
    </w:p>
    <w:p w14:paraId="0B1821CE" w14:textId="77777777" w:rsidR="00967A8B" w:rsidRPr="00297E07" w:rsidRDefault="00967A8B" w:rsidP="00967A8B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What does the Kaplan-Meyer plot show for the most clinically significant modules?</w:t>
      </w:r>
    </w:p>
    <w:p w14:paraId="37D59768" w14:textId="77777777" w:rsidR="00967A8B" w:rsidRPr="00297E07" w:rsidRDefault="00967A8B" w:rsidP="00967A8B">
      <w:pPr>
        <w:pStyle w:val="ListParagraph"/>
        <w:numPr>
          <w:ilvl w:val="1"/>
          <w:numId w:val="8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sz w:val="22"/>
          <w:szCs w:val="22"/>
          <w:lang w:val="en-US"/>
        </w:rPr>
        <w:t xml:space="preserve">Hint: </w:t>
      </w: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Click the most statistically significant module link [blue line] from the </w:t>
      </w:r>
      <w:proofErr w:type="spellStart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CoxPH</w:t>
      </w:r>
      <w:proofErr w:type="spellEnd"/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 xml:space="preserve"> results panel. Click OK. Click #_plot.pdf to display Kaplan-Meyer plot. Repeat this for the other significant module links. KM plot: samples having genes mutated in a module (red line), and samples having no genes mutated in the module (green line).</w:t>
      </w:r>
    </w:p>
    <w:p w14:paraId="09E74C89" w14:textId="3C00EFEF" w:rsidR="009A3C04" w:rsidRPr="004A0A70" w:rsidRDefault="00967A8B" w:rsidP="004A0A70">
      <w:pPr>
        <w:pStyle w:val="ListParagraph"/>
        <w:numPr>
          <w:ilvl w:val="0"/>
          <w:numId w:val="2"/>
        </w:numPr>
        <w:rPr>
          <w:rFonts w:ascii="Century Gothic" w:hAnsi="Century Gothic" w:cs="Gill Sans"/>
          <w:iCs/>
          <w:sz w:val="22"/>
          <w:szCs w:val="22"/>
          <w:lang w:val="en-US"/>
        </w:rPr>
      </w:pPr>
      <w:r w:rsidRPr="00297E07">
        <w:rPr>
          <w:rFonts w:ascii="Century Gothic" w:hAnsi="Century Gothic" w:cs="Gill Sans"/>
          <w:iCs/>
          <w:sz w:val="22"/>
          <w:szCs w:val="22"/>
          <w:lang w:val="en-US"/>
        </w:rPr>
        <w:t>Taking into what you have learned about module 2, what is your hypothesis?</w:t>
      </w:r>
      <w:bookmarkStart w:id="0" w:name="_GoBack"/>
      <w:bookmarkEnd w:id="0"/>
    </w:p>
    <w:sectPr w:rsidR="009A3C04" w:rsidRPr="004A0A70" w:rsidSect="006B41B3">
      <w:footerReference w:type="even" r:id="rId8"/>
      <w:footerReference w:type="default" r:id="rId9"/>
      <w:headerReference w:type="first" r:id="rId10"/>
      <w:pgSz w:w="12240" w:h="15840"/>
      <w:pgMar w:top="1418" w:right="1467" w:bottom="1418" w:left="1276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59FFC" w14:textId="77777777" w:rsidR="004F69ED" w:rsidRDefault="004F69ED">
      <w:pPr>
        <w:spacing w:after="0"/>
      </w:pPr>
      <w:r>
        <w:separator/>
      </w:r>
    </w:p>
  </w:endnote>
  <w:endnote w:type="continuationSeparator" w:id="0">
    <w:p w14:paraId="64F2485B" w14:textId="77777777" w:rsidR="004F69ED" w:rsidRDefault="004F6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D323C" w14:textId="77777777" w:rsidR="004F69ED" w:rsidRDefault="004F69ED" w:rsidP="0088483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CFC2B" w14:textId="77777777" w:rsidR="004F69ED" w:rsidRDefault="004F69ED" w:rsidP="008848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8FAD7" w14:textId="0523AFBE" w:rsidR="004F69ED" w:rsidRDefault="004F69ED" w:rsidP="008848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74641" w14:textId="77777777" w:rsidR="004F69ED" w:rsidRDefault="004F69ED">
      <w:pPr>
        <w:spacing w:after="0"/>
      </w:pPr>
      <w:r>
        <w:separator/>
      </w:r>
    </w:p>
  </w:footnote>
  <w:footnote w:type="continuationSeparator" w:id="0">
    <w:p w14:paraId="22BBB0F9" w14:textId="77777777" w:rsidR="004F69ED" w:rsidRDefault="004F69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DCFD5" w14:textId="77777777" w:rsidR="004F69ED" w:rsidRDefault="004F69ED" w:rsidP="006B41B3">
    <w:pPr>
      <w:pStyle w:val="Header"/>
    </w:pPr>
    <w:r>
      <w:rPr>
        <w:noProof/>
        <w:lang w:val="en-US"/>
      </w:rPr>
      <w:drawing>
        <wp:inline distT="0" distB="0" distL="0" distR="0" wp14:anchorId="7F10EAD6" wp14:editId="470E057C">
          <wp:extent cx="6169660" cy="678180"/>
          <wp:effectExtent l="0" t="0" r="254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966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F7"/>
    <w:multiLevelType w:val="hybridMultilevel"/>
    <w:tmpl w:val="ED1CE018"/>
    <w:lvl w:ilvl="0" w:tplc="BE6A8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389D"/>
    <w:multiLevelType w:val="hybridMultilevel"/>
    <w:tmpl w:val="AB6E4AE6"/>
    <w:lvl w:ilvl="0" w:tplc="CBF2BE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C775A49"/>
    <w:multiLevelType w:val="hybridMultilevel"/>
    <w:tmpl w:val="78DCF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6E035B"/>
    <w:multiLevelType w:val="hybridMultilevel"/>
    <w:tmpl w:val="CB5E6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CB068C"/>
    <w:multiLevelType w:val="hybridMultilevel"/>
    <w:tmpl w:val="C448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F3F03"/>
    <w:multiLevelType w:val="hybridMultilevel"/>
    <w:tmpl w:val="36688B68"/>
    <w:lvl w:ilvl="0" w:tplc="BE6A8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25177"/>
    <w:multiLevelType w:val="hybridMultilevel"/>
    <w:tmpl w:val="2F867C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53D3D4A"/>
    <w:multiLevelType w:val="hybridMultilevel"/>
    <w:tmpl w:val="C94E2E0A"/>
    <w:lvl w:ilvl="0" w:tplc="AF6E7D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67B42"/>
    <w:multiLevelType w:val="hybridMultilevel"/>
    <w:tmpl w:val="C04493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B1298D"/>
    <w:multiLevelType w:val="hybridMultilevel"/>
    <w:tmpl w:val="6D002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623001"/>
    <w:multiLevelType w:val="hybridMultilevel"/>
    <w:tmpl w:val="F66C1BDE"/>
    <w:lvl w:ilvl="0" w:tplc="8CE6E9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D7014"/>
    <w:multiLevelType w:val="hybridMultilevel"/>
    <w:tmpl w:val="DC7287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1E46D8B"/>
    <w:multiLevelType w:val="hybridMultilevel"/>
    <w:tmpl w:val="5AD4EC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36D43E1"/>
    <w:multiLevelType w:val="hybridMultilevel"/>
    <w:tmpl w:val="97AE7B72"/>
    <w:lvl w:ilvl="0" w:tplc="FB885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A74D1"/>
    <w:multiLevelType w:val="hybridMultilevel"/>
    <w:tmpl w:val="91285554"/>
    <w:lvl w:ilvl="0" w:tplc="BE6A8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5380C"/>
    <w:multiLevelType w:val="hybridMultilevel"/>
    <w:tmpl w:val="CF6288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6">
    <w:nsid w:val="639105DD"/>
    <w:multiLevelType w:val="hybridMultilevel"/>
    <w:tmpl w:val="1ADA80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13"/>
  </w:num>
  <w:num w:numId="9">
    <w:abstractNumId w:val="1"/>
  </w:num>
  <w:num w:numId="10">
    <w:abstractNumId w:val="8"/>
  </w:num>
  <w:num w:numId="11">
    <w:abstractNumId w:val="11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16"/>
  </w:num>
  <w:num w:numId="17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C5"/>
    <w:rsid w:val="000633FE"/>
    <w:rsid w:val="00066589"/>
    <w:rsid w:val="00085EBA"/>
    <w:rsid w:val="00087A43"/>
    <w:rsid w:val="000A4E51"/>
    <w:rsid w:val="000C1885"/>
    <w:rsid w:val="000C3D58"/>
    <w:rsid w:val="000E5017"/>
    <w:rsid w:val="00102B6C"/>
    <w:rsid w:val="001266F2"/>
    <w:rsid w:val="00126B6B"/>
    <w:rsid w:val="00131C1A"/>
    <w:rsid w:val="00131F50"/>
    <w:rsid w:val="00136879"/>
    <w:rsid w:val="001439E0"/>
    <w:rsid w:val="001723F6"/>
    <w:rsid w:val="00176C11"/>
    <w:rsid w:val="00191329"/>
    <w:rsid w:val="001B3008"/>
    <w:rsid w:val="001D197A"/>
    <w:rsid w:val="001D4389"/>
    <w:rsid w:val="001E55F0"/>
    <w:rsid w:val="00236A66"/>
    <w:rsid w:val="002864E0"/>
    <w:rsid w:val="00290E9F"/>
    <w:rsid w:val="00295FF9"/>
    <w:rsid w:val="002C1350"/>
    <w:rsid w:val="002D7E70"/>
    <w:rsid w:val="002E36DE"/>
    <w:rsid w:val="00314A27"/>
    <w:rsid w:val="00325685"/>
    <w:rsid w:val="003457BC"/>
    <w:rsid w:val="00345F34"/>
    <w:rsid w:val="00355A50"/>
    <w:rsid w:val="003931A4"/>
    <w:rsid w:val="00394A0E"/>
    <w:rsid w:val="0039695F"/>
    <w:rsid w:val="003C6CD7"/>
    <w:rsid w:val="00400CE4"/>
    <w:rsid w:val="00404A93"/>
    <w:rsid w:val="0042534A"/>
    <w:rsid w:val="004256C5"/>
    <w:rsid w:val="0043550B"/>
    <w:rsid w:val="00450C7B"/>
    <w:rsid w:val="00454F25"/>
    <w:rsid w:val="00464E09"/>
    <w:rsid w:val="0047269B"/>
    <w:rsid w:val="00481EED"/>
    <w:rsid w:val="004A0A70"/>
    <w:rsid w:val="004B5F3C"/>
    <w:rsid w:val="004C62AF"/>
    <w:rsid w:val="004D0462"/>
    <w:rsid w:val="004D4AFE"/>
    <w:rsid w:val="004D756C"/>
    <w:rsid w:val="004F69ED"/>
    <w:rsid w:val="005039E8"/>
    <w:rsid w:val="00504809"/>
    <w:rsid w:val="00552A0A"/>
    <w:rsid w:val="00554906"/>
    <w:rsid w:val="00583609"/>
    <w:rsid w:val="005A2221"/>
    <w:rsid w:val="005C3943"/>
    <w:rsid w:val="005F0196"/>
    <w:rsid w:val="0061340D"/>
    <w:rsid w:val="00650F24"/>
    <w:rsid w:val="00661CC1"/>
    <w:rsid w:val="006666D2"/>
    <w:rsid w:val="00667B51"/>
    <w:rsid w:val="006917D6"/>
    <w:rsid w:val="0069760A"/>
    <w:rsid w:val="006A0621"/>
    <w:rsid w:val="006B41B3"/>
    <w:rsid w:val="006C6A41"/>
    <w:rsid w:val="006D2295"/>
    <w:rsid w:val="006F6AF1"/>
    <w:rsid w:val="006F7F03"/>
    <w:rsid w:val="00711D83"/>
    <w:rsid w:val="00712A50"/>
    <w:rsid w:val="00717A42"/>
    <w:rsid w:val="00731D4D"/>
    <w:rsid w:val="00736C74"/>
    <w:rsid w:val="00737C54"/>
    <w:rsid w:val="00744F58"/>
    <w:rsid w:val="00747330"/>
    <w:rsid w:val="0075093C"/>
    <w:rsid w:val="007A3697"/>
    <w:rsid w:val="007A55DB"/>
    <w:rsid w:val="007A7CF8"/>
    <w:rsid w:val="008120D2"/>
    <w:rsid w:val="00823E92"/>
    <w:rsid w:val="00883BF7"/>
    <w:rsid w:val="00884837"/>
    <w:rsid w:val="008A59C5"/>
    <w:rsid w:val="009059CE"/>
    <w:rsid w:val="009610DA"/>
    <w:rsid w:val="00965975"/>
    <w:rsid w:val="00967A8B"/>
    <w:rsid w:val="00974E1F"/>
    <w:rsid w:val="00982621"/>
    <w:rsid w:val="00987C21"/>
    <w:rsid w:val="009A0C28"/>
    <w:rsid w:val="009A3C04"/>
    <w:rsid w:val="009B164E"/>
    <w:rsid w:val="009E2C45"/>
    <w:rsid w:val="009F276E"/>
    <w:rsid w:val="009F44F4"/>
    <w:rsid w:val="009F5A5E"/>
    <w:rsid w:val="009F72F7"/>
    <w:rsid w:val="00A322F4"/>
    <w:rsid w:val="00A459FC"/>
    <w:rsid w:val="00A62972"/>
    <w:rsid w:val="00A84AA3"/>
    <w:rsid w:val="00AF5089"/>
    <w:rsid w:val="00B113AF"/>
    <w:rsid w:val="00B61710"/>
    <w:rsid w:val="00B61AAB"/>
    <w:rsid w:val="00B67926"/>
    <w:rsid w:val="00B80AD2"/>
    <w:rsid w:val="00B931FD"/>
    <w:rsid w:val="00C50C80"/>
    <w:rsid w:val="00C57E86"/>
    <w:rsid w:val="00C679B3"/>
    <w:rsid w:val="00C9680B"/>
    <w:rsid w:val="00CA32F9"/>
    <w:rsid w:val="00CA3F7B"/>
    <w:rsid w:val="00CF29BE"/>
    <w:rsid w:val="00D016A6"/>
    <w:rsid w:val="00D16018"/>
    <w:rsid w:val="00D30996"/>
    <w:rsid w:val="00D3140E"/>
    <w:rsid w:val="00D83237"/>
    <w:rsid w:val="00D91B54"/>
    <w:rsid w:val="00DA67C5"/>
    <w:rsid w:val="00DF4357"/>
    <w:rsid w:val="00E07E16"/>
    <w:rsid w:val="00E1275B"/>
    <w:rsid w:val="00E26283"/>
    <w:rsid w:val="00E71B32"/>
    <w:rsid w:val="00E75B5A"/>
    <w:rsid w:val="00E9162B"/>
    <w:rsid w:val="00EB06E6"/>
    <w:rsid w:val="00EE693E"/>
    <w:rsid w:val="00EF73E4"/>
    <w:rsid w:val="00F214B8"/>
    <w:rsid w:val="00F56349"/>
    <w:rsid w:val="00F83DD8"/>
    <w:rsid w:val="00F8648A"/>
    <w:rsid w:val="00F87C68"/>
    <w:rsid w:val="00FE0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19C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C5"/>
    <w:pPr>
      <w:keepNext/>
      <w:spacing w:after="100"/>
    </w:pPr>
    <w:rPr>
      <w:rFonts w:ascii="Arial" w:eastAsia="Times New Roman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A59C5"/>
    <w:pPr>
      <w:spacing w:before="240" w:after="60"/>
      <w:jc w:val="both"/>
      <w:outlineLvl w:val="0"/>
    </w:pPr>
    <w:rPr>
      <w:rFonts w:ascii="Cambria" w:hAnsi="Cambria" w:cs="Arial"/>
      <w:b/>
      <w:color w:val="4F81BD"/>
      <w:spacing w:val="5"/>
      <w:kern w:val="32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59C5"/>
    <w:rPr>
      <w:rFonts w:ascii="Cambria" w:eastAsia="Times New Roman" w:hAnsi="Cambria" w:cs="Arial"/>
      <w:b/>
      <w:color w:val="4F81BD"/>
      <w:spacing w:val="5"/>
      <w:kern w:val="32"/>
      <w:sz w:val="30"/>
      <w:szCs w:val="30"/>
      <w:lang w:val="en-GB"/>
    </w:rPr>
  </w:style>
  <w:style w:type="paragraph" w:styleId="Header">
    <w:name w:val="header"/>
    <w:basedOn w:val="Normal"/>
    <w:link w:val="HeaderChar"/>
    <w:semiHidden/>
    <w:rsid w:val="008A59C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8A59C5"/>
    <w:rPr>
      <w:rFonts w:ascii="Arial" w:eastAsia="Times New Roman" w:hAnsi="Arial" w:cs="Times New Roman"/>
      <w:lang w:val="en-GB"/>
    </w:rPr>
  </w:style>
  <w:style w:type="paragraph" w:styleId="Footer">
    <w:name w:val="footer"/>
    <w:basedOn w:val="Normal"/>
    <w:link w:val="FooterChar"/>
    <w:semiHidden/>
    <w:rsid w:val="008A59C5"/>
    <w:pPr>
      <w:tabs>
        <w:tab w:val="center" w:pos="4320"/>
        <w:tab w:val="right" w:pos="8640"/>
      </w:tabs>
    </w:pPr>
    <w:rPr>
      <w:rFonts w:ascii="HelveticaNeueLT Pro 55 Roman" w:hAnsi="HelveticaNeueLT Pro 55 Roman"/>
      <w:sz w:val="16"/>
    </w:rPr>
  </w:style>
  <w:style w:type="character" w:customStyle="1" w:styleId="FooterChar">
    <w:name w:val="Footer Char"/>
    <w:link w:val="Footer"/>
    <w:semiHidden/>
    <w:rsid w:val="008A59C5"/>
    <w:rPr>
      <w:rFonts w:ascii="HelveticaNeueLT Pro 55 Roman" w:eastAsia="Times New Roman" w:hAnsi="HelveticaNeueLT Pro 55 Roman" w:cs="Times New Roman"/>
      <w:sz w:val="16"/>
      <w:lang w:val="en-GB"/>
    </w:rPr>
  </w:style>
  <w:style w:type="character" w:styleId="PageNumber">
    <w:name w:val="page number"/>
    <w:semiHidden/>
    <w:rsid w:val="008A59C5"/>
  </w:style>
  <w:style w:type="paragraph" w:styleId="ListParagraph">
    <w:name w:val="List Paragraph"/>
    <w:basedOn w:val="Normal"/>
    <w:uiPriority w:val="34"/>
    <w:qFormat/>
    <w:rsid w:val="008A59C5"/>
    <w:pPr>
      <w:ind w:left="720"/>
      <w:contextualSpacing/>
    </w:pPr>
  </w:style>
  <w:style w:type="character" w:styleId="Hyperlink">
    <w:name w:val="Hyperlink"/>
    <w:uiPriority w:val="99"/>
    <w:unhideWhenUsed/>
    <w:rsid w:val="001723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F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22F4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FollowedHyperlink">
    <w:name w:val="FollowedHyperlink"/>
    <w:uiPriority w:val="99"/>
    <w:semiHidden/>
    <w:unhideWhenUsed/>
    <w:rsid w:val="006666D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C5"/>
    <w:pPr>
      <w:keepNext/>
      <w:spacing w:after="100"/>
    </w:pPr>
    <w:rPr>
      <w:rFonts w:ascii="Arial" w:eastAsia="Times New Roman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A59C5"/>
    <w:pPr>
      <w:spacing w:before="240" w:after="60"/>
      <w:jc w:val="both"/>
      <w:outlineLvl w:val="0"/>
    </w:pPr>
    <w:rPr>
      <w:rFonts w:ascii="Cambria" w:hAnsi="Cambria" w:cs="Arial"/>
      <w:b/>
      <w:color w:val="4F81BD"/>
      <w:spacing w:val="5"/>
      <w:kern w:val="32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59C5"/>
    <w:rPr>
      <w:rFonts w:ascii="Cambria" w:eastAsia="Times New Roman" w:hAnsi="Cambria" w:cs="Arial"/>
      <w:b/>
      <w:color w:val="4F81BD"/>
      <w:spacing w:val="5"/>
      <w:kern w:val="32"/>
      <w:sz w:val="30"/>
      <w:szCs w:val="30"/>
      <w:lang w:val="en-GB"/>
    </w:rPr>
  </w:style>
  <w:style w:type="paragraph" w:styleId="Header">
    <w:name w:val="header"/>
    <w:basedOn w:val="Normal"/>
    <w:link w:val="HeaderChar"/>
    <w:semiHidden/>
    <w:rsid w:val="008A59C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8A59C5"/>
    <w:rPr>
      <w:rFonts w:ascii="Arial" w:eastAsia="Times New Roman" w:hAnsi="Arial" w:cs="Times New Roman"/>
      <w:lang w:val="en-GB"/>
    </w:rPr>
  </w:style>
  <w:style w:type="paragraph" w:styleId="Footer">
    <w:name w:val="footer"/>
    <w:basedOn w:val="Normal"/>
    <w:link w:val="FooterChar"/>
    <w:semiHidden/>
    <w:rsid w:val="008A59C5"/>
    <w:pPr>
      <w:tabs>
        <w:tab w:val="center" w:pos="4320"/>
        <w:tab w:val="right" w:pos="8640"/>
      </w:tabs>
    </w:pPr>
    <w:rPr>
      <w:rFonts w:ascii="HelveticaNeueLT Pro 55 Roman" w:hAnsi="HelveticaNeueLT Pro 55 Roman"/>
      <w:sz w:val="16"/>
    </w:rPr>
  </w:style>
  <w:style w:type="character" w:customStyle="1" w:styleId="FooterChar">
    <w:name w:val="Footer Char"/>
    <w:link w:val="Footer"/>
    <w:semiHidden/>
    <w:rsid w:val="008A59C5"/>
    <w:rPr>
      <w:rFonts w:ascii="HelveticaNeueLT Pro 55 Roman" w:eastAsia="Times New Roman" w:hAnsi="HelveticaNeueLT Pro 55 Roman" w:cs="Times New Roman"/>
      <w:sz w:val="16"/>
      <w:lang w:val="en-GB"/>
    </w:rPr>
  </w:style>
  <w:style w:type="character" w:styleId="PageNumber">
    <w:name w:val="page number"/>
    <w:semiHidden/>
    <w:rsid w:val="008A59C5"/>
  </w:style>
  <w:style w:type="paragraph" w:styleId="ListParagraph">
    <w:name w:val="List Paragraph"/>
    <w:basedOn w:val="Normal"/>
    <w:uiPriority w:val="34"/>
    <w:qFormat/>
    <w:rsid w:val="008A59C5"/>
    <w:pPr>
      <w:ind w:left="720"/>
      <w:contextualSpacing/>
    </w:pPr>
  </w:style>
  <w:style w:type="character" w:styleId="Hyperlink">
    <w:name w:val="Hyperlink"/>
    <w:uiPriority w:val="99"/>
    <w:unhideWhenUsed/>
    <w:rsid w:val="001723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F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22F4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FollowedHyperlink">
    <w:name w:val="FollowedHyperlink"/>
    <w:uiPriority w:val="99"/>
    <w:semiHidden/>
    <w:unhideWhenUsed/>
    <w:rsid w:val="006666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605</Words>
  <Characters>3451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CSHL-CBW Lab Module 15 Questions</vt:lpstr>
    </vt:vector>
  </TitlesOfParts>
  <Company>OICR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Haw</dc:creator>
  <cp:keywords/>
  <dc:description/>
  <cp:lastModifiedBy>Robin Haw</cp:lastModifiedBy>
  <cp:revision>4</cp:revision>
  <cp:lastPrinted>2015-04-27T16:26:00Z</cp:lastPrinted>
  <dcterms:created xsi:type="dcterms:W3CDTF">2017-02-28T02:52:00Z</dcterms:created>
  <dcterms:modified xsi:type="dcterms:W3CDTF">2017-03-01T03:29:00Z</dcterms:modified>
</cp:coreProperties>
</file>