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6CA5C" w14:textId="77777777" w:rsidR="00F73BB8" w:rsidRDefault="00000000">
      <w:pPr>
        <w:spacing w:after="80"/>
        <w:jc w:val="center"/>
      </w:pPr>
      <w:r>
        <w:rPr>
          <w:b/>
          <w:bCs/>
          <w:color w:val="1F3864"/>
          <w:sz w:val="40"/>
          <w:szCs w:val="40"/>
        </w:rPr>
        <w:t>REACTOME INTERNAL CURATION REVIEW</w:t>
      </w:r>
    </w:p>
    <w:p w14:paraId="1E1E2E66" w14:textId="77777777" w:rsidR="00F73BB8" w:rsidRDefault="00000000">
      <w:pPr>
        <w:spacing w:after="80"/>
        <w:jc w:val="center"/>
      </w:pPr>
      <w:r>
        <w:rPr>
          <w:i/>
          <w:iCs/>
          <w:color w:val="1F7A8C"/>
          <w:sz w:val="24"/>
          <w:szCs w:val="24"/>
        </w:rPr>
        <w:t>Prompt &amp; Operating Instructions for Claude</w:t>
      </w:r>
    </w:p>
    <w:p w14:paraId="06E6C604" w14:textId="77777777" w:rsidR="00F73BB8" w:rsidRDefault="00000000">
      <w:pPr>
        <w:spacing w:after="240"/>
        <w:jc w:val="center"/>
      </w:pPr>
      <w:r>
        <w:t xml:space="preserve">Version </w:t>
      </w:r>
      <w:proofErr w:type="gramStart"/>
      <w:r>
        <w:t>1.4  |</w:t>
      </w:r>
      <w:proofErr w:type="gramEnd"/>
      <w:r>
        <w:t xml:space="preserve">  March </w:t>
      </w:r>
      <w:proofErr w:type="gramStart"/>
      <w:r>
        <w:t>2026  |</w:t>
      </w:r>
      <w:proofErr w:type="gramEnd"/>
      <w:r>
        <w:t xml:space="preserve">  For use with Claude Sonnet 4.x or later</w:t>
      </w:r>
    </w:p>
    <w:p w14:paraId="5E473B74" w14:textId="77777777" w:rsidR="00F73BB8" w:rsidRDefault="00F73BB8">
      <w:pPr>
        <w:pBdr>
          <w:bottom w:val="single" w:sz="6" w:space="1" w:color="2E75B6"/>
        </w:pBdr>
      </w:pPr>
    </w:p>
    <w:p w14:paraId="6DC0AD3A" w14:textId="77777777" w:rsidR="00F73BB8" w:rsidRDefault="00F73BB8">
      <w:pPr>
        <w:spacing w:before="60" w:after="60"/>
      </w:pPr>
    </w:p>
    <w:p w14:paraId="13C26CFB" w14:textId="77777777" w:rsidR="00F73BB8" w:rsidRDefault="00000000">
      <w:pPr>
        <w:pStyle w:val="Heading1"/>
      </w:pPr>
      <w:r>
        <w:t>1. Overview</w:t>
      </w:r>
    </w:p>
    <w:p w14:paraId="24DB83AC" w14:textId="77777777" w:rsidR="00F73BB8" w:rsidRDefault="00000000">
      <w:pPr>
        <w:spacing w:before="60" w:after="60"/>
      </w:pPr>
      <w:r>
        <w:t xml:space="preserve">This document provides the complete prompt and operating instructions to direct Claude to perform a standardized internal curation review of a </w:t>
      </w:r>
      <w:proofErr w:type="spellStart"/>
      <w:r>
        <w:t>Reactome</w:t>
      </w:r>
      <w:proofErr w:type="spellEnd"/>
      <w:r>
        <w:t xml:space="preserve"> pathway report, following </w:t>
      </w:r>
      <w:proofErr w:type="spellStart"/>
      <w:r>
        <w:t>Reactome</w:t>
      </w:r>
      <w:proofErr w:type="spellEnd"/>
      <w:r>
        <w:t xml:space="preserve"> Curator Guide standards. It should be used together with the companion review template (Reactome_InternalReview_TEMPLATE.docx).</w:t>
      </w:r>
    </w:p>
    <w:p w14:paraId="14571097" w14:textId="77777777" w:rsidR="00F73BB8" w:rsidRDefault="00F73BB8">
      <w:pPr>
        <w:spacing w:before="60" w:after="60"/>
      </w:pPr>
    </w:p>
    <w:p w14:paraId="6B241FAF" w14:textId="77777777" w:rsidR="00F73BB8" w:rsidRDefault="00000000">
      <w:pPr>
        <w:spacing w:before="60" w:after="60"/>
      </w:pPr>
      <w:r>
        <w:rPr>
          <w:b/>
          <w:bCs/>
        </w:rPr>
        <w:t xml:space="preserve">What Claude will produce: </w:t>
      </w:r>
      <w:r>
        <w:t xml:space="preserve">A completed internal review DOCX covering seven sections — reaction connectivity (including a dedicated </w:t>
      </w:r>
      <w:proofErr w:type="spellStart"/>
      <w:r>
        <w:t>Input→Output</w:t>
      </w:r>
      <w:proofErr w:type="spellEnd"/>
      <w:r>
        <w:t xml:space="preserve"> entity chain sub-section), GO biological process assignments (pathway- and, where appropriate, reaction-level), literature references, grammar and clarity, general quality, and a prioritized issue summary — formatted identically to the established </w:t>
      </w:r>
      <w:proofErr w:type="spellStart"/>
      <w:r>
        <w:t>Reactome</w:t>
      </w:r>
      <w:proofErr w:type="spellEnd"/>
      <w:r>
        <w:t xml:space="preserve"> internal review standard.</w:t>
      </w:r>
    </w:p>
    <w:p w14:paraId="63E06A91" w14:textId="77777777" w:rsidR="00F73BB8" w:rsidRDefault="00F73BB8">
      <w:pPr>
        <w:spacing w:before="60" w:after="60"/>
      </w:pPr>
    </w:p>
    <w:p w14:paraId="33652F64" w14:textId="77777777" w:rsidR="00F73BB8" w:rsidRDefault="00000000">
      <w:pPr>
        <w:pStyle w:val="Heading1"/>
      </w:pPr>
      <w:r>
        <w:t>2. Required Files to Upload</w:t>
      </w:r>
    </w:p>
    <w:p w14:paraId="4BD7ECB0" w14:textId="77777777" w:rsidR="00F73BB8" w:rsidRDefault="00000000">
      <w:pPr>
        <w:spacing w:before="60" w:after="60"/>
      </w:pPr>
      <w:r>
        <w:t>Upload both files to Claude before sending the prompt. Both must be present in the conversation context.</w:t>
      </w:r>
    </w:p>
    <w:p w14:paraId="35A00237" w14:textId="77777777" w:rsidR="00F73BB8" w:rsidRDefault="00F73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00"/>
        <w:gridCol w:w="3060"/>
      </w:tblGrid>
      <w:tr w:rsidR="00F73BB8" w14:paraId="547AAE6A"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81CF7F" w14:textId="77777777" w:rsidR="00F73BB8" w:rsidRDefault="00000000">
            <w:r>
              <w:rPr>
                <w:b/>
                <w:bCs/>
                <w:sz w:val="18"/>
                <w:szCs w:val="18"/>
              </w:rPr>
              <w:t>File</w:t>
            </w:r>
          </w:p>
        </w:tc>
        <w:tc>
          <w:tcPr>
            <w:tcW w:w="4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021AF8" w14:textId="77777777" w:rsidR="00F73BB8" w:rsidRDefault="00000000">
            <w:r>
              <w:rPr>
                <w:b/>
                <w:bCs/>
                <w:sz w:val="18"/>
                <w:szCs w:val="18"/>
              </w:rPr>
              <w:t>What It Is</w:t>
            </w:r>
          </w:p>
        </w:tc>
        <w:tc>
          <w:tcPr>
            <w:tcW w:w="3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D18225" w14:textId="77777777" w:rsidR="00F73BB8" w:rsidRDefault="00000000">
            <w:r>
              <w:rPr>
                <w:b/>
                <w:bCs/>
                <w:sz w:val="18"/>
                <w:szCs w:val="18"/>
              </w:rPr>
              <w:t>Notes</w:t>
            </w:r>
          </w:p>
        </w:tc>
      </w:tr>
      <w:tr w:rsidR="00F73BB8" w14:paraId="76704C8D" w14:textId="77777777">
        <w:tc>
          <w:tcPr>
            <w:tcW w:w="18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018204B5" w14:textId="77777777" w:rsidR="00F73BB8" w:rsidRDefault="00000000">
            <w:pPr>
              <w:spacing w:before="40" w:after="40"/>
            </w:pPr>
            <w:r>
              <w:rPr>
                <w:b/>
                <w:bCs/>
              </w:rPr>
              <w:t>Pathway Report</w:t>
            </w:r>
          </w:p>
        </w:tc>
        <w:tc>
          <w:tcPr>
            <w:tcW w:w="45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73FB5251" w14:textId="77777777" w:rsidR="00F73BB8" w:rsidRDefault="00000000">
            <w:pPr>
              <w:spacing w:before="40" w:after="40"/>
            </w:pPr>
            <w:r>
              <w:rPr>
                <w:sz w:val="18"/>
                <w:szCs w:val="18"/>
              </w:rPr>
              <w:t xml:space="preserve">The Word document generated from the </w:t>
            </w:r>
            <w:proofErr w:type="spellStart"/>
            <w:r>
              <w:rPr>
                <w:sz w:val="18"/>
                <w:szCs w:val="18"/>
              </w:rPr>
              <w:t>Reactome</w:t>
            </w:r>
            <w:proofErr w:type="spellEnd"/>
            <w:r>
              <w:rPr>
                <w:sz w:val="18"/>
                <w:szCs w:val="18"/>
              </w:rPr>
              <w:t xml:space="preserve"> Curator Tool for the pathway being reviewed</w:t>
            </w:r>
          </w:p>
        </w:tc>
        <w:tc>
          <w:tcPr>
            <w:tcW w:w="306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0B91E0F8" w14:textId="77777777" w:rsidR="00F73BB8" w:rsidRDefault="00000000">
            <w:pPr>
              <w:spacing w:before="40" w:after="40"/>
            </w:pPr>
            <w:r>
              <w:rPr>
                <w:sz w:val="18"/>
                <w:szCs w:val="18"/>
              </w:rPr>
              <w:t>Must include all reaction summations and curator comments. Multi-part reports should be merged into a single DOCX.</w:t>
            </w:r>
          </w:p>
        </w:tc>
      </w:tr>
      <w:tr w:rsidR="00F73BB8" w14:paraId="53A492B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5C1D8" w14:textId="77777777" w:rsidR="00F73BB8" w:rsidRDefault="00000000">
            <w:pPr>
              <w:spacing w:before="40" w:after="40"/>
            </w:pPr>
            <w:r>
              <w:rPr>
                <w:b/>
                <w:bCs/>
              </w:rPr>
              <w:t>Curator Guide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A68A4" w14:textId="77777777" w:rsidR="00F73BB8" w:rsidRDefault="00000000">
            <w:pPr>
              <w:spacing w:before="40" w:after="40"/>
            </w:pPr>
            <w:r>
              <w:rPr>
                <w:sz w:val="18"/>
                <w:szCs w:val="18"/>
              </w:rPr>
              <w:t xml:space="preserve">The current version of the </w:t>
            </w:r>
            <w:proofErr w:type="spellStart"/>
            <w:r>
              <w:rPr>
                <w:sz w:val="18"/>
                <w:szCs w:val="18"/>
              </w:rPr>
              <w:t>Reactome</w:t>
            </w:r>
            <w:proofErr w:type="spellEnd"/>
            <w:r>
              <w:rPr>
                <w:sz w:val="18"/>
                <w:szCs w:val="18"/>
              </w:rPr>
              <w:t xml:space="preserve"> Curator Guide PDF</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D2802" w14:textId="77777777" w:rsidR="00F73BB8" w:rsidRDefault="00000000">
            <w:pPr>
              <w:spacing w:before="40" w:after="40"/>
            </w:pPr>
            <w:r>
              <w:rPr>
                <w:sz w:val="18"/>
                <w:szCs w:val="18"/>
              </w:rPr>
              <w:t>Always use the most current version. The version number in the guide title should match the version you specify in the prompt.</w:t>
            </w:r>
          </w:p>
        </w:tc>
      </w:tr>
    </w:tbl>
    <w:p w14:paraId="6B9C7275" w14:textId="77777777" w:rsidR="00F73BB8" w:rsidRDefault="00F73BB8">
      <w:pPr>
        <w:spacing w:before="60" w:after="60"/>
      </w:pPr>
    </w:p>
    <w:p w14:paraId="6BDFD5DB" w14:textId="77777777" w:rsidR="00F73BB8" w:rsidRDefault="00000000">
      <w:pPr>
        <w:pStyle w:val="Heading1"/>
      </w:pPr>
      <w:r>
        <w:t>3. The Prompt — Copy and Customize</w:t>
      </w:r>
    </w:p>
    <w:p w14:paraId="051C2D38" w14:textId="77777777" w:rsidR="00F73BB8" w:rsidRDefault="00000000">
      <w:pPr>
        <w:spacing w:before="60" w:after="60"/>
      </w:pPr>
      <w:r>
        <w:t>Copy the block below exactly. Replace every item in [square brackets] with the appropriate value for the pathway being reviewed. Do not alter the structure or the section numbering instructions.</w:t>
      </w:r>
    </w:p>
    <w:p w14:paraId="24FF7E29" w14:textId="77777777" w:rsidR="00F73BB8" w:rsidRDefault="00F73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BB8" w14:paraId="6C52CC4B" w14:textId="77777777">
        <w:tc>
          <w:tcPr>
            <w:tcW w:w="9360" w:type="dxa"/>
            <w:tcBorders>
              <w:top w:val="single" w:sz="4" w:space="0" w:color="1F7A8C"/>
              <w:left w:val="single" w:sz="8" w:space="0" w:color="1F7A8C"/>
              <w:bottom w:val="single" w:sz="4" w:space="0" w:color="1F7A8C"/>
              <w:right w:val="single" w:sz="4" w:space="0" w:color="1F7A8C"/>
            </w:tcBorders>
            <w:shd w:val="clear" w:color="auto" w:fill="E8F5F7"/>
            <w:tcMar>
              <w:top w:w="80" w:type="dxa"/>
              <w:left w:w="120" w:type="dxa"/>
              <w:bottom w:w="80" w:type="dxa"/>
              <w:right w:w="120" w:type="dxa"/>
            </w:tcMar>
          </w:tcPr>
          <w:p w14:paraId="7897A2F0" w14:textId="77777777" w:rsidR="00F73BB8" w:rsidRDefault="00000000">
            <w:r>
              <w:rPr>
                <w:b/>
                <w:bCs/>
                <w:color w:val="1F7A8C"/>
                <w:sz w:val="18"/>
                <w:szCs w:val="18"/>
              </w:rPr>
              <w:t xml:space="preserve">TIP: </w:t>
            </w:r>
            <w:r>
              <w:rPr>
                <w:sz w:val="18"/>
                <w:szCs w:val="18"/>
              </w:rPr>
              <w:t>The prompt is self-contained. Paste it as a single message after uploading both files. Claude will read both documents in full before generating the review.</w:t>
            </w:r>
          </w:p>
        </w:tc>
      </w:tr>
    </w:tbl>
    <w:p w14:paraId="3F7443DF" w14:textId="77777777" w:rsidR="00F73BB8" w:rsidRDefault="00F73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BB8" w14:paraId="47166C45" w14:textId="77777777">
        <w:tc>
          <w:tcPr>
            <w:tcW w:w="9360" w:type="dxa"/>
            <w:tcBorders>
              <w:top w:val="single" w:sz="4" w:space="0" w:color="1F3864"/>
              <w:left w:val="single" w:sz="4" w:space="0" w:color="1F3864"/>
              <w:bottom w:val="single" w:sz="4" w:space="0" w:color="1F3864"/>
              <w:right w:val="single" w:sz="4" w:space="0" w:color="1F3864"/>
            </w:tcBorders>
            <w:shd w:val="clear" w:color="auto" w:fill="F8F8F8"/>
            <w:tcMar>
              <w:top w:w="120" w:type="dxa"/>
              <w:left w:w="180" w:type="dxa"/>
              <w:bottom w:w="120" w:type="dxa"/>
              <w:right w:w="180" w:type="dxa"/>
            </w:tcMar>
          </w:tcPr>
          <w:p w14:paraId="6A5C87C5" w14:textId="77777777" w:rsidR="00F73BB8" w:rsidRDefault="00000000">
            <w:pPr>
              <w:spacing w:before="20" w:after="20"/>
            </w:pPr>
            <w:r>
              <w:rPr>
                <w:rFonts w:ascii="Courier New" w:eastAsia="Courier New" w:hAnsi="Courier New" w:cs="Courier New"/>
                <w:sz w:val="18"/>
                <w:szCs w:val="18"/>
              </w:rPr>
              <w:lastRenderedPageBreak/>
              <w:t xml:space="preserve">You are performing a formal internal curation review of a </w:t>
            </w:r>
            <w:proofErr w:type="spellStart"/>
            <w:r>
              <w:rPr>
                <w:rFonts w:ascii="Courier New" w:eastAsia="Courier New" w:hAnsi="Courier New" w:cs="Courier New"/>
                <w:sz w:val="18"/>
                <w:szCs w:val="18"/>
              </w:rPr>
              <w:t>Reactome</w:t>
            </w:r>
            <w:proofErr w:type="spellEnd"/>
            <w:r>
              <w:rPr>
                <w:rFonts w:ascii="Courier New" w:eastAsia="Courier New" w:hAnsi="Courier New" w:cs="Courier New"/>
                <w:sz w:val="18"/>
                <w:szCs w:val="18"/>
              </w:rPr>
              <w:t xml:space="preserve"> pathway report.</w:t>
            </w:r>
          </w:p>
          <w:p w14:paraId="7AD16E86" w14:textId="77777777" w:rsidR="00F73BB8" w:rsidRDefault="00F73BB8">
            <w:pPr>
              <w:spacing w:before="20" w:after="20"/>
            </w:pPr>
          </w:p>
          <w:p w14:paraId="4F8A0257" w14:textId="77777777" w:rsidR="00F73BB8" w:rsidRDefault="00000000">
            <w:pPr>
              <w:spacing w:before="20" w:after="20"/>
            </w:pPr>
            <w:r>
              <w:rPr>
                <w:rFonts w:ascii="Courier New" w:eastAsia="Courier New" w:hAnsi="Courier New" w:cs="Courier New"/>
                <w:sz w:val="18"/>
                <w:szCs w:val="18"/>
              </w:rPr>
              <w:t>Follow all instructions below precisely and completely.</w:t>
            </w:r>
          </w:p>
          <w:p w14:paraId="7C88A097" w14:textId="77777777" w:rsidR="00F73BB8" w:rsidRDefault="00F73BB8">
            <w:pPr>
              <w:spacing w:before="20" w:after="20"/>
            </w:pPr>
          </w:p>
          <w:p w14:paraId="2085AAA8" w14:textId="77777777" w:rsidR="00F73BB8" w:rsidRDefault="00000000">
            <w:pPr>
              <w:spacing w:before="20" w:after="20"/>
            </w:pPr>
            <w:r>
              <w:rPr>
                <w:rFonts w:ascii="Courier New" w:eastAsia="Courier New" w:hAnsi="Courier New" w:cs="Courier New"/>
                <w:sz w:val="18"/>
                <w:szCs w:val="18"/>
              </w:rPr>
              <w:t>=== INPUTS ===</w:t>
            </w:r>
          </w:p>
          <w:p w14:paraId="42F0B4CA" w14:textId="77777777" w:rsidR="00F73BB8" w:rsidRDefault="00F73BB8">
            <w:pPr>
              <w:spacing w:before="20" w:after="20"/>
            </w:pPr>
          </w:p>
          <w:p w14:paraId="27548758" w14:textId="77777777" w:rsidR="00F73BB8" w:rsidRDefault="00000000">
            <w:pPr>
              <w:spacing w:before="20" w:after="20"/>
            </w:pPr>
            <w:r>
              <w:rPr>
                <w:rFonts w:ascii="Courier New" w:eastAsia="Courier New" w:hAnsi="Courier New" w:cs="Courier New"/>
                <w:sz w:val="18"/>
                <w:szCs w:val="18"/>
              </w:rPr>
              <w:t>1. PATHWAY REPORT: [FILENAME.docx]</w:t>
            </w:r>
          </w:p>
          <w:p w14:paraId="70D90C43" w14:textId="77777777" w:rsidR="00F73BB8" w:rsidRDefault="00000000">
            <w:pPr>
              <w:spacing w:before="20" w:after="20"/>
            </w:pPr>
            <w:r>
              <w:rPr>
                <w:rFonts w:ascii="Courier New" w:eastAsia="Courier New" w:hAnsi="Courier New" w:cs="Courier New"/>
                <w:sz w:val="18"/>
                <w:szCs w:val="18"/>
              </w:rPr>
              <w:t xml:space="preserve">   Pathway: [Full pathway name, e.g. 'Rotavirus Infection']</w:t>
            </w:r>
          </w:p>
          <w:p w14:paraId="51B8699D" w14:textId="77777777" w:rsidR="00F73BB8"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Reactome</w:t>
            </w:r>
            <w:proofErr w:type="spellEnd"/>
            <w:r>
              <w:rPr>
                <w:rFonts w:ascii="Courier New" w:eastAsia="Courier New" w:hAnsi="Courier New" w:cs="Courier New"/>
                <w:sz w:val="18"/>
                <w:szCs w:val="18"/>
              </w:rPr>
              <w:t xml:space="preserve"> ID: [R-HSA-XXXXXXX]</w:t>
            </w:r>
          </w:p>
          <w:p w14:paraId="2AB88EDE" w14:textId="77777777" w:rsidR="00F73BB8" w:rsidRDefault="00F73BB8">
            <w:pPr>
              <w:spacing w:before="20" w:after="20"/>
            </w:pPr>
          </w:p>
          <w:p w14:paraId="054DA488" w14:textId="77777777" w:rsidR="00F73BB8" w:rsidRDefault="00000000">
            <w:pPr>
              <w:spacing w:before="20" w:after="20"/>
            </w:pPr>
            <w:r>
              <w:rPr>
                <w:rFonts w:ascii="Courier New" w:eastAsia="Courier New" w:hAnsi="Courier New" w:cs="Courier New"/>
                <w:sz w:val="18"/>
                <w:szCs w:val="18"/>
              </w:rPr>
              <w:t>2. CURATOR GUIDE: [Curator_Guide_VXX.pdf]</w:t>
            </w:r>
          </w:p>
          <w:p w14:paraId="0EADACA2" w14:textId="77777777" w:rsidR="00F73BB8" w:rsidRDefault="00000000">
            <w:pPr>
              <w:spacing w:before="20" w:after="20"/>
            </w:pPr>
            <w:r>
              <w:rPr>
                <w:rFonts w:ascii="Courier New" w:eastAsia="Courier New" w:hAnsi="Courier New" w:cs="Courier New"/>
                <w:sz w:val="18"/>
                <w:szCs w:val="18"/>
              </w:rPr>
              <w:t xml:space="preserve">   Use this as the authoritative standard for all judgments.</w:t>
            </w:r>
          </w:p>
          <w:p w14:paraId="37C4714F" w14:textId="77777777" w:rsidR="00F73BB8" w:rsidRDefault="00F73BB8">
            <w:pPr>
              <w:spacing w:before="20" w:after="20"/>
            </w:pPr>
          </w:p>
          <w:p w14:paraId="063BAEDB" w14:textId="77777777" w:rsidR="00F73BB8" w:rsidRDefault="00000000">
            <w:pPr>
              <w:spacing w:before="20" w:after="20"/>
            </w:pPr>
            <w:r>
              <w:rPr>
                <w:rFonts w:ascii="Courier New" w:eastAsia="Courier New" w:hAnsi="Courier New" w:cs="Courier New"/>
                <w:sz w:val="18"/>
                <w:szCs w:val="18"/>
              </w:rPr>
              <w:t>=== YOUR TASK ===</w:t>
            </w:r>
          </w:p>
          <w:p w14:paraId="3AAFC227" w14:textId="77777777" w:rsidR="00F73BB8" w:rsidRDefault="00F73BB8">
            <w:pPr>
              <w:spacing w:before="20" w:after="20"/>
            </w:pPr>
          </w:p>
          <w:p w14:paraId="03B82DA9" w14:textId="77777777" w:rsidR="00F73BB8" w:rsidRDefault="00000000">
            <w:pPr>
              <w:spacing w:before="20" w:after="20"/>
            </w:pPr>
            <w:r>
              <w:rPr>
                <w:rFonts w:ascii="Courier New" w:eastAsia="Courier New" w:hAnsi="Courier New" w:cs="Courier New"/>
                <w:sz w:val="18"/>
                <w:szCs w:val="18"/>
              </w:rPr>
              <w:t>Read both documents in full. Then produce a complete internal review DOCX</w:t>
            </w:r>
          </w:p>
          <w:p w14:paraId="4BBC578E" w14:textId="77777777" w:rsidR="00F73BB8" w:rsidRDefault="00000000">
            <w:pPr>
              <w:spacing w:before="20" w:after="20"/>
            </w:pPr>
            <w:r>
              <w:rPr>
                <w:rFonts w:ascii="Courier New" w:eastAsia="Courier New" w:hAnsi="Courier New" w:cs="Courier New"/>
                <w:sz w:val="18"/>
                <w:szCs w:val="18"/>
              </w:rPr>
              <w:t>titled '</w:t>
            </w:r>
            <w:proofErr w:type="spellStart"/>
            <w:r>
              <w:rPr>
                <w:rFonts w:ascii="Courier New" w:eastAsia="Courier New" w:hAnsi="Courier New" w:cs="Courier New"/>
                <w:sz w:val="18"/>
                <w:szCs w:val="18"/>
              </w:rPr>
              <w:t>Reactome</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PathwayName</w:t>
            </w:r>
            <w:proofErr w:type="spellEnd"/>
            <w:r>
              <w:rPr>
                <w:rFonts w:ascii="Courier New" w:eastAsia="Courier New" w:hAnsi="Courier New" w:cs="Courier New"/>
                <w:sz w:val="18"/>
                <w:szCs w:val="18"/>
              </w:rPr>
              <w:t>]_[</w:t>
            </w:r>
            <w:proofErr w:type="spellStart"/>
            <w:r>
              <w:rPr>
                <w:rFonts w:ascii="Courier New" w:eastAsia="Courier New" w:hAnsi="Courier New" w:cs="Courier New"/>
                <w:sz w:val="18"/>
                <w:szCs w:val="18"/>
              </w:rPr>
              <w:t>ReactomeID</w:t>
            </w:r>
            <w:proofErr w:type="spellEnd"/>
            <w:r>
              <w:rPr>
                <w:rFonts w:ascii="Courier New" w:eastAsia="Courier New" w:hAnsi="Courier New" w:cs="Courier New"/>
                <w:sz w:val="18"/>
                <w:szCs w:val="18"/>
              </w:rPr>
              <w:t>]_InternalReview.docx'.</w:t>
            </w:r>
          </w:p>
          <w:p w14:paraId="1377AE0B" w14:textId="77777777" w:rsidR="00F73BB8" w:rsidRDefault="00F73BB8">
            <w:pPr>
              <w:spacing w:before="20" w:after="20"/>
            </w:pPr>
          </w:p>
          <w:p w14:paraId="715C8C19" w14:textId="77777777" w:rsidR="00F73BB8" w:rsidRDefault="00000000">
            <w:pPr>
              <w:spacing w:before="20" w:after="20"/>
            </w:pPr>
            <w:r>
              <w:rPr>
                <w:rFonts w:ascii="Courier New" w:eastAsia="Courier New" w:hAnsi="Courier New" w:cs="Courier New"/>
                <w:sz w:val="18"/>
                <w:szCs w:val="18"/>
              </w:rPr>
              <w:t>The review must contain exactly these seven sections:</w:t>
            </w:r>
          </w:p>
          <w:p w14:paraId="06778C74" w14:textId="77777777" w:rsidR="00F73BB8" w:rsidRDefault="00F73BB8">
            <w:pPr>
              <w:spacing w:before="20" w:after="20"/>
            </w:pPr>
          </w:p>
          <w:p w14:paraId="3353EAE0" w14:textId="77777777" w:rsidR="00F73BB8" w:rsidRDefault="00000000">
            <w:pPr>
              <w:spacing w:before="20" w:after="20"/>
            </w:pPr>
            <w:r>
              <w:rPr>
                <w:rFonts w:ascii="Courier New" w:eastAsia="Courier New" w:hAnsi="Courier New" w:cs="Courier New"/>
                <w:sz w:val="18"/>
                <w:szCs w:val="18"/>
              </w:rPr>
              <w:t>SECTION 1 — REACTION CONNECTIVITY</w:t>
            </w:r>
          </w:p>
          <w:p w14:paraId="356657B6" w14:textId="77777777" w:rsidR="00F73BB8" w:rsidRDefault="00F73BB8">
            <w:pPr>
              <w:spacing w:before="20" w:after="20"/>
            </w:pPr>
          </w:p>
          <w:p w14:paraId="323FADC5" w14:textId="77777777" w:rsidR="00F73BB8" w:rsidRDefault="00000000">
            <w:pPr>
              <w:spacing w:before="20" w:after="20"/>
            </w:pPr>
            <w:r>
              <w:rPr>
                <w:rFonts w:ascii="Courier New" w:eastAsia="Courier New" w:hAnsi="Courier New" w:cs="Courier New"/>
                <w:sz w:val="18"/>
                <w:szCs w:val="18"/>
              </w:rPr>
              <w:t xml:space="preserve">1.1 Strengths: Identify what is correctly structured. Cover </w:t>
            </w:r>
            <w:proofErr w:type="gramStart"/>
            <w:r>
              <w:rPr>
                <w:rFonts w:ascii="Courier New" w:eastAsia="Courier New" w:hAnsi="Courier New" w:cs="Courier New"/>
                <w:sz w:val="18"/>
                <w:szCs w:val="18"/>
              </w:rPr>
              <w:t>preceding-event</w:t>
            </w:r>
            <w:proofErr w:type="gramEnd"/>
          </w:p>
          <w:p w14:paraId="4FFA3170" w14:textId="77777777" w:rsidR="00F73BB8" w:rsidRDefault="00000000">
            <w:pPr>
              <w:spacing w:before="20" w:after="20"/>
            </w:pPr>
            <w:r>
              <w:rPr>
                <w:rFonts w:ascii="Courier New" w:eastAsia="Courier New" w:hAnsi="Courier New" w:cs="Courier New"/>
                <w:sz w:val="18"/>
                <w:szCs w:val="18"/>
              </w:rPr>
              <w:t xml:space="preserve">    linkages, pathway branching/convergence, </w:t>
            </w:r>
            <w:proofErr w:type="spellStart"/>
            <w:r>
              <w:rPr>
                <w:rFonts w:ascii="Courier New" w:eastAsia="Courier New" w:hAnsi="Courier New" w:cs="Courier New"/>
                <w:sz w:val="18"/>
                <w:szCs w:val="18"/>
              </w:rPr>
              <w:t>BlackBoxEvent</w:t>
            </w:r>
            <w:proofErr w:type="spellEnd"/>
            <w:r>
              <w:rPr>
                <w:rFonts w:ascii="Courier New" w:eastAsia="Courier New" w:hAnsi="Courier New" w:cs="Courier New"/>
                <w:sz w:val="18"/>
                <w:szCs w:val="18"/>
              </w:rPr>
              <w:t xml:space="preserve"> usage, and</w:t>
            </w:r>
          </w:p>
          <w:p w14:paraId="4C476B7B" w14:textId="77777777" w:rsidR="00F73BB8" w:rsidRDefault="00000000">
            <w:pPr>
              <w:spacing w:before="20" w:after="20"/>
            </w:pPr>
            <w:r>
              <w:rPr>
                <w:rFonts w:ascii="Courier New" w:eastAsia="Courier New" w:hAnsi="Courier New" w:cs="Courier New"/>
                <w:sz w:val="18"/>
                <w:szCs w:val="18"/>
              </w:rPr>
              <w:t xml:space="preserve">    biological coherence.</w:t>
            </w:r>
          </w:p>
          <w:p w14:paraId="6AF326B2" w14:textId="77777777" w:rsidR="00F73BB8" w:rsidRDefault="00F73BB8">
            <w:pPr>
              <w:spacing w:before="20" w:after="20"/>
            </w:pPr>
          </w:p>
          <w:p w14:paraId="0D2072C7" w14:textId="77777777" w:rsidR="00F73BB8" w:rsidRDefault="00000000">
            <w:pPr>
              <w:spacing w:before="20" w:after="20"/>
            </w:pPr>
            <w:r>
              <w:rPr>
                <w:rFonts w:ascii="Courier New" w:eastAsia="Courier New" w:hAnsi="Courier New" w:cs="Courier New"/>
                <w:sz w:val="18"/>
                <w:szCs w:val="18"/>
              </w:rPr>
              <w:t>1.2 Issues: Flag each connectivity problem with §-level citation, priority</w:t>
            </w:r>
          </w:p>
          <w:p w14:paraId="30DFF65D" w14:textId="77777777" w:rsidR="00F73BB8" w:rsidRDefault="00000000">
            <w:pPr>
              <w:spacing w:before="20" w:after="20"/>
            </w:pPr>
            <w:r>
              <w:rPr>
                <w:rFonts w:ascii="Courier New" w:eastAsia="Courier New" w:hAnsi="Courier New" w:cs="Courier New"/>
                <w:sz w:val="18"/>
                <w:szCs w:val="18"/>
              </w:rPr>
              <w:t xml:space="preserve">    (HIGH / MEDIUM / LOW), and a specific recommended action.</w:t>
            </w:r>
          </w:p>
          <w:p w14:paraId="1AFB1EDC" w14:textId="77777777" w:rsidR="00F73BB8" w:rsidRDefault="00F73BB8">
            <w:pPr>
              <w:spacing w:before="20" w:after="20"/>
            </w:pPr>
          </w:p>
          <w:p w14:paraId="2EDBA5EE" w14:textId="77777777" w:rsidR="00F73BB8" w:rsidRDefault="00000000">
            <w:pPr>
              <w:spacing w:before="20" w:after="20"/>
            </w:pPr>
            <w:r>
              <w:rPr>
                <w:rFonts w:ascii="Courier New" w:eastAsia="Courier New" w:hAnsi="Courier New" w:cs="Courier New"/>
                <w:sz w:val="18"/>
                <w:szCs w:val="18"/>
              </w:rPr>
              <w:t xml:space="preserve">1.3 </w:t>
            </w:r>
            <w:proofErr w:type="spellStart"/>
            <w:r>
              <w:rPr>
                <w:rFonts w:ascii="Courier New" w:eastAsia="Courier New" w:hAnsi="Courier New" w:cs="Courier New"/>
                <w:sz w:val="18"/>
                <w:szCs w:val="18"/>
              </w:rPr>
              <w:t>Input→Output</w:t>
            </w:r>
            <w:proofErr w:type="spellEnd"/>
            <w:r>
              <w:rPr>
                <w:rFonts w:ascii="Courier New" w:eastAsia="Courier New" w:hAnsi="Courier New" w:cs="Courier New"/>
                <w:sz w:val="18"/>
                <w:szCs w:val="18"/>
              </w:rPr>
              <w:t xml:space="preserve"> Entity Chain Verification:</w:t>
            </w:r>
          </w:p>
          <w:p w14:paraId="3B79644B" w14:textId="77777777" w:rsidR="00F73BB8" w:rsidRDefault="00000000">
            <w:pPr>
              <w:spacing w:before="20" w:after="20"/>
            </w:pPr>
            <w:r>
              <w:rPr>
                <w:rFonts w:ascii="Courier New" w:eastAsia="Courier New" w:hAnsi="Courier New" w:cs="Courier New"/>
                <w:sz w:val="18"/>
                <w:szCs w:val="18"/>
              </w:rPr>
              <w:t xml:space="preserve">    For every pair of events where one event is listed as the preceding</w:t>
            </w:r>
          </w:p>
          <w:p w14:paraId="3B095A01" w14:textId="77777777" w:rsidR="00F73BB8" w:rsidRDefault="00000000">
            <w:pPr>
              <w:spacing w:before="20" w:after="20"/>
            </w:pPr>
            <w:r>
              <w:rPr>
                <w:rFonts w:ascii="Courier New" w:eastAsia="Courier New" w:hAnsi="Courier New" w:cs="Courier New"/>
                <w:sz w:val="18"/>
                <w:szCs w:val="18"/>
              </w:rPr>
              <w:t xml:space="preserve">    event of the next, verify that the output entity of the preceding event</w:t>
            </w:r>
          </w:p>
          <w:p w14:paraId="70CE9A26" w14:textId="77777777" w:rsidR="00F73BB8" w:rsidRDefault="00000000">
            <w:pPr>
              <w:spacing w:before="20" w:after="20"/>
            </w:pPr>
            <w:r>
              <w:rPr>
                <w:rFonts w:ascii="Courier New" w:eastAsia="Courier New" w:hAnsi="Courier New" w:cs="Courier New"/>
                <w:sz w:val="18"/>
                <w:szCs w:val="18"/>
              </w:rPr>
              <w:t xml:space="preserve">    is correctly named as an input entity of the following event.</w:t>
            </w:r>
          </w:p>
          <w:p w14:paraId="40FC9014" w14:textId="77777777" w:rsidR="00F73BB8" w:rsidRDefault="00000000">
            <w:pPr>
              <w:spacing w:before="20" w:after="20"/>
            </w:pPr>
            <w:r>
              <w:rPr>
                <w:rFonts w:ascii="Courier New" w:eastAsia="Courier New" w:hAnsi="Courier New" w:cs="Courier New"/>
                <w:sz w:val="18"/>
                <w:szCs w:val="18"/>
              </w:rPr>
              <w:t xml:space="preserve">    Specifically check:</w:t>
            </w:r>
          </w:p>
          <w:p w14:paraId="343014E0" w14:textId="77777777" w:rsidR="00F73BB8" w:rsidRDefault="00000000">
            <w:pPr>
              <w:spacing w:before="20" w:after="20"/>
            </w:pPr>
            <w:r>
              <w:rPr>
                <w:rFonts w:ascii="Courier New" w:eastAsia="Courier New" w:hAnsi="Courier New" w:cs="Courier New"/>
                <w:sz w:val="18"/>
                <w:szCs w:val="18"/>
              </w:rPr>
              <w:t xml:space="preserve">    (a) Post-translational modification (PTM) state tracking: when a</w:t>
            </w:r>
          </w:p>
          <w:p w14:paraId="339DA566" w14:textId="77777777" w:rsidR="00F73BB8" w:rsidRDefault="00000000">
            <w:pPr>
              <w:spacing w:before="20" w:after="20"/>
            </w:pPr>
            <w:r>
              <w:rPr>
                <w:rFonts w:ascii="Courier New" w:eastAsia="Courier New" w:hAnsi="Courier New" w:cs="Courier New"/>
                <w:sz w:val="18"/>
                <w:szCs w:val="18"/>
              </w:rPr>
              <w:t xml:space="preserve">        reaction produces a phosphorylated, glycosylated, ubiquitinated,</w:t>
            </w:r>
          </w:p>
          <w:p w14:paraId="41DF1398" w14:textId="77777777" w:rsidR="00F73BB8"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sumoylated</w:t>
            </w:r>
            <w:proofErr w:type="spellEnd"/>
            <w:r>
              <w:rPr>
                <w:rFonts w:ascii="Courier New" w:eastAsia="Courier New" w:hAnsi="Courier New" w:cs="Courier New"/>
                <w:sz w:val="18"/>
                <w:szCs w:val="18"/>
              </w:rPr>
              <w:t xml:space="preserve">, methylated, palmitoylated, </w:t>
            </w:r>
            <w:proofErr w:type="spellStart"/>
            <w:r>
              <w:rPr>
                <w:rFonts w:ascii="Courier New" w:eastAsia="Courier New" w:hAnsi="Courier New" w:cs="Courier New"/>
                <w:sz w:val="18"/>
                <w:szCs w:val="18"/>
              </w:rPr>
              <w:t>propionylated</w:t>
            </w:r>
            <w:proofErr w:type="spellEnd"/>
            <w:r>
              <w:rPr>
                <w:rFonts w:ascii="Courier New" w:eastAsia="Courier New" w:hAnsi="Courier New" w:cs="Courier New"/>
                <w:sz w:val="18"/>
                <w:szCs w:val="18"/>
              </w:rPr>
              <w:t>, or otherwise</w:t>
            </w:r>
          </w:p>
          <w:p w14:paraId="25FF8A62" w14:textId="77777777" w:rsidR="00F73BB8" w:rsidRDefault="00000000">
            <w:pPr>
              <w:spacing w:before="20" w:after="20"/>
            </w:pPr>
            <w:r>
              <w:rPr>
                <w:rFonts w:ascii="Courier New" w:eastAsia="Courier New" w:hAnsi="Courier New" w:cs="Courier New"/>
                <w:sz w:val="18"/>
                <w:szCs w:val="18"/>
              </w:rPr>
              <w:t xml:space="preserve">        modified entity, confirm that the modification prefix (e.g., p-,</w:t>
            </w:r>
          </w:p>
          <w:p w14:paraId="576C951C" w14:textId="77777777" w:rsidR="00F73BB8"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GlcNAc</w:t>
            </w:r>
            <w:proofErr w:type="spellEnd"/>
            <w:r>
              <w:rPr>
                <w:rFonts w:ascii="Courier New" w:eastAsia="Courier New" w:hAnsi="Courier New" w:cs="Courier New"/>
                <w:sz w:val="18"/>
                <w:szCs w:val="18"/>
              </w:rPr>
              <w:t>-, NG-, M1polyUb-, SUMO2-, methyl-) is preserved in the</w:t>
            </w:r>
          </w:p>
          <w:p w14:paraId="7BA14642" w14:textId="77777777" w:rsidR="00F73BB8" w:rsidRDefault="00000000">
            <w:pPr>
              <w:spacing w:before="20" w:after="20"/>
            </w:pPr>
            <w:r>
              <w:rPr>
                <w:rFonts w:ascii="Courier New" w:eastAsia="Courier New" w:hAnsi="Courier New" w:cs="Courier New"/>
                <w:sz w:val="18"/>
                <w:szCs w:val="18"/>
              </w:rPr>
              <w:t xml:space="preserve">        entity name used as the input of the immediately following event.</w:t>
            </w:r>
          </w:p>
          <w:p w14:paraId="7511522D" w14:textId="77777777" w:rsidR="00F73BB8" w:rsidRDefault="00000000">
            <w:pPr>
              <w:spacing w:before="20" w:after="20"/>
            </w:pPr>
            <w:r>
              <w:rPr>
                <w:rFonts w:ascii="Courier New" w:eastAsia="Courier New" w:hAnsi="Courier New" w:cs="Courier New"/>
                <w:sz w:val="18"/>
                <w:szCs w:val="18"/>
              </w:rPr>
              <w:t xml:space="preserve">    (b) Oligomeric state tracking: when a reaction produces a dimer,</w:t>
            </w:r>
          </w:p>
          <w:p w14:paraId="348A8075" w14:textId="77777777" w:rsidR="00F73BB8" w:rsidRDefault="00000000">
            <w:pPr>
              <w:spacing w:before="20" w:after="20"/>
            </w:pPr>
            <w:r>
              <w:rPr>
                <w:rFonts w:ascii="Courier New" w:eastAsia="Courier New" w:hAnsi="Courier New" w:cs="Courier New"/>
                <w:sz w:val="18"/>
                <w:szCs w:val="18"/>
              </w:rPr>
              <w:t xml:space="preserve">        trimer, tetramer, pentamer, or hexamer, confirm that the oligomeric</w:t>
            </w:r>
          </w:p>
          <w:p w14:paraId="406EE8F0" w14:textId="77777777" w:rsidR="00F73BB8" w:rsidRDefault="00000000">
            <w:pPr>
              <w:spacing w:before="20" w:after="20"/>
            </w:pPr>
            <w:r>
              <w:rPr>
                <w:rFonts w:ascii="Courier New" w:eastAsia="Courier New" w:hAnsi="Courier New" w:cs="Courier New"/>
                <w:sz w:val="18"/>
                <w:szCs w:val="18"/>
              </w:rPr>
              <w:t xml:space="preserve">        form is named as the input of the following event.</w:t>
            </w:r>
          </w:p>
          <w:p w14:paraId="79EB1042" w14:textId="77777777" w:rsidR="00F73BB8" w:rsidRDefault="00000000">
            <w:pPr>
              <w:spacing w:before="20" w:after="20"/>
            </w:pPr>
            <w:r>
              <w:rPr>
                <w:rFonts w:ascii="Courier New" w:eastAsia="Courier New" w:hAnsi="Courier New" w:cs="Courier New"/>
                <w:sz w:val="18"/>
                <w:szCs w:val="18"/>
              </w:rPr>
              <w:t xml:space="preserve">    (c) Complex state tracking: when a reaction produces a named complex</w:t>
            </w:r>
          </w:p>
          <w:p w14:paraId="49DBA258" w14:textId="77777777" w:rsidR="00F73BB8" w:rsidRDefault="00000000">
            <w:pPr>
              <w:spacing w:before="20" w:after="20"/>
            </w:pPr>
            <w:r>
              <w:rPr>
                <w:rFonts w:ascii="Courier New" w:eastAsia="Courier New" w:hAnsi="Courier New" w:cs="Courier New"/>
                <w:sz w:val="18"/>
                <w:szCs w:val="18"/>
              </w:rPr>
              <w:t xml:space="preserve">        (e.g., ORF18:ORF34), confirm that the complex is used as the input</w:t>
            </w:r>
          </w:p>
          <w:p w14:paraId="09EFF93E" w14:textId="77777777" w:rsidR="00F73BB8" w:rsidRDefault="00000000">
            <w:pPr>
              <w:spacing w:before="20" w:after="20"/>
            </w:pPr>
            <w:r>
              <w:rPr>
                <w:rFonts w:ascii="Courier New" w:eastAsia="Courier New" w:hAnsi="Courier New" w:cs="Courier New"/>
                <w:sz w:val="18"/>
                <w:szCs w:val="18"/>
              </w:rPr>
              <w:t xml:space="preserve">        of the following event, not the individual subunits.</w:t>
            </w:r>
          </w:p>
          <w:p w14:paraId="563968E2" w14:textId="77777777" w:rsidR="00F73BB8" w:rsidRDefault="00000000">
            <w:pPr>
              <w:spacing w:before="20" w:after="20"/>
            </w:pPr>
            <w:r>
              <w:rPr>
                <w:rFonts w:ascii="Courier New" w:eastAsia="Courier New" w:hAnsi="Courier New" w:cs="Courier New"/>
                <w:sz w:val="18"/>
                <w:szCs w:val="18"/>
              </w:rPr>
              <w:t xml:space="preserve">    (d) Accumulated modifications: when an entity has undergone multiple</w:t>
            </w:r>
          </w:p>
          <w:p w14:paraId="73798A21" w14:textId="77777777" w:rsidR="00F73BB8" w:rsidRDefault="00000000">
            <w:pPr>
              <w:spacing w:before="20" w:after="20"/>
            </w:pPr>
            <w:r>
              <w:rPr>
                <w:rFonts w:ascii="Courier New" w:eastAsia="Courier New" w:hAnsi="Courier New" w:cs="Courier New"/>
                <w:sz w:val="18"/>
                <w:szCs w:val="18"/>
              </w:rPr>
              <w:t xml:space="preserve">        preceding modifications (e.g., </w:t>
            </w:r>
            <w:proofErr w:type="spellStart"/>
            <w:r>
              <w:rPr>
                <w:rFonts w:ascii="Courier New" w:eastAsia="Courier New" w:hAnsi="Courier New" w:cs="Courier New"/>
                <w:sz w:val="18"/>
                <w:szCs w:val="18"/>
              </w:rPr>
              <w:t>GlcNAc</w:t>
            </w:r>
            <w:proofErr w:type="spellEnd"/>
            <w:r>
              <w:rPr>
                <w:rFonts w:ascii="Courier New" w:eastAsia="Courier New" w:hAnsi="Courier New" w:cs="Courier New"/>
                <w:sz w:val="18"/>
                <w:szCs w:val="18"/>
              </w:rPr>
              <w:t xml:space="preserve"> + M1polyUb), confirm that</w:t>
            </w:r>
          </w:p>
          <w:p w14:paraId="18B500A3" w14:textId="77777777" w:rsidR="00F73BB8" w:rsidRDefault="00000000">
            <w:pPr>
              <w:spacing w:before="20" w:after="20"/>
            </w:pPr>
            <w:r>
              <w:rPr>
                <w:rFonts w:ascii="Courier New" w:eastAsia="Courier New" w:hAnsi="Courier New" w:cs="Courier New"/>
                <w:sz w:val="18"/>
                <w:szCs w:val="18"/>
              </w:rPr>
              <w:t xml:space="preserve">        the downstream event names the fully modified entity.</w:t>
            </w:r>
          </w:p>
          <w:p w14:paraId="72E62F39" w14:textId="77777777" w:rsidR="00F73BB8" w:rsidRDefault="00000000">
            <w:pPr>
              <w:spacing w:before="20" w:after="20"/>
            </w:pPr>
            <w:r>
              <w:rPr>
                <w:rFonts w:ascii="Courier New" w:eastAsia="Courier New" w:hAnsi="Courier New" w:cs="Courier New"/>
                <w:sz w:val="18"/>
                <w:szCs w:val="18"/>
              </w:rPr>
              <w:t xml:space="preserve">    Present findings in a table: Preceding Event | Output Entity Named |</w:t>
            </w:r>
          </w:p>
          <w:p w14:paraId="03AE9EE3" w14:textId="77777777" w:rsidR="00F73BB8" w:rsidRDefault="00000000">
            <w:pPr>
              <w:spacing w:before="20" w:after="20"/>
            </w:pPr>
            <w:r>
              <w:rPr>
                <w:rFonts w:ascii="Courier New" w:eastAsia="Courier New" w:hAnsi="Courier New" w:cs="Courier New"/>
                <w:sz w:val="18"/>
                <w:szCs w:val="18"/>
              </w:rPr>
              <w:t xml:space="preserve">    Following Event | Input Entity Named | Consistent? | Priority | Action.</w:t>
            </w:r>
          </w:p>
          <w:p w14:paraId="5D1223A2" w14:textId="77777777" w:rsidR="00F73BB8" w:rsidRDefault="00000000">
            <w:pPr>
              <w:spacing w:before="20" w:after="20"/>
            </w:pPr>
            <w:r>
              <w:rPr>
                <w:rFonts w:ascii="Courier New" w:eastAsia="Courier New" w:hAnsi="Courier New" w:cs="Courier New"/>
                <w:sz w:val="18"/>
                <w:szCs w:val="18"/>
              </w:rPr>
              <w:t xml:space="preserve">    For confirmed mismatches, provide a specific recommended correction.</w:t>
            </w:r>
          </w:p>
          <w:p w14:paraId="1BEDEE65" w14:textId="77777777" w:rsidR="00F73BB8" w:rsidRDefault="00000000">
            <w:pPr>
              <w:spacing w:before="20" w:after="20"/>
            </w:pPr>
            <w:r>
              <w:rPr>
                <w:rFonts w:ascii="Courier New" w:eastAsia="Courier New" w:hAnsi="Courier New" w:cs="Courier New"/>
                <w:sz w:val="18"/>
                <w:szCs w:val="18"/>
              </w:rPr>
              <w:t xml:space="preserve">    Note: diagrams embedded in the pathway report show the actual entity</w:t>
            </w:r>
          </w:p>
          <w:p w14:paraId="11DF6BCA" w14:textId="77777777" w:rsidR="00F73BB8" w:rsidRDefault="00000000">
            <w:pPr>
              <w:spacing w:before="20" w:after="20"/>
            </w:pPr>
            <w:r>
              <w:rPr>
                <w:rFonts w:ascii="Courier New" w:eastAsia="Courier New" w:hAnsi="Courier New" w:cs="Courier New"/>
                <w:sz w:val="18"/>
                <w:szCs w:val="18"/>
              </w:rPr>
              <w:t xml:space="preserve">    labels used in the Curator Tool — these are authoritative for entity</w:t>
            </w:r>
          </w:p>
          <w:p w14:paraId="4336E8B8" w14:textId="77777777" w:rsidR="00F73BB8" w:rsidRDefault="00000000">
            <w:pPr>
              <w:spacing w:before="20" w:after="20"/>
            </w:pPr>
            <w:r>
              <w:rPr>
                <w:rFonts w:ascii="Courier New" w:eastAsia="Courier New" w:hAnsi="Courier New" w:cs="Courier New"/>
                <w:sz w:val="18"/>
                <w:szCs w:val="18"/>
              </w:rPr>
              <w:t xml:space="preserve">    names and should be cross-referenced when summation text is ambiguous.</w:t>
            </w:r>
          </w:p>
          <w:p w14:paraId="2C8AA77F" w14:textId="77777777" w:rsidR="00F73BB8" w:rsidRDefault="00F73BB8">
            <w:pPr>
              <w:spacing w:before="20" w:after="20"/>
            </w:pPr>
          </w:p>
          <w:p w14:paraId="5E488602" w14:textId="77777777" w:rsidR="00F73BB8" w:rsidRDefault="00000000">
            <w:pPr>
              <w:spacing w:before="20" w:after="20"/>
            </w:pPr>
            <w:r>
              <w:rPr>
                <w:rFonts w:ascii="Courier New" w:eastAsia="Courier New" w:hAnsi="Courier New" w:cs="Courier New"/>
                <w:sz w:val="18"/>
                <w:szCs w:val="18"/>
              </w:rPr>
              <w:t>SECTION 2 — GO BIOLOGICAL PROCESS ASSIGNMENTS</w:t>
            </w:r>
          </w:p>
          <w:p w14:paraId="1F49D086" w14:textId="77777777" w:rsidR="00F73BB8" w:rsidRDefault="00F73BB8">
            <w:pPr>
              <w:spacing w:before="20" w:after="20"/>
            </w:pPr>
          </w:p>
          <w:p w14:paraId="6DD15754" w14:textId="77777777" w:rsidR="00F73BB8" w:rsidRDefault="00000000">
            <w:pPr>
              <w:spacing w:before="20" w:after="20"/>
            </w:pPr>
            <w:r>
              <w:rPr>
                <w:rFonts w:ascii="Courier New" w:eastAsia="Courier New" w:hAnsi="Courier New" w:cs="Courier New"/>
                <w:sz w:val="18"/>
                <w:szCs w:val="18"/>
              </w:rPr>
              <w:t>GO BP POLICY (apply these rules when evaluating assignments):</w:t>
            </w:r>
          </w:p>
          <w:p w14:paraId="131029A1" w14:textId="77777777" w:rsidR="00F73BB8" w:rsidRDefault="00F73BB8">
            <w:pPr>
              <w:spacing w:before="20" w:after="20"/>
            </w:pPr>
          </w:p>
          <w:p w14:paraId="6E19BF8E" w14:textId="77777777" w:rsidR="00F73BB8" w:rsidRDefault="00000000">
            <w:pPr>
              <w:spacing w:before="20" w:after="20"/>
            </w:pPr>
            <w:r>
              <w:rPr>
                <w:rFonts w:ascii="Courier New" w:eastAsia="Courier New" w:hAnsi="Courier New" w:cs="Courier New"/>
                <w:sz w:val="18"/>
                <w:szCs w:val="18"/>
              </w:rPr>
              <w:t>(a) Pathways: A GO BP term is not mandatory in the data model, but as</w:t>
            </w:r>
          </w:p>
          <w:p w14:paraId="6CD6A205" w14:textId="77777777" w:rsidR="00F73BB8" w:rsidRDefault="00000000">
            <w:pPr>
              <w:spacing w:before="20" w:after="20"/>
            </w:pPr>
            <w:r>
              <w:rPr>
                <w:rFonts w:ascii="Courier New" w:eastAsia="Courier New" w:hAnsi="Courier New" w:cs="Courier New"/>
                <w:sz w:val="18"/>
                <w:szCs w:val="18"/>
              </w:rPr>
              <w:t xml:space="preserve">    editorial policy every pathway SHOULD have a BP term unless the</w:t>
            </w:r>
          </w:p>
          <w:p w14:paraId="01128831" w14:textId="77777777" w:rsidR="00F73BB8" w:rsidRDefault="00000000">
            <w:pPr>
              <w:spacing w:before="20" w:after="20"/>
            </w:pPr>
            <w:r>
              <w:rPr>
                <w:rFonts w:ascii="Courier New" w:eastAsia="Courier New" w:hAnsi="Courier New" w:cs="Courier New"/>
                <w:sz w:val="18"/>
                <w:szCs w:val="18"/>
              </w:rPr>
              <w:t xml:space="preserve">    pathway describes something out of scope for GO. (All viral life</w:t>
            </w:r>
          </w:p>
          <w:p w14:paraId="3EFF6258" w14:textId="77777777" w:rsidR="00F73BB8" w:rsidRDefault="00000000">
            <w:pPr>
              <w:spacing w:before="20" w:after="20"/>
            </w:pPr>
            <w:r>
              <w:rPr>
                <w:rFonts w:ascii="Courier New" w:eastAsia="Courier New" w:hAnsi="Courier New" w:cs="Courier New"/>
                <w:sz w:val="18"/>
                <w:szCs w:val="18"/>
              </w:rPr>
              <w:t xml:space="preserve">    cycles and host–virus interactions are in scope; the specific</w:t>
            </w:r>
          </w:p>
          <w:p w14:paraId="666C99B1" w14:textId="77777777" w:rsidR="00F73BB8" w:rsidRDefault="00000000">
            <w:pPr>
              <w:spacing w:before="20" w:after="20"/>
            </w:pPr>
            <w:r>
              <w:rPr>
                <w:rFonts w:ascii="Courier New" w:eastAsia="Courier New" w:hAnsi="Courier New" w:cs="Courier New"/>
                <w:sz w:val="18"/>
                <w:szCs w:val="18"/>
              </w:rPr>
              <w:t xml:space="preserve">    effects of pharmaceuticals may be out of scope.) Flag any pathway</w:t>
            </w:r>
          </w:p>
          <w:p w14:paraId="6F510ACB" w14:textId="77777777" w:rsidR="00F73BB8" w:rsidRDefault="00000000">
            <w:pPr>
              <w:spacing w:before="20" w:after="20"/>
            </w:pPr>
            <w:r>
              <w:rPr>
                <w:rFonts w:ascii="Courier New" w:eastAsia="Courier New" w:hAnsi="Courier New" w:cs="Courier New"/>
                <w:sz w:val="18"/>
                <w:szCs w:val="18"/>
              </w:rPr>
              <w:t xml:space="preserve">    or sub-pathway missing a BP term as MEDIUM priority unless the</w:t>
            </w:r>
          </w:p>
          <w:p w14:paraId="1317F261" w14:textId="77777777" w:rsidR="00F73BB8" w:rsidRDefault="00000000">
            <w:pPr>
              <w:spacing w:before="20" w:after="20"/>
            </w:pPr>
            <w:r>
              <w:rPr>
                <w:rFonts w:ascii="Courier New" w:eastAsia="Courier New" w:hAnsi="Courier New" w:cs="Courier New"/>
                <w:sz w:val="18"/>
                <w:szCs w:val="18"/>
              </w:rPr>
              <w:t xml:space="preserve">    pathway is clearly out of GO scope.</w:t>
            </w:r>
          </w:p>
          <w:p w14:paraId="18BA249E" w14:textId="77777777" w:rsidR="00F73BB8" w:rsidRDefault="00F73BB8">
            <w:pPr>
              <w:spacing w:before="20" w:after="20"/>
            </w:pPr>
          </w:p>
          <w:p w14:paraId="381B8FC6" w14:textId="77777777" w:rsidR="00F73BB8" w:rsidRDefault="00000000">
            <w:pPr>
              <w:spacing w:before="20" w:after="20"/>
            </w:pPr>
            <w:r>
              <w:rPr>
                <w:rFonts w:ascii="Courier New" w:eastAsia="Courier New" w:hAnsi="Courier New" w:cs="Courier New"/>
                <w:sz w:val="18"/>
                <w:szCs w:val="18"/>
              </w:rPr>
              <w:t>(b) Reactions: Reactions are permitted to carry BP terms, but a reaction</w:t>
            </w:r>
          </w:p>
          <w:p w14:paraId="1467789F" w14:textId="77777777" w:rsidR="00F73BB8" w:rsidRDefault="00000000">
            <w:pPr>
              <w:spacing w:before="20" w:after="20"/>
            </w:pPr>
            <w:r>
              <w:rPr>
                <w:rFonts w:ascii="Courier New" w:eastAsia="Courier New" w:hAnsi="Courier New" w:cs="Courier New"/>
                <w:sz w:val="18"/>
                <w:szCs w:val="18"/>
              </w:rPr>
              <w:t xml:space="preserve">    that is part of the process described by its parent pathway should</w:t>
            </w:r>
          </w:p>
          <w:p w14:paraId="608B2F7F" w14:textId="77777777" w:rsidR="00F73BB8" w:rsidRDefault="00000000">
            <w:pPr>
              <w:spacing w:before="20" w:after="20"/>
            </w:pPr>
            <w:r>
              <w:rPr>
                <w:rFonts w:ascii="Courier New" w:eastAsia="Courier New" w:hAnsi="Courier New" w:cs="Courier New"/>
                <w:sz w:val="18"/>
                <w:szCs w:val="18"/>
              </w:rPr>
              <w:t xml:space="preserve">    NOT repeat the parent’s BP term. Reaction-level BP terms SHOULD</w:t>
            </w:r>
          </w:p>
          <w:p w14:paraId="56A9FCC4" w14:textId="77777777" w:rsidR="00F73BB8" w:rsidRDefault="00000000">
            <w:pPr>
              <w:spacing w:before="20" w:after="20"/>
            </w:pPr>
            <w:r>
              <w:rPr>
                <w:rFonts w:ascii="Courier New" w:eastAsia="Courier New" w:hAnsi="Courier New" w:cs="Courier New"/>
                <w:sz w:val="18"/>
                <w:szCs w:val="18"/>
              </w:rPr>
              <w:t xml:space="preserve">    be used when </w:t>
            </w:r>
            <w:proofErr w:type="spellStart"/>
            <w:r>
              <w:rPr>
                <w:rFonts w:ascii="Courier New" w:eastAsia="Courier New" w:hAnsi="Courier New" w:cs="Courier New"/>
                <w:sz w:val="18"/>
                <w:szCs w:val="18"/>
              </w:rPr>
              <w:t>Reactome</w:t>
            </w:r>
            <w:proofErr w:type="spellEnd"/>
            <w:r>
              <w:rPr>
                <w:rFonts w:ascii="Courier New" w:eastAsia="Courier New" w:hAnsi="Courier New" w:cs="Courier New"/>
                <w:sz w:val="18"/>
                <w:szCs w:val="18"/>
              </w:rPr>
              <w:t xml:space="preserve"> groups something that GO keeps separate.</w:t>
            </w:r>
          </w:p>
          <w:p w14:paraId="5252DF0B" w14:textId="77777777" w:rsidR="00F73BB8" w:rsidRDefault="00000000">
            <w:pPr>
              <w:spacing w:before="20" w:after="20"/>
            </w:pPr>
            <w:r>
              <w:rPr>
                <w:rFonts w:ascii="Courier New" w:eastAsia="Courier New" w:hAnsi="Courier New" w:cs="Courier New"/>
                <w:sz w:val="18"/>
                <w:szCs w:val="18"/>
              </w:rPr>
              <w:t xml:space="preserve">    Key example: GO always distinguishes “process X” from</w:t>
            </w:r>
          </w:p>
          <w:p w14:paraId="50437BCB" w14:textId="77777777" w:rsidR="00F73BB8"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regulation</w:t>
            </w:r>
            <w:proofErr w:type="gramEnd"/>
            <w:r>
              <w:rPr>
                <w:rFonts w:ascii="Courier New" w:eastAsia="Courier New" w:hAnsi="Courier New" w:cs="Courier New"/>
                <w:sz w:val="18"/>
                <w:szCs w:val="18"/>
              </w:rPr>
              <w:t xml:space="preserve"> of process X”, but </w:t>
            </w:r>
            <w:proofErr w:type="spellStart"/>
            <w:r>
              <w:rPr>
                <w:rFonts w:ascii="Courier New" w:eastAsia="Courier New" w:hAnsi="Courier New" w:cs="Courier New"/>
                <w:sz w:val="18"/>
                <w:szCs w:val="18"/>
              </w:rPr>
              <w:t>Reactome</w:t>
            </w:r>
            <w:proofErr w:type="spellEnd"/>
            <w:r>
              <w:rPr>
                <w:rFonts w:ascii="Courier New" w:eastAsia="Courier New" w:hAnsi="Courier New" w:cs="Courier New"/>
                <w:sz w:val="18"/>
                <w:szCs w:val="18"/>
              </w:rPr>
              <w:t xml:space="preserve"> annotates regulation</w:t>
            </w:r>
          </w:p>
          <w:p w14:paraId="47F0E992" w14:textId="77777777" w:rsidR="00F73BB8" w:rsidRDefault="00000000">
            <w:pPr>
              <w:spacing w:before="20" w:after="20"/>
            </w:pPr>
            <w:r>
              <w:rPr>
                <w:rFonts w:ascii="Courier New" w:eastAsia="Courier New" w:hAnsi="Courier New" w:cs="Courier New"/>
                <w:sz w:val="18"/>
                <w:szCs w:val="18"/>
              </w:rPr>
              <w:t xml:space="preserve">    events as part of the process. Therefore, regulation reactions</w:t>
            </w:r>
          </w:p>
          <w:p w14:paraId="003D632E" w14:textId="77777777" w:rsidR="00F73BB8" w:rsidRDefault="00000000">
            <w:pPr>
              <w:spacing w:before="20" w:after="20"/>
            </w:pPr>
            <w:r>
              <w:rPr>
                <w:rFonts w:ascii="Courier New" w:eastAsia="Courier New" w:hAnsi="Courier New" w:cs="Courier New"/>
                <w:sz w:val="18"/>
                <w:szCs w:val="18"/>
              </w:rPr>
              <w:t xml:space="preserve">    contained within pathway X can/should be annotated with the GO</w:t>
            </w:r>
          </w:p>
          <w:p w14:paraId="4E1286B8" w14:textId="77777777" w:rsidR="00F73BB8"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regulation</w:t>
            </w:r>
            <w:proofErr w:type="gramEnd"/>
            <w:r>
              <w:rPr>
                <w:rFonts w:ascii="Courier New" w:eastAsia="Courier New" w:hAnsi="Courier New" w:cs="Courier New"/>
                <w:sz w:val="18"/>
                <w:szCs w:val="18"/>
              </w:rPr>
              <w:t xml:space="preserve"> of X” BP term to bridge this gap.</w:t>
            </w:r>
          </w:p>
          <w:p w14:paraId="37C724BA" w14:textId="77777777" w:rsidR="00F73BB8" w:rsidRDefault="00F73BB8">
            <w:pPr>
              <w:spacing w:before="20" w:after="20"/>
            </w:pPr>
          </w:p>
          <w:p w14:paraId="6DD8BA4D" w14:textId="77777777" w:rsidR="00F73BB8" w:rsidRDefault="00000000">
            <w:pPr>
              <w:spacing w:before="20" w:after="20"/>
            </w:pPr>
            <w:r>
              <w:rPr>
                <w:rFonts w:ascii="Courier New" w:eastAsia="Courier New" w:hAnsi="Courier New" w:cs="Courier New"/>
                <w:sz w:val="18"/>
                <w:szCs w:val="18"/>
              </w:rPr>
              <w:t>2.1 Present findings in a table with columns: Pathway/Sub-pathway or</w:t>
            </w:r>
          </w:p>
          <w:p w14:paraId="2E7007CC" w14:textId="77777777" w:rsidR="00F73BB8" w:rsidRDefault="00000000">
            <w:pPr>
              <w:spacing w:before="20" w:after="20"/>
            </w:pPr>
            <w:r>
              <w:rPr>
                <w:rFonts w:ascii="Courier New" w:eastAsia="Courier New" w:hAnsi="Courier New" w:cs="Courier New"/>
                <w:sz w:val="18"/>
                <w:szCs w:val="18"/>
              </w:rPr>
              <w:t xml:space="preserve">    Reaction (if applicable) | Current GO BP Term(s) or Status |</w:t>
            </w:r>
          </w:p>
          <w:p w14:paraId="1AE7DF46" w14:textId="77777777" w:rsidR="00F73BB8" w:rsidRDefault="00000000">
            <w:pPr>
              <w:spacing w:before="20" w:after="20"/>
            </w:pPr>
            <w:r>
              <w:rPr>
                <w:rFonts w:ascii="Courier New" w:eastAsia="Courier New" w:hAnsi="Courier New" w:cs="Courier New"/>
                <w:sz w:val="18"/>
                <w:szCs w:val="18"/>
              </w:rPr>
              <w:t xml:space="preserve">    Recommended GO Term(s) with IDs | Priority.</w:t>
            </w:r>
          </w:p>
          <w:p w14:paraId="4C6D42D1" w14:textId="77777777" w:rsidR="00F73BB8" w:rsidRDefault="00F73BB8">
            <w:pPr>
              <w:spacing w:before="20" w:after="20"/>
            </w:pPr>
          </w:p>
          <w:p w14:paraId="16A92338" w14:textId="77777777" w:rsidR="00F73BB8" w:rsidRDefault="00000000">
            <w:pPr>
              <w:spacing w:before="20" w:after="20"/>
            </w:pPr>
            <w:r>
              <w:rPr>
                <w:rFonts w:ascii="Courier New" w:eastAsia="Courier New" w:hAnsi="Courier New" w:cs="Courier New"/>
                <w:sz w:val="18"/>
                <w:szCs w:val="18"/>
              </w:rPr>
              <w:t>2.2 Add notes on overall GO BP coverage strategy.</w:t>
            </w:r>
          </w:p>
          <w:p w14:paraId="71B8E645" w14:textId="77777777" w:rsidR="00F73BB8" w:rsidRDefault="00000000">
            <w:pPr>
              <w:spacing w:before="20" w:after="20"/>
            </w:pPr>
            <w:r>
              <w:rPr>
                <w:rFonts w:ascii="Courier New" w:eastAsia="Courier New" w:hAnsi="Courier New" w:cs="Courier New"/>
                <w:sz w:val="18"/>
                <w:szCs w:val="18"/>
              </w:rPr>
              <w:t xml:space="preserve">    Cross-reference curator comments that mention GO terms.</w:t>
            </w:r>
          </w:p>
          <w:p w14:paraId="5D66D77B" w14:textId="77777777" w:rsidR="00F73BB8" w:rsidRDefault="00000000">
            <w:pPr>
              <w:spacing w:before="20" w:after="20"/>
            </w:pPr>
            <w:r>
              <w:rPr>
                <w:rFonts w:ascii="Courier New" w:eastAsia="Courier New" w:hAnsi="Courier New" w:cs="Courier New"/>
                <w:sz w:val="18"/>
                <w:szCs w:val="18"/>
              </w:rPr>
              <w:t xml:space="preserve">    Apply Curator Guide standards: terms must be as specific as </w:t>
            </w:r>
            <w:proofErr w:type="gramStart"/>
            <w:r>
              <w:rPr>
                <w:rFonts w:ascii="Courier New" w:eastAsia="Courier New" w:hAnsi="Courier New" w:cs="Courier New"/>
                <w:sz w:val="18"/>
                <w:szCs w:val="18"/>
              </w:rPr>
              <w:t>possible;</w:t>
            </w:r>
            <w:proofErr w:type="gramEnd"/>
          </w:p>
          <w:p w14:paraId="4D65719C" w14:textId="77777777" w:rsidR="00F73BB8" w:rsidRDefault="00000000">
            <w:pPr>
              <w:spacing w:before="20" w:after="20"/>
            </w:pPr>
            <w:r>
              <w:rPr>
                <w:rFonts w:ascii="Courier New" w:eastAsia="Courier New" w:hAnsi="Courier New" w:cs="Courier New"/>
                <w:sz w:val="18"/>
                <w:szCs w:val="18"/>
              </w:rPr>
              <w:t xml:space="preserve">    infectious disease pathways should use GO terms specific to the type</w:t>
            </w:r>
          </w:p>
          <w:p w14:paraId="47C4450A" w14:textId="77777777" w:rsidR="00F73BB8" w:rsidRDefault="00000000">
            <w:pPr>
              <w:spacing w:before="20" w:after="20"/>
            </w:pPr>
            <w:r>
              <w:rPr>
                <w:rFonts w:ascii="Courier New" w:eastAsia="Courier New" w:hAnsi="Courier New" w:cs="Courier New"/>
                <w:sz w:val="18"/>
                <w:szCs w:val="18"/>
              </w:rPr>
              <w:t xml:space="preserve">    of infection (e.g., viral-process terms for viral pathways,</w:t>
            </w:r>
          </w:p>
          <w:p w14:paraId="4F996287" w14:textId="77777777" w:rsidR="00F73BB8" w:rsidRDefault="00000000">
            <w:pPr>
              <w:spacing w:before="20" w:after="20"/>
            </w:pPr>
            <w:r>
              <w:rPr>
                <w:rFonts w:ascii="Courier New" w:eastAsia="Courier New" w:hAnsi="Courier New" w:cs="Courier New"/>
                <w:sz w:val="18"/>
                <w:szCs w:val="18"/>
              </w:rPr>
              <w:t xml:space="preserve">    bacterial-process terms for bacterial, parasitic-process terms for</w:t>
            </w:r>
          </w:p>
          <w:p w14:paraId="4A65C356" w14:textId="77777777" w:rsidR="00F73BB8" w:rsidRDefault="00000000">
            <w:pPr>
              <w:spacing w:before="20" w:after="20"/>
            </w:pPr>
            <w:r>
              <w:rPr>
                <w:rFonts w:ascii="Courier New" w:eastAsia="Courier New" w:hAnsi="Courier New" w:cs="Courier New"/>
                <w:sz w:val="18"/>
                <w:szCs w:val="18"/>
              </w:rPr>
              <w:t xml:space="preserve">    parasitic pathways, etc.).</w:t>
            </w:r>
          </w:p>
          <w:p w14:paraId="3D03A278" w14:textId="77777777" w:rsidR="00F73BB8" w:rsidRDefault="00000000">
            <w:pPr>
              <w:spacing w:before="20" w:after="20"/>
            </w:pPr>
            <w:r>
              <w:rPr>
                <w:rFonts w:ascii="Courier New" w:eastAsia="Courier New" w:hAnsi="Courier New" w:cs="Courier New"/>
                <w:sz w:val="18"/>
                <w:szCs w:val="18"/>
              </w:rPr>
              <w:t xml:space="preserve">    Identify any regulation reactions that would benefit from a</w:t>
            </w:r>
          </w:p>
          <w:p w14:paraId="4F7CA278" w14:textId="77777777" w:rsidR="00F73BB8"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regulation</w:t>
            </w:r>
            <w:proofErr w:type="gramEnd"/>
            <w:r>
              <w:rPr>
                <w:rFonts w:ascii="Courier New" w:eastAsia="Courier New" w:hAnsi="Courier New" w:cs="Courier New"/>
                <w:sz w:val="18"/>
                <w:szCs w:val="18"/>
              </w:rPr>
              <w:t xml:space="preserve"> of X” BP term per rule (b) above.</w:t>
            </w:r>
          </w:p>
          <w:p w14:paraId="7B71BD5E" w14:textId="77777777" w:rsidR="00F73BB8" w:rsidRDefault="00F73BB8">
            <w:pPr>
              <w:spacing w:before="20" w:after="20"/>
            </w:pPr>
          </w:p>
          <w:p w14:paraId="557AAEF1" w14:textId="77777777" w:rsidR="00F73BB8" w:rsidRDefault="00000000">
            <w:pPr>
              <w:spacing w:before="20" w:after="20"/>
            </w:pPr>
            <w:r>
              <w:rPr>
                <w:rFonts w:ascii="Courier New" w:eastAsia="Courier New" w:hAnsi="Courier New" w:cs="Courier New"/>
                <w:sz w:val="18"/>
                <w:szCs w:val="18"/>
              </w:rPr>
              <w:t>SECTION 3 — LITERATURE REFERENCES</w:t>
            </w:r>
          </w:p>
          <w:p w14:paraId="5E962DB0" w14:textId="77777777" w:rsidR="00F73BB8" w:rsidRDefault="00F73BB8">
            <w:pPr>
              <w:spacing w:before="20" w:after="20"/>
            </w:pPr>
          </w:p>
          <w:p w14:paraId="4263A67C" w14:textId="77777777" w:rsidR="00F73BB8" w:rsidRDefault="00000000">
            <w:pPr>
              <w:spacing w:before="20" w:after="20"/>
            </w:pPr>
            <w:r>
              <w:rPr>
                <w:rFonts w:ascii="Courier New" w:eastAsia="Courier New" w:hAnsi="Courier New" w:cs="Courier New"/>
                <w:sz w:val="18"/>
                <w:szCs w:val="18"/>
              </w:rPr>
              <w:t xml:space="preserve">3.1 Flag preprints (bioRxiv, </w:t>
            </w:r>
            <w:proofErr w:type="spellStart"/>
            <w:r>
              <w:rPr>
                <w:rFonts w:ascii="Courier New" w:eastAsia="Courier New" w:hAnsi="Courier New" w:cs="Courier New"/>
                <w:sz w:val="18"/>
                <w:szCs w:val="18"/>
              </w:rPr>
              <w:t>medRxiv</w:t>
            </w:r>
            <w:proofErr w:type="spellEnd"/>
            <w:r>
              <w:rPr>
                <w:rFonts w:ascii="Courier New" w:eastAsia="Courier New" w:hAnsi="Courier New" w:cs="Courier New"/>
                <w:sz w:val="18"/>
                <w:szCs w:val="18"/>
              </w:rPr>
              <w:t>) not labeled as such.</w:t>
            </w:r>
          </w:p>
          <w:p w14:paraId="03F6ABF5" w14:textId="77777777" w:rsidR="00F73BB8" w:rsidRDefault="00000000">
            <w:pPr>
              <w:spacing w:before="20" w:after="20"/>
            </w:pPr>
            <w:r>
              <w:rPr>
                <w:rFonts w:ascii="Courier New" w:eastAsia="Courier New" w:hAnsi="Courier New" w:cs="Courier New"/>
                <w:sz w:val="18"/>
                <w:szCs w:val="18"/>
              </w:rPr>
              <w:t>3.2 Flag author name discrepancies, including diacritical marks.</w:t>
            </w:r>
          </w:p>
          <w:p w14:paraId="292F7F5E" w14:textId="77777777" w:rsidR="00F73BB8" w:rsidRDefault="00000000">
            <w:pPr>
              <w:spacing w:before="20" w:after="20"/>
            </w:pPr>
            <w:r>
              <w:rPr>
                <w:rFonts w:ascii="Courier New" w:eastAsia="Courier New" w:hAnsi="Courier New" w:cs="Courier New"/>
                <w:sz w:val="18"/>
                <w:szCs w:val="18"/>
              </w:rPr>
              <w:t>3.3 Flag comment thread text that has leaked into summation bodies.</w:t>
            </w:r>
          </w:p>
          <w:p w14:paraId="1E35F6D1" w14:textId="77777777" w:rsidR="00F73BB8" w:rsidRDefault="00000000">
            <w:pPr>
              <w:spacing w:before="20" w:after="20"/>
            </w:pPr>
            <w:r>
              <w:rPr>
                <w:rFonts w:ascii="Courier New" w:eastAsia="Courier New" w:hAnsi="Courier New" w:cs="Courier New"/>
                <w:sz w:val="18"/>
                <w:szCs w:val="18"/>
              </w:rPr>
              <w:t>3.4 Flag any references needing publication status verification.</w:t>
            </w:r>
          </w:p>
          <w:p w14:paraId="174A7636" w14:textId="77777777" w:rsidR="00F73BB8" w:rsidRDefault="00000000">
            <w:pPr>
              <w:spacing w:before="20" w:after="20"/>
            </w:pPr>
            <w:r>
              <w:rPr>
                <w:rFonts w:ascii="Courier New" w:eastAsia="Courier New" w:hAnsi="Courier New" w:cs="Courier New"/>
                <w:sz w:val="18"/>
                <w:szCs w:val="18"/>
              </w:rPr>
              <w:t xml:space="preserve">    Note the overall quality of literature coverage as a strength if</w:t>
            </w:r>
          </w:p>
          <w:p w14:paraId="1EA5B7A2" w14:textId="77777777" w:rsidR="00F73BB8" w:rsidRDefault="00000000">
            <w:pPr>
              <w:spacing w:before="20" w:after="20"/>
            </w:pPr>
            <w:r>
              <w:rPr>
                <w:rFonts w:ascii="Courier New" w:eastAsia="Courier New" w:hAnsi="Courier New" w:cs="Courier New"/>
                <w:sz w:val="18"/>
                <w:szCs w:val="18"/>
              </w:rPr>
              <w:t xml:space="preserve">    warranted.</w:t>
            </w:r>
          </w:p>
          <w:p w14:paraId="5682764D" w14:textId="77777777" w:rsidR="00F73BB8" w:rsidRDefault="00F73BB8">
            <w:pPr>
              <w:spacing w:before="20" w:after="20"/>
            </w:pPr>
          </w:p>
          <w:p w14:paraId="66014781" w14:textId="77777777" w:rsidR="00F73BB8" w:rsidRDefault="00000000">
            <w:pPr>
              <w:spacing w:before="20" w:after="20"/>
            </w:pPr>
            <w:r>
              <w:rPr>
                <w:rFonts w:ascii="Courier New" w:eastAsia="Courier New" w:hAnsi="Courier New" w:cs="Courier New"/>
                <w:sz w:val="18"/>
                <w:szCs w:val="18"/>
              </w:rPr>
              <w:t>SECTION 4 — GRAMMAR, CLARITY, AND SUMMATION QUALITY</w:t>
            </w:r>
          </w:p>
          <w:p w14:paraId="5A211068" w14:textId="77777777" w:rsidR="00F73BB8" w:rsidRDefault="00F73BB8">
            <w:pPr>
              <w:spacing w:before="20" w:after="20"/>
            </w:pPr>
          </w:p>
          <w:p w14:paraId="417F38E1" w14:textId="77777777" w:rsidR="00F73BB8" w:rsidRDefault="00000000">
            <w:pPr>
              <w:spacing w:before="20" w:after="20"/>
            </w:pPr>
            <w:r>
              <w:rPr>
                <w:rFonts w:ascii="Courier New" w:eastAsia="Courier New" w:hAnsi="Courier New" w:cs="Courier New"/>
                <w:sz w:val="18"/>
                <w:szCs w:val="18"/>
              </w:rPr>
              <w:t>4.1 List all typographical and grammatical errors in a table:</w:t>
            </w:r>
          </w:p>
          <w:p w14:paraId="48B5D413" w14:textId="77777777" w:rsidR="00F73BB8" w:rsidRDefault="00000000">
            <w:pPr>
              <w:spacing w:before="20" w:after="20"/>
            </w:pPr>
            <w:r>
              <w:rPr>
                <w:rFonts w:ascii="Courier New" w:eastAsia="Courier New" w:hAnsi="Courier New" w:cs="Courier New"/>
                <w:sz w:val="18"/>
                <w:szCs w:val="18"/>
              </w:rPr>
              <w:t xml:space="preserve">    Priority | Location | Error </w:t>
            </w:r>
            <w:proofErr w:type="gramStart"/>
            <w:r>
              <w:rPr>
                <w:rFonts w:ascii="Courier New" w:eastAsia="Courier New" w:hAnsi="Courier New" w:cs="Courier New"/>
                <w:sz w:val="18"/>
                <w:szCs w:val="18"/>
              </w:rPr>
              <w:t>As</w:t>
            </w:r>
            <w:proofErr w:type="gramEnd"/>
            <w:r>
              <w:rPr>
                <w:rFonts w:ascii="Courier New" w:eastAsia="Courier New" w:hAnsi="Courier New" w:cs="Courier New"/>
                <w:sz w:val="18"/>
                <w:szCs w:val="18"/>
              </w:rPr>
              <w:t xml:space="preserve"> Written | Type | Correction.</w:t>
            </w:r>
          </w:p>
          <w:p w14:paraId="0295A98F" w14:textId="77777777" w:rsidR="00F73BB8" w:rsidRDefault="00000000">
            <w:pPr>
              <w:spacing w:before="20" w:after="20"/>
            </w:pPr>
            <w:r>
              <w:rPr>
                <w:rFonts w:ascii="Courier New" w:eastAsia="Courier New" w:hAnsi="Courier New" w:cs="Courier New"/>
                <w:sz w:val="18"/>
                <w:szCs w:val="18"/>
              </w:rPr>
              <w:t>4.2 Identify clarity issues: missing acronym expansions, confusing concept</w:t>
            </w:r>
          </w:p>
          <w:p w14:paraId="42967F75" w14:textId="77777777" w:rsidR="00F73BB8" w:rsidRDefault="00000000">
            <w:pPr>
              <w:spacing w:before="20" w:after="20"/>
            </w:pPr>
            <w:r>
              <w:rPr>
                <w:rFonts w:ascii="Courier New" w:eastAsia="Courier New" w:hAnsi="Courier New" w:cs="Courier New"/>
                <w:sz w:val="18"/>
                <w:szCs w:val="18"/>
              </w:rPr>
              <w:t xml:space="preserve">    mixing, ambiguous statements, undefined technical terms.</w:t>
            </w:r>
          </w:p>
          <w:p w14:paraId="22A4814D" w14:textId="77777777" w:rsidR="00F73BB8" w:rsidRDefault="00000000">
            <w:pPr>
              <w:spacing w:before="20" w:after="20"/>
            </w:pPr>
            <w:r>
              <w:rPr>
                <w:rFonts w:ascii="Courier New" w:eastAsia="Courier New" w:hAnsi="Courier New" w:cs="Courier New"/>
                <w:sz w:val="18"/>
                <w:szCs w:val="18"/>
              </w:rPr>
              <w:t xml:space="preserve">    Note all curator comments that flag grammar or clarity issues.</w:t>
            </w:r>
          </w:p>
          <w:p w14:paraId="1C0130A1" w14:textId="77777777" w:rsidR="00F73BB8" w:rsidRDefault="00F73BB8">
            <w:pPr>
              <w:spacing w:before="20" w:after="20"/>
            </w:pPr>
          </w:p>
          <w:p w14:paraId="74B3592A" w14:textId="77777777" w:rsidR="00F73BB8" w:rsidRDefault="00000000">
            <w:pPr>
              <w:spacing w:before="20" w:after="20"/>
            </w:pPr>
            <w:r>
              <w:rPr>
                <w:rFonts w:ascii="Courier New" w:eastAsia="Courier New" w:hAnsi="Courier New" w:cs="Courier New"/>
                <w:sz w:val="18"/>
                <w:szCs w:val="18"/>
              </w:rPr>
              <w:t>SECTION 5 — GENERAL CURATION QUALITY</w:t>
            </w:r>
          </w:p>
          <w:p w14:paraId="1F70A7CE" w14:textId="77777777" w:rsidR="00F73BB8" w:rsidRDefault="00F73BB8">
            <w:pPr>
              <w:spacing w:before="20" w:after="20"/>
            </w:pPr>
          </w:p>
          <w:p w14:paraId="3FE253F1" w14:textId="77777777" w:rsidR="00F73BB8" w:rsidRDefault="00000000">
            <w:pPr>
              <w:spacing w:before="20" w:after="20"/>
            </w:pPr>
            <w:r>
              <w:rPr>
                <w:rFonts w:ascii="Courier New" w:eastAsia="Courier New" w:hAnsi="Courier New" w:cs="Courier New"/>
                <w:sz w:val="18"/>
                <w:szCs w:val="18"/>
              </w:rPr>
              <w:t>5.1 Strengths: Literature depth, strain/cell-line provenance, inference</w:t>
            </w:r>
          </w:p>
          <w:p w14:paraId="68BB10AD" w14:textId="77777777" w:rsidR="00F73BB8" w:rsidRDefault="00000000">
            <w:pPr>
              <w:spacing w:before="20" w:after="20"/>
            </w:pPr>
            <w:r>
              <w:rPr>
                <w:rFonts w:ascii="Courier New" w:eastAsia="Courier New" w:hAnsi="Courier New" w:cs="Courier New"/>
                <w:sz w:val="18"/>
                <w:szCs w:val="18"/>
              </w:rPr>
              <w:t xml:space="preserve">    handling, consistent terminology, Curator Guide compliance.</w:t>
            </w:r>
          </w:p>
          <w:p w14:paraId="6B7BABAA" w14:textId="77777777" w:rsidR="00F73BB8" w:rsidRDefault="00000000">
            <w:pPr>
              <w:spacing w:before="20" w:after="20"/>
            </w:pPr>
            <w:r>
              <w:rPr>
                <w:rFonts w:ascii="Courier New" w:eastAsia="Courier New" w:hAnsi="Courier New" w:cs="Courier New"/>
                <w:sz w:val="18"/>
                <w:szCs w:val="18"/>
              </w:rPr>
              <w:t>5.2 Areas for Improvement: Systemic patterns, missing author attributions,</w:t>
            </w:r>
          </w:p>
          <w:p w14:paraId="02758B67" w14:textId="77777777" w:rsidR="00F73BB8" w:rsidRDefault="00000000">
            <w:pPr>
              <w:spacing w:before="20" w:after="20"/>
            </w:pPr>
            <w:r>
              <w:rPr>
                <w:rFonts w:ascii="Courier New" w:eastAsia="Courier New" w:hAnsi="Courier New" w:cs="Courier New"/>
                <w:sz w:val="18"/>
                <w:szCs w:val="18"/>
              </w:rPr>
              <w:t xml:space="preserve">    missing pathway-level GO BP terms, redundant reaction-level BP terms,</w:t>
            </w:r>
          </w:p>
          <w:p w14:paraId="72719E72" w14:textId="77777777" w:rsidR="00F73BB8" w:rsidRDefault="00000000">
            <w:pPr>
              <w:spacing w:before="20" w:after="20"/>
            </w:pPr>
            <w:r>
              <w:rPr>
                <w:rFonts w:ascii="Courier New" w:eastAsia="Courier New" w:hAnsi="Courier New" w:cs="Courier New"/>
                <w:sz w:val="18"/>
                <w:szCs w:val="18"/>
              </w:rPr>
              <w:t xml:space="preserve">    missed regulation-of-X opportunities, inferred events without required language.</w:t>
            </w:r>
          </w:p>
          <w:p w14:paraId="0BD865D1" w14:textId="77777777" w:rsidR="00F73BB8" w:rsidRDefault="00F73BB8">
            <w:pPr>
              <w:spacing w:before="20" w:after="20"/>
            </w:pPr>
          </w:p>
          <w:p w14:paraId="07C6CAA3" w14:textId="77777777" w:rsidR="00F73BB8" w:rsidRDefault="00000000">
            <w:pPr>
              <w:spacing w:before="20" w:after="20"/>
            </w:pPr>
            <w:r>
              <w:rPr>
                <w:rFonts w:ascii="Courier New" w:eastAsia="Courier New" w:hAnsi="Courier New" w:cs="Courier New"/>
                <w:sz w:val="18"/>
                <w:szCs w:val="18"/>
              </w:rPr>
              <w:t>SECTION 6 — PRIORITIZED ISSUE SUMMARY</w:t>
            </w:r>
          </w:p>
          <w:p w14:paraId="70587C2B" w14:textId="77777777" w:rsidR="00F73BB8" w:rsidRDefault="00F73BB8">
            <w:pPr>
              <w:spacing w:before="20" w:after="20"/>
            </w:pPr>
          </w:p>
          <w:p w14:paraId="0DA07D3A" w14:textId="77777777" w:rsidR="00F73BB8" w:rsidRDefault="00000000">
            <w:pPr>
              <w:spacing w:before="20" w:after="20"/>
            </w:pPr>
            <w:r>
              <w:rPr>
                <w:rFonts w:ascii="Courier New" w:eastAsia="Courier New" w:hAnsi="Courier New" w:cs="Courier New"/>
                <w:sz w:val="18"/>
                <w:szCs w:val="18"/>
              </w:rPr>
              <w:t>Present ALL issues from Sections 1–5 (including all Section 1.3 entity</w:t>
            </w:r>
          </w:p>
          <w:p w14:paraId="60F0DA6F" w14:textId="77777777" w:rsidR="00F73BB8" w:rsidRDefault="00000000">
            <w:pPr>
              <w:spacing w:before="20" w:after="20"/>
            </w:pPr>
            <w:r>
              <w:rPr>
                <w:rFonts w:ascii="Courier New" w:eastAsia="Courier New" w:hAnsi="Courier New" w:cs="Courier New"/>
                <w:sz w:val="18"/>
                <w:szCs w:val="18"/>
              </w:rPr>
              <w:t>chain mismatches) in a single consolidated table:</w:t>
            </w:r>
          </w:p>
          <w:p w14:paraId="12F8AF4A" w14:textId="77777777" w:rsidR="00F73BB8" w:rsidRDefault="00000000">
            <w:pPr>
              <w:spacing w:before="20" w:after="20"/>
            </w:pPr>
            <w:r>
              <w:rPr>
                <w:rFonts w:ascii="Courier New" w:eastAsia="Courier New" w:hAnsi="Courier New" w:cs="Courier New"/>
                <w:sz w:val="18"/>
                <w:szCs w:val="18"/>
              </w:rPr>
              <w:t>Issue | Section(s) | Type | Priority | Action Required.</w:t>
            </w:r>
          </w:p>
          <w:p w14:paraId="696970FD" w14:textId="77777777" w:rsidR="00F73BB8" w:rsidRDefault="00000000">
            <w:pPr>
              <w:spacing w:before="20" w:after="20"/>
            </w:pPr>
            <w:r>
              <w:rPr>
                <w:rFonts w:ascii="Courier New" w:eastAsia="Courier New" w:hAnsi="Courier New" w:cs="Courier New"/>
                <w:sz w:val="18"/>
                <w:szCs w:val="18"/>
              </w:rPr>
              <w:t>Sort HIGH → MEDIUM → LOW within each type.</w:t>
            </w:r>
          </w:p>
          <w:p w14:paraId="0D208237" w14:textId="77777777" w:rsidR="00F73BB8" w:rsidRDefault="00F73BB8">
            <w:pPr>
              <w:spacing w:before="20" w:after="20"/>
            </w:pPr>
          </w:p>
          <w:p w14:paraId="33302577" w14:textId="77777777" w:rsidR="00F73BB8" w:rsidRDefault="00000000">
            <w:pPr>
              <w:spacing w:before="20" w:after="20"/>
            </w:pPr>
            <w:r>
              <w:rPr>
                <w:rFonts w:ascii="Courier New" w:eastAsia="Courier New" w:hAnsi="Courier New" w:cs="Courier New"/>
                <w:sz w:val="18"/>
                <w:szCs w:val="18"/>
              </w:rPr>
              <w:t>=== FORMATTING STANDARDS ===</w:t>
            </w:r>
          </w:p>
          <w:p w14:paraId="591A0385" w14:textId="77777777" w:rsidR="00F73BB8" w:rsidRDefault="00F73BB8">
            <w:pPr>
              <w:spacing w:before="20" w:after="20"/>
            </w:pPr>
          </w:p>
          <w:p w14:paraId="5605F57C" w14:textId="77777777" w:rsidR="00F73BB8" w:rsidRDefault="00000000">
            <w:pPr>
              <w:spacing w:before="20" w:after="20"/>
            </w:pPr>
            <w:r>
              <w:rPr>
                <w:rFonts w:ascii="Courier New" w:eastAsia="Courier New" w:hAnsi="Courier New" w:cs="Courier New"/>
                <w:sz w:val="18"/>
                <w:szCs w:val="18"/>
              </w:rPr>
              <w:t>- Output a properly formatted DOCX, not plain text.</w:t>
            </w:r>
          </w:p>
          <w:p w14:paraId="3DA76CAA" w14:textId="77777777" w:rsidR="00F73BB8" w:rsidRDefault="00000000">
            <w:pPr>
              <w:spacing w:before="20" w:after="20"/>
            </w:pPr>
            <w:r>
              <w:rPr>
                <w:rFonts w:ascii="Courier New" w:eastAsia="Courier New" w:hAnsi="Courier New" w:cs="Courier New"/>
                <w:sz w:val="18"/>
                <w:szCs w:val="18"/>
              </w:rPr>
              <w:t>- Use navy (#1F3864) for H1 headings, teal (#1F7A8C) for H2.</w:t>
            </w:r>
          </w:p>
          <w:p w14:paraId="5B008EB2" w14:textId="77777777" w:rsidR="00F73BB8" w:rsidRDefault="00000000">
            <w:pPr>
              <w:spacing w:before="20" w:after="20"/>
            </w:pPr>
            <w:r>
              <w:rPr>
                <w:rFonts w:ascii="Courier New" w:eastAsia="Courier New" w:hAnsi="Courier New" w:cs="Courier New"/>
                <w:sz w:val="18"/>
                <w:szCs w:val="18"/>
              </w:rPr>
              <w:t>- Include the metadata header block: pathway name, report filename,</w:t>
            </w:r>
          </w:p>
          <w:p w14:paraId="3F6F33CE" w14:textId="77777777" w:rsidR="00F73BB8" w:rsidRDefault="00000000">
            <w:pPr>
              <w:spacing w:before="20" w:after="20"/>
            </w:pPr>
            <w:r>
              <w:rPr>
                <w:rFonts w:ascii="Courier New" w:eastAsia="Courier New" w:hAnsi="Courier New" w:cs="Courier New"/>
                <w:sz w:val="18"/>
                <w:szCs w:val="18"/>
              </w:rPr>
              <w:t xml:space="preserve">  guide version, reviewer ([REVIEWER NAME]), review date ([DATE]).</w:t>
            </w:r>
          </w:p>
          <w:p w14:paraId="28234A51" w14:textId="77777777" w:rsidR="00F73BB8" w:rsidRDefault="00000000">
            <w:pPr>
              <w:spacing w:before="20" w:after="20"/>
            </w:pPr>
            <w:r>
              <w:rPr>
                <w:rFonts w:ascii="Courier New" w:eastAsia="Courier New" w:hAnsi="Courier New" w:cs="Courier New"/>
                <w:sz w:val="18"/>
                <w:szCs w:val="18"/>
              </w:rPr>
              <w:t>- Priority labels: HIGH in red, MEDIUM in amber, LOW in green.</w:t>
            </w:r>
          </w:p>
          <w:p w14:paraId="6CE6CF27" w14:textId="77777777" w:rsidR="00F73BB8" w:rsidRDefault="00000000">
            <w:pPr>
              <w:spacing w:before="20" w:after="20"/>
            </w:pPr>
            <w:r>
              <w:rPr>
                <w:rFonts w:ascii="Courier New" w:eastAsia="Courier New" w:hAnsi="Courier New" w:cs="Courier New"/>
                <w:sz w:val="18"/>
                <w:szCs w:val="18"/>
              </w:rPr>
              <w:t>- Reference reactions using §-notation matching the report's structure.</w:t>
            </w:r>
          </w:p>
          <w:p w14:paraId="6DA6012D" w14:textId="77777777" w:rsidR="00F73BB8" w:rsidRDefault="00000000">
            <w:pPr>
              <w:spacing w:before="20" w:after="20"/>
            </w:pPr>
            <w:r>
              <w:rPr>
                <w:rFonts w:ascii="Courier New" w:eastAsia="Courier New" w:hAnsi="Courier New" w:cs="Courier New"/>
                <w:sz w:val="18"/>
                <w:szCs w:val="18"/>
              </w:rPr>
              <w:t>- Reference curator comments by number (Comment #N).</w:t>
            </w:r>
          </w:p>
          <w:p w14:paraId="14881EDA" w14:textId="77777777" w:rsidR="00F73BB8" w:rsidRDefault="00F73BB8">
            <w:pPr>
              <w:spacing w:before="20" w:after="20"/>
            </w:pPr>
          </w:p>
          <w:p w14:paraId="45143C47" w14:textId="77777777" w:rsidR="00F73BB8" w:rsidRDefault="00000000">
            <w:pPr>
              <w:spacing w:before="20" w:after="20"/>
            </w:pPr>
            <w:r>
              <w:rPr>
                <w:rFonts w:ascii="Courier New" w:eastAsia="Courier New" w:hAnsi="Courier New" w:cs="Courier New"/>
                <w:sz w:val="18"/>
                <w:szCs w:val="18"/>
              </w:rPr>
              <w:t>=== STANDARDS TO APPLY ===</w:t>
            </w:r>
          </w:p>
          <w:p w14:paraId="34595AA4" w14:textId="77777777" w:rsidR="00F73BB8" w:rsidRDefault="00F73BB8">
            <w:pPr>
              <w:spacing w:before="20" w:after="20"/>
            </w:pPr>
          </w:p>
          <w:p w14:paraId="62F7202A" w14:textId="77777777" w:rsidR="00F73BB8" w:rsidRDefault="00000000">
            <w:pPr>
              <w:spacing w:before="20" w:after="20"/>
            </w:pPr>
            <w:r>
              <w:rPr>
                <w:rFonts w:ascii="Courier New" w:eastAsia="Courier New" w:hAnsi="Courier New" w:cs="Courier New"/>
                <w:sz w:val="18"/>
                <w:szCs w:val="18"/>
              </w:rPr>
              <w:t>- Curator Guide is the primary standard. Every judgment must be traceable</w:t>
            </w:r>
          </w:p>
          <w:p w14:paraId="3D99DC40" w14:textId="77777777" w:rsidR="00F73BB8" w:rsidRDefault="00000000">
            <w:pPr>
              <w:spacing w:before="20" w:after="20"/>
            </w:pPr>
            <w:r>
              <w:rPr>
                <w:rFonts w:ascii="Courier New" w:eastAsia="Courier New" w:hAnsi="Courier New" w:cs="Courier New"/>
                <w:sz w:val="18"/>
                <w:szCs w:val="18"/>
              </w:rPr>
              <w:t xml:space="preserve">  to a specific Guide requirement.</w:t>
            </w:r>
          </w:p>
          <w:p w14:paraId="52A359CB" w14:textId="77777777" w:rsidR="00F73BB8" w:rsidRDefault="00000000">
            <w:pPr>
              <w:spacing w:before="20" w:after="20"/>
            </w:pPr>
            <w:r>
              <w:rPr>
                <w:rFonts w:ascii="Courier New" w:eastAsia="Courier New" w:hAnsi="Courier New" w:cs="Courier New"/>
                <w:sz w:val="18"/>
                <w:szCs w:val="18"/>
              </w:rPr>
              <w:t xml:space="preserve">- For inferred events, apply the Guide's </w:t>
            </w:r>
            <w:proofErr w:type="spellStart"/>
            <w:r>
              <w:rPr>
                <w:rFonts w:ascii="Courier New" w:eastAsia="Courier New" w:hAnsi="Courier New" w:cs="Courier New"/>
                <w:sz w:val="18"/>
                <w:szCs w:val="18"/>
              </w:rPr>
              <w:t>inferredFrom</w:t>
            </w:r>
            <w:proofErr w:type="spellEnd"/>
            <w:r>
              <w:rPr>
                <w:rFonts w:ascii="Courier New" w:eastAsia="Courier New" w:hAnsi="Courier New" w:cs="Courier New"/>
                <w:sz w:val="18"/>
                <w:szCs w:val="18"/>
              </w:rPr>
              <w:t xml:space="preserve"> evidence requirements.</w:t>
            </w:r>
          </w:p>
          <w:p w14:paraId="5FB892B7" w14:textId="77777777" w:rsidR="00F73BB8" w:rsidRDefault="00000000">
            <w:pPr>
              <w:spacing w:before="20" w:after="20"/>
            </w:pPr>
            <w:r>
              <w:rPr>
                <w:rFonts w:ascii="Courier New" w:eastAsia="Courier New" w:hAnsi="Courier New" w:cs="Courier New"/>
                <w:sz w:val="18"/>
                <w:szCs w:val="18"/>
              </w:rPr>
              <w:t>- For preprints: flag any citation to bioRxiv/</w:t>
            </w:r>
            <w:proofErr w:type="spellStart"/>
            <w:r>
              <w:rPr>
                <w:rFonts w:ascii="Courier New" w:eastAsia="Courier New" w:hAnsi="Courier New" w:cs="Courier New"/>
                <w:sz w:val="18"/>
                <w:szCs w:val="18"/>
              </w:rPr>
              <w:t>medRxiv</w:t>
            </w:r>
            <w:proofErr w:type="spellEnd"/>
            <w:r>
              <w:rPr>
                <w:rFonts w:ascii="Courier New" w:eastAsia="Courier New" w:hAnsi="Courier New" w:cs="Courier New"/>
                <w:sz w:val="18"/>
                <w:szCs w:val="18"/>
              </w:rPr>
              <w:t xml:space="preserve"> not labeled '[Preprint]'.</w:t>
            </w:r>
          </w:p>
          <w:p w14:paraId="46E16BBE" w14:textId="77777777" w:rsidR="00F73BB8" w:rsidRDefault="00000000">
            <w:pPr>
              <w:spacing w:before="20" w:after="20"/>
            </w:pPr>
            <w:r>
              <w:rPr>
                <w:rFonts w:ascii="Courier New" w:eastAsia="Courier New" w:hAnsi="Courier New" w:cs="Courier New"/>
                <w:sz w:val="18"/>
                <w:szCs w:val="18"/>
              </w:rPr>
              <w:t>- For GO BP terms: every pathway should have a BP term (editorial policy)</w:t>
            </w:r>
          </w:p>
          <w:p w14:paraId="50EF3C20" w14:textId="77777777" w:rsidR="00F73BB8" w:rsidRDefault="00000000">
            <w:pPr>
              <w:spacing w:before="20" w:after="20"/>
            </w:pPr>
            <w:r>
              <w:rPr>
                <w:rFonts w:ascii="Courier New" w:eastAsia="Courier New" w:hAnsi="Courier New" w:cs="Courier New"/>
                <w:sz w:val="18"/>
                <w:szCs w:val="18"/>
              </w:rPr>
              <w:t xml:space="preserve">  unless out of GO scope. Reactions may carry BP terms but should not</w:t>
            </w:r>
          </w:p>
          <w:p w14:paraId="04E28B3E" w14:textId="77777777" w:rsidR="00F73BB8" w:rsidRDefault="00000000">
            <w:pPr>
              <w:spacing w:before="20" w:after="20"/>
            </w:pPr>
            <w:r>
              <w:rPr>
                <w:rFonts w:ascii="Courier New" w:eastAsia="Courier New" w:hAnsi="Courier New" w:cs="Courier New"/>
                <w:sz w:val="18"/>
                <w:szCs w:val="18"/>
              </w:rPr>
              <w:t xml:space="preserve">  repeat the parent pathway’s term; use reaction-level BP for</w:t>
            </w:r>
          </w:p>
          <w:p w14:paraId="0204876B" w14:textId="77777777" w:rsidR="00F73BB8" w:rsidRDefault="00000000">
            <w:pPr>
              <w:spacing w:before="20" w:after="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regulation</w:t>
            </w:r>
            <w:proofErr w:type="gramEnd"/>
            <w:r>
              <w:rPr>
                <w:rFonts w:ascii="Courier New" w:eastAsia="Courier New" w:hAnsi="Courier New" w:cs="Courier New"/>
                <w:sz w:val="18"/>
                <w:szCs w:val="18"/>
              </w:rPr>
              <w:t xml:space="preserve"> of X” cases. Prefer child terms over parent </w:t>
            </w:r>
            <w:proofErr w:type="gramStart"/>
            <w:r>
              <w:rPr>
                <w:rFonts w:ascii="Courier New" w:eastAsia="Courier New" w:hAnsi="Courier New" w:cs="Courier New"/>
                <w:sz w:val="18"/>
                <w:szCs w:val="18"/>
              </w:rPr>
              <w:t>terms;</w:t>
            </w:r>
            <w:proofErr w:type="gramEnd"/>
          </w:p>
          <w:p w14:paraId="02CBC8B3" w14:textId="77777777" w:rsidR="00F73BB8" w:rsidRDefault="00000000">
            <w:pPr>
              <w:spacing w:before="20" w:after="20"/>
            </w:pPr>
            <w:r>
              <w:rPr>
                <w:rFonts w:ascii="Courier New" w:eastAsia="Courier New" w:hAnsi="Courier New" w:cs="Courier New"/>
                <w:sz w:val="18"/>
                <w:szCs w:val="18"/>
              </w:rPr>
              <w:t xml:space="preserve">  use GO terms specific to the type of infection for infectious disease pathways.</w:t>
            </w:r>
          </w:p>
          <w:p w14:paraId="5EDF30AD" w14:textId="77777777" w:rsidR="00F73BB8" w:rsidRDefault="00000000">
            <w:pPr>
              <w:spacing w:before="20" w:after="20"/>
            </w:pPr>
            <w:r>
              <w:rPr>
                <w:rFonts w:ascii="Courier New" w:eastAsia="Courier New" w:hAnsi="Courier New" w:cs="Courier New"/>
                <w:sz w:val="18"/>
                <w:szCs w:val="18"/>
              </w:rPr>
              <w:t>- Typos and grammatical errors are MEDIUM or LOW priority unless they</w:t>
            </w:r>
          </w:p>
          <w:p w14:paraId="335B4FC9" w14:textId="77777777" w:rsidR="00F73BB8" w:rsidRDefault="00000000">
            <w:pPr>
              <w:spacing w:before="20" w:after="20"/>
            </w:pPr>
            <w:r>
              <w:rPr>
                <w:rFonts w:ascii="Courier New" w:eastAsia="Courier New" w:hAnsi="Courier New" w:cs="Courier New"/>
                <w:sz w:val="18"/>
                <w:szCs w:val="18"/>
              </w:rPr>
              <w:t xml:space="preserve">  misrepresent biology, in which case treat as HIGH.</w:t>
            </w:r>
          </w:p>
          <w:p w14:paraId="51109647" w14:textId="77777777" w:rsidR="00F73BB8" w:rsidRDefault="00000000">
            <w:pPr>
              <w:spacing w:before="20" w:after="20"/>
            </w:pPr>
            <w:r>
              <w:rPr>
                <w:rFonts w:ascii="Courier New" w:eastAsia="Courier New" w:hAnsi="Courier New" w:cs="Courier New"/>
                <w:sz w:val="18"/>
                <w:szCs w:val="18"/>
              </w:rPr>
              <w:t>- Any reaction whose mechanistic basis is flagged as uncertain or contested</w:t>
            </w:r>
          </w:p>
          <w:p w14:paraId="04620DD8" w14:textId="77777777" w:rsidR="00F73BB8" w:rsidRDefault="00000000">
            <w:pPr>
              <w:spacing w:before="20" w:after="20"/>
            </w:pPr>
            <w:r>
              <w:rPr>
                <w:rFonts w:ascii="Courier New" w:eastAsia="Courier New" w:hAnsi="Courier New" w:cs="Courier New"/>
                <w:sz w:val="18"/>
                <w:szCs w:val="18"/>
              </w:rPr>
              <w:t xml:space="preserve">  in curator comments is HIGH priority and must appear in Section 6.</w:t>
            </w:r>
          </w:p>
          <w:p w14:paraId="40B9C819" w14:textId="77777777" w:rsidR="00F73BB8" w:rsidRDefault="00000000">
            <w:pPr>
              <w:spacing w:before="20" w:after="20"/>
            </w:pPr>
            <w:r>
              <w:rPr>
                <w:rFonts w:ascii="Courier New" w:eastAsia="Courier New" w:hAnsi="Courier New" w:cs="Courier New"/>
                <w:sz w:val="18"/>
                <w:szCs w:val="18"/>
              </w:rPr>
              <w:t>- For entity chain mismatches in Section 1.3: if the mismatch affects an</w:t>
            </w:r>
          </w:p>
          <w:p w14:paraId="323E3C80" w14:textId="77777777" w:rsidR="00F73BB8" w:rsidRDefault="00000000">
            <w:pPr>
              <w:spacing w:before="20" w:after="20"/>
            </w:pPr>
            <w:r>
              <w:rPr>
                <w:rFonts w:ascii="Courier New" w:eastAsia="Courier New" w:hAnsi="Courier New" w:cs="Courier New"/>
                <w:sz w:val="18"/>
                <w:szCs w:val="18"/>
              </w:rPr>
              <w:t xml:space="preserve">  entity whose modification state is explicitly described as functionally</w:t>
            </w:r>
          </w:p>
          <w:p w14:paraId="18A3D70A" w14:textId="77777777" w:rsidR="00F73BB8" w:rsidRDefault="00000000">
            <w:pPr>
              <w:spacing w:before="20" w:after="20"/>
            </w:pPr>
            <w:r>
              <w:rPr>
                <w:rFonts w:ascii="Courier New" w:eastAsia="Courier New" w:hAnsi="Courier New" w:cs="Courier New"/>
                <w:sz w:val="18"/>
                <w:szCs w:val="18"/>
              </w:rPr>
              <w:t xml:space="preserve">  required in the summation, treat as </w:t>
            </w:r>
            <w:proofErr w:type="gramStart"/>
            <w:r>
              <w:rPr>
                <w:rFonts w:ascii="Courier New" w:eastAsia="Courier New" w:hAnsi="Courier New" w:cs="Courier New"/>
                <w:sz w:val="18"/>
                <w:szCs w:val="18"/>
              </w:rPr>
              <w:t>HIGH;</w:t>
            </w:r>
            <w:proofErr w:type="gramEnd"/>
            <w:r>
              <w:rPr>
                <w:rFonts w:ascii="Courier New" w:eastAsia="Courier New" w:hAnsi="Courier New" w:cs="Courier New"/>
                <w:sz w:val="18"/>
                <w:szCs w:val="18"/>
              </w:rPr>
              <w:t xml:space="preserve"> if the modification is present</w:t>
            </w:r>
          </w:p>
          <w:p w14:paraId="607D5A9F" w14:textId="77777777" w:rsidR="00F73BB8" w:rsidRDefault="00000000">
            <w:pPr>
              <w:spacing w:before="20" w:after="20"/>
            </w:pPr>
            <w:r>
              <w:rPr>
                <w:rFonts w:ascii="Courier New" w:eastAsia="Courier New" w:hAnsi="Courier New" w:cs="Courier New"/>
                <w:sz w:val="18"/>
                <w:szCs w:val="18"/>
              </w:rPr>
              <w:t xml:space="preserve">  in the diagram but absent from the title/summation text, treat as </w:t>
            </w:r>
            <w:proofErr w:type="gramStart"/>
            <w:r>
              <w:rPr>
                <w:rFonts w:ascii="Courier New" w:eastAsia="Courier New" w:hAnsi="Courier New" w:cs="Courier New"/>
                <w:sz w:val="18"/>
                <w:szCs w:val="18"/>
              </w:rPr>
              <w:t>MEDIUM;</w:t>
            </w:r>
            <w:proofErr w:type="gramEnd"/>
          </w:p>
          <w:p w14:paraId="440A643F" w14:textId="77777777" w:rsidR="00F73BB8" w:rsidRDefault="00000000">
            <w:pPr>
              <w:spacing w:before="20" w:after="20"/>
            </w:pPr>
            <w:r>
              <w:rPr>
                <w:rFonts w:ascii="Courier New" w:eastAsia="Courier New" w:hAnsi="Courier New" w:cs="Courier New"/>
                <w:sz w:val="18"/>
                <w:szCs w:val="18"/>
              </w:rPr>
              <w:t xml:space="preserve">  if the modification state is biologically ambiguous or the data is from</w:t>
            </w:r>
          </w:p>
          <w:p w14:paraId="5DB4A099" w14:textId="77777777" w:rsidR="00F73BB8" w:rsidRDefault="00000000">
            <w:pPr>
              <w:spacing w:before="20" w:after="20"/>
            </w:pPr>
            <w:r>
              <w:rPr>
                <w:rFonts w:ascii="Courier New" w:eastAsia="Courier New" w:hAnsi="Courier New" w:cs="Courier New"/>
                <w:sz w:val="18"/>
                <w:szCs w:val="18"/>
              </w:rPr>
              <w:t xml:space="preserve">  heterologous systems only, treat as LOW.</w:t>
            </w:r>
          </w:p>
          <w:p w14:paraId="7581F402" w14:textId="77777777" w:rsidR="00F73BB8" w:rsidRDefault="00F73BB8">
            <w:pPr>
              <w:spacing w:before="20" w:after="20"/>
            </w:pPr>
          </w:p>
          <w:p w14:paraId="157AD62F" w14:textId="77777777" w:rsidR="00F73BB8" w:rsidRDefault="00000000">
            <w:pPr>
              <w:spacing w:before="20" w:after="20"/>
            </w:pPr>
            <w:r>
              <w:rPr>
                <w:rFonts w:ascii="Courier New" w:eastAsia="Courier New" w:hAnsi="Courier New" w:cs="Courier New"/>
                <w:sz w:val="18"/>
                <w:szCs w:val="18"/>
              </w:rPr>
              <w:t>=== OUTPUT ===</w:t>
            </w:r>
          </w:p>
          <w:p w14:paraId="24777A4E" w14:textId="77777777" w:rsidR="00F73BB8" w:rsidRDefault="00F73BB8">
            <w:pPr>
              <w:spacing w:before="20" w:after="20"/>
            </w:pPr>
          </w:p>
          <w:p w14:paraId="169BC2C7" w14:textId="77777777" w:rsidR="00F73BB8" w:rsidRDefault="00000000">
            <w:pPr>
              <w:spacing w:before="20" w:after="20"/>
            </w:pPr>
            <w:r>
              <w:rPr>
                <w:rFonts w:ascii="Courier New" w:eastAsia="Courier New" w:hAnsi="Courier New" w:cs="Courier New"/>
                <w:sz w:val="18"/>
                <w:szCs w:val="18"/>
              </w:rPr>
              <w:t>Produce the review as a downloadable DOCX file.</w:t>
            </w:r>
          </w:p>
          <w:p w14:paraId="708C07DC" w14:textId="77777777" w:rsidR="00F73BB8" w:rsidRDefault="00000000">
            <w:pPr>
              <w:spacing w:before="20" w:after="20"/>
            </w:pPr>
            <w:r>
              <w:rPr>
                <w:rFonts w:ascii="Courier New" w:eastAsia="Courier New" w:hAnsi="Courier New" w:cs="Courier New"/>
                <w:sz w:val="18"/>
                <w:szCs w:val="18"/>
              </w:rPr>
              <w:t>Do not ask clarifying questions. Work from the two uploaded documents alone.</w:t>
            </w:r>
          </w:p>
        </w:tc>
      </w:tr>
    </w:tbl>
    <w:p w14:paraId="42447BBE" w14:textId="77777777" w:rsidR="00F73BB8" w:rsidRDefault="00F73BB8">
      <w:pPr>
        <w:spacing w:before="60" w:after="60"/>
      </w:pPr>
    </w:p>
    <w:p w14:paraId="584BF858" w14:textId="77777777" w:rsidR="00F73BB8" w:rsidRDefault="00000000">
      <w:pPr>
        <w:pStyle w:val="Heading1"/>
      </w:pPr>
      <w:r>
        <w:t>4. Customization Guide</w:t>
      </w:r>
    </w:p>
    <w:p w14:paraId="75833D61" w14:textId="77777777" w:rsidR="00F73BB8" w:rsidRDefault="00000000">
      <w:pPr>
        <w:spacing w:before="60" w:after="60"/>
      </w:pPr>
      <w:r>
        <w:lastRenderedPageBreak/>
        <w:t>The prompt above works as-is for standard pathway report reviews. The following optional additions can be appended before the '=== OUTPUT ===' line for specific circumstances.</w:t>
      </w:r>
    </w:p>
    <w:p w14:paraId="46D6A447" w14:textId="77777777" w:rsidR="00F73BB8" w:rsidRDefault="00F73BB8">
      <w:pPr>
        <w:spacing w:before="60" w:after="60"/>
      </w:pPr>
    </w:p>
    <w:p w14:paraId="3369232B" w14:textId="77777777" w:rsidR="00F73BB8" w:rsidRDefault="00000000">
      <w:pPr>
        <w:pStyle w:val="Heading2"/>
      </w:pPr>
      <w:r>
        <w:t>For Disease Pathway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BB8" w14:paraId="5A0A1A14" w14:textId="77777777">
        <w:tc>
          <w:tcPr>
            <w:tcW w:w="9360" w:type="dxa"/>
            <w:tcBorders>
              <w:top w:val="single" w:sz="4" w:space="0" w:color="1F3864"/>
              <w:left w:val="single" w:sz="4" w:space="0" w:color="1F3864"/>
              <w:bottom w:val="single" w:sz="4" w:space="0" w:color="1F3864"/>
              <w:right w:val="single" w:sz="4" w:space="0" w:color="1F3864"/>
            </w:tcBorders>
            <w:shd w:val="clear" w:color="auto" w:fill="F8F8F8"/>
            <w:tcMar>
              <w:top w:w="120" w:type="dxa"/>
              <w:left w:w="180" w:type="dxa"/>
              <w:bottom w:w="120" w:type="dxa"/>
              <w:right w:w="180" w:type="dxa"/>
            </w:tcMar>
          </w:tcPr>
          <w:p w14:paraId="6376E742" w14:textId="77777777" w:rsidR="00F73BB8" w:rsidRDefault="00000000">
            <w:pPr>
              <w:spacing w:before="20" w:after="20"/>
            </w:pPr>
            <w:r>
              <w:rPr>
                <w:rFonts w:ascii="Courier New" w:eastAsia="Courier New" w:hAnsi="Courier New" w:cs="Courier New"/>
                <w:sz w:val="18"/>
                <w:szCs w:val="18"/>
              </w:rPr>
              <w:t>=== ADDITIONAL STANDARDS (DISEASE PATHWAY) ===</w:t>
            </w:r>
          </w:p>
          <w:p w14:paraId="6392C97C" w14:textId="77777777" w:rsidR="00F73BB8" w:rsidRDefault="00F73BB8">
            <w:pPr>
              <w:spacing w:before="20" w:after="20"/>
            </w:pPr>
          </w:p>
          <w:p w14:paraId="11487337" w14:textId="77777777" w:rsidR="00F73BB8" w:rsidRDefault="00000000">
            <w:pPr>
              <w:spacing w:before="20" w:after="20"/>
            </w:pPr>
            <w:r>
              <w:rPr>
                <w:rFonts w:ascii="Courier New" w:eastAsia="Courier New" w:hAnsi="Courier New" w:cs="Courier New"/>
                <w:sz w:val="18"/>
                <w:szCs w:val="18"/>
              </w:rPr>
              <w:t>- Verify that disease terms are assigned from DOID (not free text).</w:t>
            </w:r>
          </w:p>
          <w:p w14:paraId="2378BE4D" w14:textId="77777777" w:rsidR="00F73BB8" w:rsidRDefault="00000000">
            <w:pPr>
              <w:spacing w:before="20" w:after="20"/>
            </w:pPr>
            <w:r>
              <w:rPr>
                <w:rFonts w:ascii="Courier New" w:eastAsia="Courier New" w:hAnsi="Courier New" w:cs="Courier New"/>
                <w:sz w:val="18"/>
                <w:szCs w:val="18"/>
              </w:rPr>
              <w:t>- Check that failed reactions (</w:t>
            </w:r>
            <w:proofErr w:type="spellStart"/>
            <w:r>
              <w:rPr>
                <w:rFonts w:ascii="Courier New" w:eastAsia="Courier New" w:hAnsi="Courier New" w:cs="Courier New"/>
                <w:sz w:val="18"/>
                <w:szCs w:val="18"/>
              </w:rPr>
              <w:t>FailedReactions</w:t>
            </w:r>
            <w:proofErr w:type="spellEnd"/>
            <w:r>
              <w:rPr>
                <w:rFonts w:ascii="Courier New" w:eastAsia="Courier New" w:hAnsi="Courier New" w:cs="Courier New"/>
                <w:sz w:val="18"/>
                <w:szCs w:val="18"/>
              </w:rPr>
              <w:t>) have the</w:t>
            </w:r>
          </w:p>
          <w:p w14:paraId="6A296816" w14:textId="77777777" w:rsidR="00F73BB8"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entityFunctionalStatus</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normalReaction</w:t>
            </w:r>
            <w:proofErr w:type="spellEnd"/>
            <w:r>
              <w:rPr>
                <w:rFonts w:ascii="Courier New" w:eastAsia="Courier New" w:hAnsi="Courier New" w:cs="Courier New"/>
                <w:sz w:val="18"/>
                <w:szCs w:val="18"/>
              </w:rPr>
              <w:t xml:space="preserve"> attributes referenced in</w:t>
            </w:r>
          </w:p>
          <w:p w14:paraId="518B0535" w14:textId="77777777" w:rsidR="00F73BB8" w:rsidRDefault="00000000">
            <w:pPr>
              <w:spacing w:before="20" w:after="20"/>
            </w:pPr>
            <w:r>
              <w:rPr>
                <w:rFonts w:ascii="Courier New" w:eastAsia="Courier New" w:hAnsi="Courier New" w:cs="Courier New"/>
                <w:sz w:val="18"/>
                <w:szCs w:val="18"/>
              </w:rPr>
              <w:t xml:space="preserve">  summations.</w:t>
            </w:r>
          </w:p>
          <w:p w14:paraId="5D53ADB3" w14:textId="77777777" w:rsidR="00F73BB8" w:rsidRDefault="00000000">
            <w:pPr>
              <w:spacing w:before="20" w:after="20"/>
            </w:pPr>
            <w:r>
              <w:rPr>
                <w:rFonts w:ascii="Courier New" w:eastAsia="Courier New" w:hAnsi="Courier New" w:cs="Courier New"/>
                <w:sz w:val="18"/>
                <w:szCs w:val="18"/>
              </w:rPr>
              <w:t>- Verify that loss-of-function and gain-of-function reactions are in</w:t>
            </w:r>
          </w:p>
          <w:p w14:paraId="6E3B97FF" w14:textId="77777777" w:rsidR="00F73BB8" w:rsidRDefault="00000000">
            <w:pPr>
              <w:spacing w:before="20" w:after="20"/>
            </w:pPr>
            <w:r>
              <w:rPr>
                <w:rFonts w:ascii="Courier New" w:eastAsia="Courier New" w:hAnsi="Courier New" w:cs="Courier New"/>
                <w:sz w:val="18"/>
                <w:szCs w:val="18"/>
              </w:rPr>
              <w:t xml:space="preserve">  separate sub-pathways per Curator Guide disease structure standards.</w:t>
            </w:r>
          </w:p>
          <w:p w14:paraId="7F430805" w14:textId="77777777" w:rsidR="00F73BB8" w:rsidRDefault="00000000">
            <w:pPr>
              <w:spacing w:before="20" w:after="20"/>
            </w:pPr>
            <w:r>
              <w:rPr>
                <w:rFonts w:ascii="Courier New" w:eastAsia="Courier New" w:hAnsi="Courier New" w:cs="Courier New"/>
                <w:sz w:val="18"/>
                <w:szCs w:val="18"/>
              </w:rPr>
              <w:t xml:space="preserve">- Check that COSMIC / </w:t>
            </w:r>
            <w:proofErr w:type="spellStart"/>
            <w:r>
              <w:rPr>
                <w:rFonts w:ascii="Courier New" w:eastAsia="Courier New" w:hAnsi="Courier New" w:cs="Courier New"/>
                <w:sz w:val="18"/>
                <w:szCs w:val="18"/>
              </w:rPr>
              <w:t>ClinVar</w:t>
            </w:r>
            <w:proofErr w:type="spellEnd"/>
            <w:r>
              <w:rPr>
                <w:rFonts w:ascii="Courier New" w:eastAsia="Courier New" w:hAnsi="Courier New" w:cs="Courier New"/>
                <w:sz w:val="18"/>
                <w:szCs w:val="18"/>
              </w:rPr>
              <w:t xml:space="preserve"> / ClinGen cross-references are present for</w:t>
            </w:r>
          </w:p>
          <w:p w14:paraId="4997A7B8" w14:textId="77777777" w:rsidR="00F73BB8" w:rsidRDefault="00000000">
            <w:pPr>
              <w:spacing w:before="20" w:after="20"/>
            </w:pPr>
            <w:r>
              <w:rPr>
                <w:rFonts w:ascii="Courier New" w:eastAsia="Courier New" w:hAnsi="Courier New" w:cs="Courier New"/>
                <w:sz w:val="18"/>
                <w:szCs w:val="18"/>
              </w:rPr>
              <w:t xml:space="preserve">  characterized variants.</w:t>
            </w:r>
          </w:p>
        </w:tc>
      </w:tr>
    </w:tbl>
    <w:p w14:paraId="5097621B" w14:textId="77777777" w:rsidR="00F73BB8" w:rsidRDefault="00F73BB8">
      <w:pPr>
        <w:spacing w:before="60" w:after="60"/>
      </w:pPr>
    </w:p>
    <w:p w14:paraId="5A9B94C7" w14:textId="77777777" w:rsidR="00F73BB8" w:rsidRDefault="00000000">
      <w:pPr>
        <w:pStyle w:val="Heading2"/>
      </w:pPr>
      <w:r>
        <w:t>For Drug Curation Reviews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BB8" w14:paraId="6E9776CB" w14:textId="77777777">
        <w:tc>
          <w:tcPr>
            <w:tcW w:w="9360" w:type="dxa"/>
            <w:tcBorders>
              <w:top w:val="single" w:sz="4" w:space="0" w:color="1F3864"/>
              <w:left w:val="single" w:sz="4" w:space="0" w:color="1F3864"/>
              <w:bottom w:val="single" w:sz="4" w:space="0" w:color="1F3864"/>
              <w:right w:val="single" w:sz="4" w:space="0" w:color="1F3864"/>
            </w:tcBorders>
            <w:shd w:val="clear" w:color="auto" w:fill="F8F8F8"/>
            <w:tcMar>
              <w:top w:w="120" w:type="dxa"/>
              <w:left w:w="180" w:type="dxa"/>
              <w:bottom w:w="120" w:type="dxa"/>
              <w:right w:w="180" w:type="dxa"/>
            </w:tcMar>
          </w:tcPr>
          <w:p w14:paraId="1DA77082" w14:textId="77777777" w:rsidR="00F73BB8" w:rsidRDefault="00000000">
            <w:pPr>
              <w:spacing w:before="20" w:after="20"/>
            </w:pPr>
            <w:r>
              <w:rPr>
                <w:rFonts w:ascii="Courier New" w:eastAsia="Courier New" w:hAnsi="Courier New" w:cs="Courier New"/>
                <w:sz w:val="18"/>
                <w:szCs w:val="18"/>
              </w:rPr>
              <w:t>=== ADDITIONAL STANDARDS (DRUG CURATION) ===</w:t>
            </w:r>
          </w:p>
          <w:p w14:paraId="3B93F961" w14:textId="77777777" w:rsidR="00F73BB8" w:rsidRDefault="00F73BB8">
            <w:pPr>
              <w:spacing w:before="20" w:after="20"/>
            </w:pPr>
          </w:p>
          <w:p w14:paraId="36D2C306" w14:textId="77777777" w:rsidR="00F73BB8" w:rsidRDefault="00000000">
            <w:pPr>
              <w:spacing w:before="20" w:after="20"/>
            </w:pPr>
            <w:r>
              <w:rPr>
                <w:rFonts w:ascii="Courier New" w:eastAsia="Courier New" w:hAnsi="Courier New" w:cs="Courier New"/>
                <w:sz w:val="18"/>
                <w:szCs w:val="18"/>
              </w:rPr>
              <w:t xml:space="preserve">- Verify that all drug entities have a </w:t>
            </w:r>
            <w:proofErr w:type="spellStart"/>
            <w:r>
              <w:rPr>
                <w:rFonts w:ascii="Courier New" w:eastAsia="Courier New" w:hAnsi="Courier New" w:cs="Courier New"/>
                <w:sz w:val="18"/>
                <w:szCs w:val="18"/>
              </w:rPr>
              <w:t>GtP</w:t>
            </w:r>
            <w:proofErr w:type="spellEnd"/>
            <w:r>
              <w:rPr>
                <w:rFonts w:ascii="Courier New" w:eastAsia="Courier New" w:hAnsi="Courier New" w:cs="Courier New"/>
                <w:sz w:val="18"/>
                <w:szCs w:val="18"/>
              </w:rPr>
              <w:t xml:space="preserve"> identifier in the</w:t>
            </w:r>
          </w:p>
          <w:p w14:paraId="4E908D47" w14:textId="77777777" w:rsidR="00F73BB8" w:rsidRDefault="00000000">
            <w:pPr>
              <w:spacing w:before="20"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referenceEntity</w:t>
            </w:r>
            <w:proofErr w:type="spellEnd"/>
            <w:r>
              <w:rPr>
                <w:rFonts w:ascii="Courier New" w:eastAsia="Courier New" w:hAnsi="Courier New" w:cs="Courier New"/>
                <w:sz w:val="18"/>
                <w:szCs w:val="18"/>
              </w:rPr>
              <w:t xml:space="preserve"> slot.</w:t>
            </w:r>
          </w:p>
          <w:p w14:paraId="1A88BD4E" w14:textId="77777777" w:rsidR="00F73BB8" w:rsidRDefault="00000000">
            <w:pPr>
              <w:spacing w:before="20" w:after="20"/>
            </w:pPr>
            <w:r>
              <w:rPr>
                <w:rFonts w:ascii="Courier New" w:eastAsia="Courier New" w:hAnsi="Courier New" w:cs="Courier New"/>
                <w:sz w:val="18"/>
                <w:szCs w:val="18"/>
              </w:rPr>
              <w:t>- Check that drug binding reactions are typed as 'Association' in the ELV.</w:t>
            </w:r>
          </w:p>
          <w:p w14:paraId="0AD30B04" w14:textId="77777777" w:rsidR="00F73BB8" w:rsidRDefault="00000000">
            <w:pPr>
              <w:spacing w:before="20" w:after="20"/>
            </w:pPr>
            <w:r>
              <w:rPr>
                <w:rFonts w:ascii="Courier New" w:eastAsia="Courier New" w:hAnsi="Courier New" w:cs="Courier New"/>
                <w:sz w:val="18"/>
                <w:szCs w:val="18"/>
              </w:rPr>
              <w:t>- Verify that disease attribute is set on drug entities.</w:t>
            </w:r>
          </w:p>
          <w:p w14:paraId="5D5A5C56" w14:textId="77777777" w:rsidR="00F73BB8" w:rsidRDefault="00000000">
            <w:pPr>
              <w:spacing w:before="20" w:after="20"/>
            </w:pPr>
            <w:r>
              <w:rPr>
                <w:rFonts w:ascii="Courier New" w:eastAsia="Courier New" w:hAnsi="Courier New" w:cs="Courier New"/>
                <w:sz w:val="18"/>
                <w:szCs w:val="18"/>
              </w:rPr>
              <w:t xml:space="preserve">- Flag any drug without </w:t>
            </w:r>
            <w:proofErr w:type="spellStart"/>
            <w:r>
              <w:rPr>
                <w:rFonts w:ascii="Courier New" w:eastAsia="Courier New" w:hAnsi="Courier New" w:cs="Courier New"/>
                <w:sz w:val="18"/>
                <w:szCs w:val="18"/>
              </w:rPr>
              <w:t>ChEBI</w:t>
            </w:r>
            <w:proofErr w:type="spellEnd"/>
            <w:r>
              <w:rPr>
                <w:rFonts w:ascii="Courier New" w:eastAsia="Courier New" w:hAnsi="Courier New" w:cs="Courier New"/>
                <w:sz w:val="18"/>
                <w:szCs w:val="18"/>
              </w:rPr>
              <w:t xml:space="preserve"> cross-reference (desirable but not mandatory).</w:t>
            </w:r>
          </w:p>
          <w:p w14:paraId="6E953ECF" w14:textId="77777777" w:rsidR="00F73BB8" w:rsidRDefault="00000000">
            <w:pPr>
              <w:spacing w:before="20" w:after="20"/>
            </w:pPr>
            <w:r>
              <w:rPr>
                <w:rFonts w:ascii="Courier New" w:eastAsia="Courier New" w:hAnsi="Courier New" w:cs="Courier New"/>
                <w:sz w:val="18"/>
                <w:szCs w:val="18"/>
              </w:rPr>
              <w:t>- Check that regulation instances reference the correct downstream event.</w:t>
            </w:r>
          </w:p>
        </w:tc>
      </w:tr>
    </w:tbl>
    <w:p w14:paraId="43B543A8" w14:textId="77777777" w:rsidR="00F73BB8" w:rsidRDefault="00F73BB8">
      <w:pPr>
        <w:spacing w:before="60" w:after="60"/>
      </w:pPr>
    </w:p>
    <w:p w14:paraId="1BF14BE4" w14:textId="77777777" w:rsidR="00F73BB8" w:rsidRDefault="00000000">
      <w:pPr>
        <w:pStyle w:val="Heading2"/>
      </w:pPr>
      <w:r>
        <w:t>For Large Pathways (50+ Reactions)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BB8" w14:paraId="06BF2C0A" w14:textId="77777777">
        <w:tc>
          <w:tcPr>
            <w:tcW w:w="9360" w:type="dxa"/>
            <w:tcBorders>
              <w:top w:val="single" w:sz="4" w:space="0" w:color="1F3864"/>
              <w:left w:val="single" w:sz="4" w:space="0" w:color="1F3864"/>
              <w:bottom w:val="single" w:sz="4" w:space="0" w:color="1F3864"/>
              <w:right w:val="single" w:sz="4" w:space="0" w:color="1F3864"/>
            </w:tcBorders>
            <w:shd w:val="clear" w:color="auto" w:fill="F8F8F8"/>
            <w:tcMar>
              <w:top w:w="120" w:type="dxa"/>
              <w:left w:w="180" w:type="dxa"/>
              <w:bottom w:w="120" w:type="dxa"/>
              <w:right w:w="180" w:type="dxa"/>
            </w:tcMar>
          </w:tcPr>
          <w:p w14:paraId="12F924BA" w14:textId="77777777" w:rsidR="00F73BB8" w:rsidRDefault="00000000">
            <w:pPr>
              <w:spacing w:before="20" w:after="20"/>
            </w:pPr>
            <w:r>
              <w:rPr>
                <w:rFonts w:ascii="Courier New" w:eastAsia="Courier New" w:hAnsi="Courier New" w:cs="Courier New"/>
                <w:sz w:val="18"/>
                <w:szCs w:val="18"/>
              </w:rPr>
              <w:t>=== SCOPE RESTRICTION ===</w:t>
            </w:r>
          </w:p>
          <w:p w14:paraId="7B029E34" w14:textId="77777777" w:rsidR="00F73BB8" w:rsidRDefault="00F73BB8">
            <w:pPr>
              <w:spacing w:before="20" w:after="20"/>
            </w:pPr>
          </w:p>
          <w:p w14:paraId="2E7C184B" w14:textId="77777777" w:rsidR="00F73BB8" w:rsidRDefault="00000000">
            <w:pPr>
              <w:spacing w:before="20" w:after="20"/>
            </w:pPr>
            <w:r>
              <w:rPr>
                <w:rFonts w:ascii="Courier New" w:eastAsia="Courier New" w:hAnsi="Courier New" w:cs="Courier New"/>
                <w:sz w:val="18"/>
                <w:szCs w:val="18"/>
              </w:rPr>
              <w:t>Focus the reaction connectivity and grammar review on the following</w:t>
            </w:r>
          </w:p>
          <w:p w14:paraId="69BCC232" w14:textId="77777777" w:rsidR="00F73BB8" w:rsidRDefault="00000000">
            <w:pPr>
              <w:spacing w:before="20" w:after="20"/>
            </w:pPr>
            <w:r>
              <w:rPr>
                <w:rFonts w:ascii="Courier New" w:eastAsia="Courier New" w:hAnsi="Courier New" w:cs="Courier New"/>
                <w:sz w:val="18"/>
                <w:szCs w:val="18"/>
              </w:rPr>
              <w:t>sub-pathways only: [LIST SUB-PATHWAY NAMES OR §-REFERENCES HERE].</w:t>
            </w:r>
          </w:p>
          <w:p w14:paraId="0972E6E9" w14:textId="77777777" w:rsidR="00F73BB8" w:rsidRDefault="00F73BB8">
            <w:pPr>
              <w:spacing w:before="20" w:after="20"/>
            </w:pPr>
          </w:p>
          <w:p w14:paraId="18113DF5" w14:textId="77777777" w:rsidR="00F73BB8" w:rsidRDefault="00000000">
            <w:pPr>
              <w:spacing w:before="20" w:after="20"/>
            </w:pPr>
            <w:r>
              <w:rPr>
                <w:rFonts w:ascii="Courier New" w:eastAsia="Courier New" w:hAnsi="Courier New" w:cs="Courier New"/>
                <w:sz w:val="18"/>
                <w:szCs w:val="18"/>
              </w:rPr>
              <w:t xml:space="preserve">For the </w:t>
            </w:r>
            <w:proofErr w:type="spellStart"/>
            <w:r>
              <w:rPr>
                <w:rFonts w:ascii="Courier New" w:eastAsia="Courier New" w:hAnsi="Courier New" w:cs="Courier New"/>
                <w:sz w:val="18"/>
                <w:szCs w:val="18"/>
              </w:rPr>
              <w:t>Input→Output</w:t>
            </w:r>
            <w:proofErr w:type="spellEnd"/>
            <w:r>
              <w:rPr>
                <w:rFonts w:ascii="Courier New" w:eastAsia="Courier New" w:hAnsi="Courier New" w:cs="Courier New"/>
                <w:sz w:val="18"/>
                <w:szCs w:val="18"/>
              </w:rPr>
              <w:t xml:space="preserve"> entity chain analysis (Section 1.3), focus on the</w:t>
            </w:r>
          </w:p>
          <w:p w14:paraId="68829427" w14:textId="77777777" w:rsidR="00F73BB8" w:rsidRDefault="00000000">
            <w:pPr>
              <w:spacing w:before="20" w:after="20"/>
            </w:pPr>
            <w:r>
              <w:rPr>
                <w:rFonts w:ascii="Courier New" w:eastAsia="Courier New" w:hAnsi="Courier New" w:cs="Courier New"/>
                <w:sz w:val="18"/>
                <w:szCs w:val="18"/>
              </w:rPr>
              <w:t>same sub-pathways but flag any entity naming inconsistency that spans</w:t>
            </w:r>
          </w:p>
          <w:p w14:paraId="747A8630" w14:textId="77777777" w:rsidR="00F73BB8" w:rsidRDefault="00000000">
            <w:pPr>
              <w:spacing w:before="20" w:after="20"/>
            </w:pPr>
            <w:r>
              <w:rPr>
                <w:rFonts w:ascii="Courier New" w:eastAsia="Courier New" w:hAnsi="Courier New" w:cs="Courier New"/>
                <w:sz w:val="18"/>
                <w:szCs w:val="18"/>
              </w:rPr>
              <w:t>sub-pathway boundaries.</w:t>
            </w:r>
          </w:p>
          <w:p w14:paraId="1B7AE077" w14:textId="77777777" w:rsidR="00F73BB8" w:rsidRDefault="00F73BB8">
            <w:pPr>
              <w:spacing w:before="20" w:after="20"/>
            </w:pPr>
          </w:p>
          <w:p w14:paraId="540206D4" w14:textId="77777777" w:rsidR="00F73BB8" w:rsidRDefault="00000000">
            <w:pPr>
              <w:spacing w:before="20" w:after="20"/>
            </w:pPr>
            <w:r>
              <w:rPr>
                <w:rFonts w:ascii="Courier New" w:eastAsia="Courier New" w:hAnsi="Courier New" w:cs="Courier New"/>
                <w:sz w:val="18"/>
                <w:szCs w:val="18"/>
              </w:rPr>
              <w:t>Complete all other sections (GO terms, references, quality) across the</w:t>
            </w:r>
          </w:p>
          <w:p w14:paraId="6CCCC56F" w14:textId="77777777" w:rsidR="00F73BB8" w:rsidRDefault="00000000">
            <w:pPr>
              <w:spacing w:before="20" w:after="20"/>
            </w:pPr>
            <w:r>
              <w:rPr>
                <w:rFonts w:ascii="Courier New" w:eastAsia="Courier New" w:hAnsi="Courier New" w:cs="Courier New"/>
                <w:sz w:val="18"/>
                <w:szCs w:val="18"/>
              </w:rPr>
              <w:t>full report.</w:t>
            </w:r>
          </w:p>
        </w:tc>
      </w:tr>
    </w:tbl>
    <w:p w14:paraId="6F0920B8" w14:textId="77777777" w:rsidR="00F73BB8" w:rsidRDefault="00F73BB8">
      <w:pPr>
        <w:spacing w:before="60" w:after="60"/>
      </w:pPr>
    </w:p>
    <w:p w14:paraId="4C392FAD" w14:textId="77777777" w:rsidR="00F73BB8" w:rsidRDefault="00000000">
      <w:pPr>
        <w:pStyle w:val="Heading2"/>
      </w:pPr>
      <w:r>
        <w:t>To Request a Specific Output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3BB8" w14:paraId="0978FD78" w14:textId="77777777">
        <w:tc>
          <w:tcPr>
            <w:tcW w:w="9360" w:type="dxa"/>
            <w:tcBorders>
              <w:top w:val="single" w:sz="4" w:space="0" w:color="1F3864"/>
              <w:left w:val="single" w:sz="4" w:space="0" w:color="1F3864"/>
              <w:bottom w:val="single" w:sz="4" w:space="0" w:color="1F3864"/>
              <w:right w:val="single" w:sz="4" w:space="0" w:color="1F3864"/>
            </w:tcBorders>
            <w:shd w:val="clear" w:color="auto" w:fill="F8F8F8"/>
            <w:tcMar>
              <w:top w:w="120" w:type="dxa"/>
              <w:left w:w="180" w:type="dxa"/>
              <w:bottom w:w="120" w:type="dxa"/>
              <w:right w:w="180" w:type="dxa"/>
            </w:tcMar>
          </w:tcPr>
          <w:p w14:paraId="48E6CADA" w14:textId="77777777" w:rsidR="00F73BB8" w:rsidRDefault="00000000">
            <w:pPr>
              <w:spacing w:before="20" w:after="20"/>
            </w:pPr>
            <w:r>
              <w:rPr>
                <w:rFonts w:ascii="Courier New" w:eastAsia="Courier New" w:hAnsi="Courier New" w:cs="Courier New"/>
                <w:sz w:val="18"/>
                <w:szCs w:val="18"/>
              </w:rPr>
              <w:t>=== OUTPUT FORMAT ===</w:t>
            </w:r>
          </w:p>
          <w:p w14:paraId="5900E037" w14:textId="77777777" w:rsidR="00F73BB8" w:rsidRDefault="00F73BB8">
            <w:pPr>
              <w:spacing w:before="20" w:after="20"/>
            </w:pPr>
          </w:p>
          <w:p w14:paraId="11A681B7" w14:textId="77777777" w:rsidR="00F73BB8" w:rsidRDefault="00000000">
            <w:pPr>
              <w:spacing w:before="20" w:after="20"/>
            </w:pPr>
            <w:r>
              <w:rPr>
                <w:rFonts w:ascii="Courier New" w:eastAsia="Courier New" w:hAnsi="Courier New" w:cs="Courier New"/>
                <w:sz w:val="18"/>
                <w:szCs w:val="18"/>
              </w:rPr>
              <w:t>In addition to the DOCX, provide a plain-text summary of the</w:t>
            </w:r>
          </w:p>
          <w:p w14:paraId="3BCAF3E4" w14:textId="77777777" w:rsidR="00F73BB8" w:rsidRDefault="00000000">
            <w:pPr>
              <w:spacing w:before="20" w:after="20"/>
            </w:pPr>
            <w:r>
              <w:rPr>
                <w:rFonts w:ascii="Courier New" w:eastAsia="Courier New" w:hAnsi="Courier New" w:cs="Courier New"/>
                <w:sz w:val="18"/>
                <w:szCs w:val="18"/>
              </w:rPr>
              <w:t>HIGH priority items only, suitable for pasting into an email to</w:t>
            </w:r>
          </w:p>
          <w:p w14:paraId="73FB4452" w14:textId="77777777" w:rsidR="00F73BB8" w:rsidRDefault="00000000">
            <w:pPr>
              <w:spacing w:before="20" w:after="20"/>
            </w:pPr>
            <w:r>
              <w:rPr>
                <w:rFonts w:ascii="Courier New" w:eastAsia="Courier New" w:hAnsi="Courier New" w:cs="Courier New"/>
                <w:sz w:val="18"/>
                <w:szCs w:val="18"/>
              </w:rPr>
              <w:lastRenderedPageBreak/>
              <w:t>the pathway author.</w:t>
            </w:r>
          </w:p>
        </w:tc>
      </w:tr>
    </w:tbl>
    <w:p w14:paraId="01A0ABDB" w14:textId="77777777" w:rsidR="00F73BB8" w:rsidRDefault="00F73BB8">
      <w:pPr>
        <w:spacing w:before="60" w:after="60"/>
      </w:pPr>
    </w:p>
    <w:p w14:paraId="0BED9A13" w14:textId="77777777" w:rsidR="00F73BB8" w:rsidRDefault="00000000">
      <w:pPr>
        <w:pStyle w:val="Heading1"/>
      </w:pPr>
      <w:r>
        <w:t>5. Recommended Workflow</w:t>
      </w:r>
    </w:p>
    <w:p w14:paraId="353C7025" w14:textId="77777777" w:rsidR="00F73BB8" w:rsidRDefault="00F73BB8">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F73BB8" w14:paraId="059F733A"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A704FB" w14:textId="77777777" w:rsidR="00F73BB8" w:rsidRDefault="00000000">
            <w:r>
              <w:rPr>
                <w:b/>
                <w:bCs/>
                <w:sz w:val="18"/>
                <w:szCs w:val="18"/>
              </w:rPr>
              <w:t>Step</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7708F5" w14:textId="77777777" w:rsidR="00F73BB8" w:rsidRDefault="00000000">
            <w:r>
              <w:rPr>
                <w:b/>
                <w:bCs/>
                <w:sz w:val="18"/>
                <w:szCs w:val="18"/>
              </w:rPr>
              <w:t>Action</w:t>
            </w:r>
          </w:p>
        </w:tc>
      </w:tr>
      <w:tr w:rsidR="00F73BB8" w14:paraId="4B5FD89C"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511431D7" w14:textId="77777777" w:rsidR="00F73BB8" w:rsidRDefault="00000000">
            <w:pPr>
              <w:spacing w:before="40" w:after="40"/>
            </w:pPr>
            <w:r>
              <w:rPr>
                <w:b/>
                <w:bCs/>
              </w:rPr>
              <w:t>Step 1 — Prepare files</w:t>
            </w:r>
          </w:p>
        </w:tc>
        <w:tc>
          <w:tcPr>
            <w:tcW w:w="736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0EC8E0AC" w14:textId="77777777" w:rsidR="00F73BB8" w:rsidRDefault="00000000">
            <w:pPr>
              <w:spacing w:before="40" w:after="40"/>
            </w:pPr>
            <w:r>
              <w:rPr>
                <w:sz w:val="18"/>
                <w:szCs w:val="18"/>
              </w:rPr>
              <w:t xml:space="preserve">Download the pathway report DOCX from the Curator Tool. Download the current Curator Guide PDF from the </w:t>
            </w:r>
            <w:proofErr w:type="spellStart"/>
            <w:r>
              <w:rPr>
                <w:sz w:val="18"/>
                <w:szCs w:val="18"/>
              </w:rPr>
              <w:t>Reactome</w:t>
            </w:r>
            <w:proofErr w:type="spellEnd"/>
            <w:r>
              <w:rPr>
                <w:sz w:val="18"/>
                <w:szCs w:val="18"/>
              </w:rPr>
              <w:t xml:space="preserve"> Team Drive. If the pathway report is split across multiple documents, merge them into a single DOCX before uploading.</w:t>
            </w:r>
          </w:p>
        </w:tc>
      </w:tr>
      <w:tr w:rsidR="00F73BB8" w14:paraId="23B909C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5C65E" w14:textId="77777777" w:rsidR="00F73BB8" w:rsidRDefault="00000000">
            <w:pPr>
              <w:spacing w:before="40" w:after="40"/>
            </w:pPr>
            <w:r>
              <w:rPr>
                <w:b/>
                <w:bCs/>
              </w:rPr>
              <w:t>Step 2 — Open a new Claude conversation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DAFD" w14:textId="77777777" w:rsidR="00F73BB8" w:rsidRDefault="00000000">
            <w:pPr>
              <w:spacing w:before="40" w:after="40"/>
            </w:pPr>
            <w:r>
              <w:rPr>
                <w:sz w:val="18"/>
                <w:szCs w:val="18"/>
              </w:rPr>
              <w:t>Start a fresh Claude conversation (claude.ai) to avoid context contamination from previous sessions. Use Claude Sonnet 4.x or later.</w:t>
            </w:r>
          </w:p>
        </w:tc>
      </w:tr>
      <w:tr w:rsidR="00F73BB8" w14:paraId="069FAE7E"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0CB815E5" w14:textId="77777777" w:rsidR="00F73BB8" w:rsidRDefault="00000000">
            <w:pPr>
              <w:spacing w:before="40" w:after="40"/>
            </w:pPr>
            <w:r>
              <w:rPr>
                <w:b/>
                <w:bCs/>
              </w:rPr>
              <w:t>Step 3 — Upload both files</w:t>
            </w:r>
          </w:p>
        </w:tc>
        <w:tc>
          <w:tcPr>
            <w:tcW w:w="736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0D2CB16F" w14:textId="77777777" w:rsidR="00F73BB8" w:rsidRDefault="00000000">
            <w:pPr>
              <w:spacing w:before="40" w:after="40"/>
            </w:pPr>
            <w:r>
              <w:rPr>
                <w:sz w:val="18"/>
                <w:szCs w:val="18"/>
              </w:rPr>
              <w:t>Upload the pathway report DOCX and the Curator Guide PDF as attachments before sending any message.</w:t>
            </w:r>
          </w:p>
        </w:tc>
      </w:tr>
      <w:tr w:rsidR="00F73BB8" w14:paraId="7BF3713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5CFF8" w14:textId="77777777" w:rsidR="00F73BB8" w:rsidRDefault="00000000">
            <w:pPr>
              <w:spacing w:before="40" w:after="40"/>
            </w:pPr>
            <w:r>
              <w:rPr>
                <w:b/>
                <w:bCs/>
              </w:rPr>
              <w:t>Step 4 — Paste and customize the prompt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83FC7" w14:textId="77777777" w:rsidR="00F73BB8" w:rsidRDefault="00000000">
            <w:pPr>
              <w:spacing w:before="40" w:after="40"/>
            </w:pPr>
            <w:r>
              <w:rPr>
                <w:sz w:val="18"/>
                <w:szCs w:val="18"/>
              </w:rPr>
              <w:t>Copy the prompt from Section 3 of this document. Replace all [square bracket placeholders] with the correct values. Paste as a single message and send.</w:t>
            </w:r>
          </w:p>
        </w:tc>
      </w:tr>
      <w:tr w:rsidR="00F73BB8" w14:paraId="76D9763A"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454BF0A0" w14:textId="77777777" w:rsidR="00F73BB8" w:rsidRDefault="00000000">
            <w:pPr>
              <w:spacing w:before="40" w:after="40"/>
            </w:pPr>
            <w:r>
              <w:rPr>
                <w:b/>
                <w:bCs/>
              </w:rPr>
              <w:t>Step 5 — Download the review DOCX</w:t>
            </w:r>
          </w:p>
        </w:tc>
        <w:tc>
          <w:tcPr>
            <w:tcW w:w="736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0D5AFE46" w14:textId="77777777" w:rsidR="00F73BB8" w:rsidRDefault="00000000">
            <w:pPr>
              <w:spacing w:before="40" w:after="40"/>
            </w:pPr>
            <w:r>
              <w:rPr>
                <w:sz w:val="18"/>
                <w:szCs w:val="18"/>
              </w:rPr>
              <w:t>Claude will generate and offer the completed review DOCX for download. Save it with the naming convention: Reactome_[PathwayName]_[ReactomeID]_InternalReview.docx</w:t>
            </w:r>
          </w:p>
        </w:tc>
      </w:tr>
      <w:tr w:rsidR="00F73BB8" w14:paraId="50DDDC2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951F" w14:textId="77777777" w:rsidR="00F73BB8" w:rsidRDefault="00000000">
            <w:pPr>
              <w:spacing w:before="40" w:after="40"/>
            </w:pPr>
            <w:r>
              <w:rPr>
                <w:b/>
                <w:bCs/>
              </w:rPr>
              <w:t>Step 6 — QA the review output</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A7818" w14:textId="77777777" w:rsidR="00F73BB8" w:rsidRDefault="00000000">
            <w:pPr>
              <w:spacing w:before="40" w:after="40"/>
            </w:pPr>
            <w:r>
              <w:rPr>
                <w:sz w:val="18"/>
                <w:szCs w:val="18"/>
              </w:rPr>
              <w:t>Verify that all seven sections are present. Check that the prioritized issue table is complete. Confirm that HIGH priority items appear in Section 6. Add any domain-specific judgments the reviewer wants to include. Pay particular attention to Section 1.3 (</w:t>
            </w:r>
            <w:proofErr w:type="spellStart"/>
            <w:r>
              <w:rPr>
                <w:sz w:val="18"/>
                <w:szCs w:val="18"/>
              </w:rPr>
              <w:t>Input→Output</w:t>
            </w:r>
            <w:proofErr w:type="spellEnd"/>
            <w:r>
              <w:rPr>
                <w:sz w:val="18"/>
                <w:szCs w:val="18"/>
              </w:rPr>
              <w:t xml:space="preserve"> Entity Chain) — these findings require curator tool verification.</w:t>
            </w:r>
          </w:p>
        </w:tc>
      </w:tr>
      <w:tr w:rsidR="00F73BB8" w14:paraId="511A3AE1" w14:textId="77777777">
        <w:tc>
          <w:tcPr>
            <w:tcW w:w="200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6A5491AC" w14:textId="77777777" w:rsidR="00F73BB8" w:rsidRDefault="00000000">
            <w:pPr>
              <w:spacing w:before="40" w:after="40"/>
            </w:pPr>
            <w:r>
              <w:rPr>
                <w:b/>
                <w:bCs/>
              </w:rPr>
              <w:t>Step 7 — Circulate</w:t>
            </w:r>
          </w:p>
        </w:tc>
        <w:tc>
          <w:tcPr>
            <w:tcW w:w="7360" w:type="dxa"/>
            <w:tcBorders>
              <w:top w:val="single" w:sz="1" w:space="0" w:color="CCCCCC"/>
              <w:left w:val="single" w:sz="1" w:space="0" w:color="CCCCCC"/>
              <w:bottom w:val="single" w:sz="1" w:space="0" w:color="CCCCCC"/>
              <w:right w:val="single" w:sz="1" w:space="0" w:color="CCCCCC"/>
            </w:tcBorders>
            <w:shd w:val="clear" w:color="auto" w:fill="EFF7FB"/>
            <w:tcMar>
              <w:top w:w="80" w:type="dxa"/>
              <w:left w:w="120" w:type="dxa"/>
              <w:bottom w:w="80" w:type="dxa"/>
              <w:right w:w="120" w:type="dxa"/>
            </w:tcMar>
          </w:tcPr>
          <w:p w14:paraId="49655FD5" w14:textId="77777777" w:rsidR="00F73BB8" w:rsidRDefault="00000000">
            <w:pPr>
              <w:spacing w:before="40" w:after="40"/>
            </w:pPr>
            <w:r>
              <w:rPr>
                <w:sz w:val="18"/>
                <w:szCs w:val="18"/>
              </w:rPr>
              <w:t>Share the review DOCX with the pathway author and managing editor per the standard internal review process.</w:t>
            </w:r>
          </w:p>
        </w:tc>
      </w:tr>
    </w:tbl>
    <w:p w14:paraId="7651B508" w14:textId="77777777" w:rsidR="00F73BB8" w:rsidRDefault="00F73BB8">
      <w:pPr>
        <w:spacing w:before="60" w:after="60"/>
      </w:pPr>
    </w:p>
    <w:p w14:paraId="379AF84E" w14:textId="77777777" w:rsidR="00F73BB8" w:rsidRDefault="00000000">
      <w:pPr>
        <w:pStyle w:val="Heading1"/>
      </w:pPr>
      <w:r>
        <w:t>6. Notes and Limitations</w:t>
      </w:r>
    </w:p>
    <w:p w14:paraId="4F34A0AD" w14:textId="77777777" w:rsidR="00F73BB8" w:rsidRDefault="00F73BB8">
      <w:pPr>
        <w:spacing w:before="60" w:after="60"/>
      </w:pPr>
    </w:p>
    <w:p w14:paraId="3104EC9B" w14:textId="77777777" w:rsidR="00F73BB8" w:rsidRDefault="00000000">
      <w:pPr>
        <w:pStyle w:val="Heading2"/>
      </w:pPr>
      <w:r>
        <w:t>Context Window</w:t>
      </w:r>
    </w:p>
    <w:p w14:paraId="24F5D565" w14:textId="77777777" w:rsidR="00F73BB8" w:rsidRDefault="00000000">
      <w:pPr>
        <w:spacing w:before="60" w:after="60"/>
      </w:pPr>
      <w:r>
        <w:t>Claude Sonnet 4.x can handle large pathway reports (200+ pages) in a single session, but very large reports may need to be split into sub-pathway segments. If Claude's output is truncated, append 'Continue the review from Section [N]' in a follow-up message.</w:t>
      </w:r>
    </w:p>
    <w:p w14:paraId="06084A6D" w14:textId="77777777" w:rsidR="00F73BB8" w:rsidRDefault="00F73BB8">
      <w:pPr>
        <w:spacing w:before="60" w:after="60"/>
      </w:pPr>
    </w:p>
    <w:p w14:paraId="071BFD0F" w14:textId="77777777" w:rsidR="00F73BB8" w:rsidRDefault="00000000">
      <w:pPr>
        <w:pStyle w:val="Heading2"/>
      </w:pPr>
      <w:r>
        <w:t>Biological Judgment</w:t>
      </w:r>
    </w:p>
    <w:p w14:paraId="57C7EA89" w14:textId="77777777" w:rsidR="00F73BB8" w:rsidRDefault="00000000">
      <w:pPr>
        <w:spacing w:before="60" w:after="60"/>
      </w:pPr>
      <w:r>
        <w:t>Claude applies Curator Guide standards consistently, but domain-specific biological judgments — particularly for contested mechanisms or novel findings — should always be verified by a subject-matter expert before the review is finalized.</w:t>
      </w:r>
    </w:p>
    <w:p w14:paraId="2B7D6B8D" w14:textId="77777777" w:rsidR="00F73BB8" w:rsidRDefault="00F73BB8">
      <w:pPr>
        <w:spacing w:before="60" w:after="60"/>
      </w:pPr>
    </w:p>
    <w:p w14:paraId="0593DBA4" w14:textId="77777777" w:rsidR="00F73BB8" w:rsidRDefault="00000000">
      <w:pPr>
        <w:pStyle w:val="Heading2"/>
      </w:pPr>
      <w:proofErr w:type="spellStart"/>
      <w:r>
        <w:t>Input→Output</w:t>
      </w:r>
      <w:proofErr w:type="spellEnd"/>
      <w:r>
        <w:t xml:space="preserve"> Entity Chain Analysis</w:t>
      </w:r>
    </w:p>
    <w:p w14:paraId="145DC6C6" w14:textId="77777777" w:rsidR="00F73BB8" w:rsidRDefault="00000000">
      <w:pPr>
        <w:spacing w:before="60" w:after="60"/>
      </w:pPr>
      <w:r>
        <w:rPr>
          <w:b/>
          <w:bCs/>
        </w:rPr>
        <w:t xml:space="preserve">Important: </w:t>
      </w:r>
      <w:r>
        <w:t>The entity chain analysis in Section 1.3 is based on reading the summation text and reaction diagram images embedded in the pathway report. Claude reads the diagram images using OCR/vision analysis to identify the actual entity labels used in the Curator Tool, which are the authoritative source for entity names. However, since Claude cannot directly query the Curator Tool database, all flagged entity naming mismatches should be verified by the curator in the tool before correction. Some apparent inconsistencies may reflect intentional biological decisions (e.g., representing the functionally active form rather than the fully-modified form) — these should be discussed with the pathway author.</w:t>
      </w:r>
    </w:p>
    <w:p w14:paraId="6C9F4323" w14:textId="77777777" w:rsidR="00F73BB8" w:rsidRDefault="00F73BB8">
      <w:pPr>
        <w:spacing w:before="60" w:after="60"/>
      </w:pPr>
    </w:p>
    <w:p w14:paraId="34DF922C" w14:textId="77777777" w:rsidR="00F73BB8" w:rsidRDefault="00000000">
      <w:pPr>
        <w:pStyle w:val="Heading2"/>
      </w:pPr>
      <w:r>
        <w:t>GO Term Availability</w:t>
      </w:r>
    </w:p>
    <w:p w14:paraId="7FF77095" w14:textId="77777777" w:rsidR="00F73BB8" w:rsidRDefault="00000000">
      <w:pPr>
        <w:spacing w:before="60" w:after="60"/>
      </w:pPr>
      <w:r>
        <w:t xml:space="preserve">Claude will suggest GO BP terms based on its training data. As editorial policy, every pathway should carry a BP term unless the pathway is out of GO scope (e.g., specific pharmaceutical effects). Reactions may carry BP terms when </w:t>
      </w:r>
      <w:proofErr w:type="spellStart"/>
      <w:r>
        <w:t>Reactome</w:t>
      </w:r>
      <w:proofErr w:type="spellEnd"/>
      <w:r>
        <w:t xml:space="preserve"> and GO scope diverge (e.g., “regulation of X” reactions within pathway X</w:t>
      </w:r>
      <w:proofErr w:type="gramStart"/>
      <w:r>
        <w:t>), but</w:t>
      </w:r>
      <w:proofErr w:type="gramEnd"/>
      <w:r>
        <w:t xml:space="preserve"> should not redundantly repeat the parent pathway’s BP term. Always cross-check suggested GO IDs against the current OLS4 (https://www.ebi.ac.uk/ols4/) or </w:t>
      </w:r>
      <w:proofErr w:type="spellStart"/>
      <w:r>
        <w:t>AmiGO</w:t>
      </w:r>
      <w:proofErr w:type="spellEnd"/>
      <w:r>
        <w:t xml:space="preserve"> before committing terms in the Curator Tool.</w:t>
      </w:r>
    </w:p>
    <w:p w14:paraId="52A6F2B9" w14:textId="77777777" w:rsidR="00F73BB8" w:rsidRDefault="00F73BB8">
      <w:pPr>
        <w:spacing w:before="60" w:after="60"/>
      </w:pPr>
    </w:p>
    <w:p w14:paraId="69BA80F1" w14:textId="77777777" w:rsidR="00F73BB8" w:rsidRDefault="00000000">
      <w:pPr>
        <w:pStyle w:val="Heading2"/>
      </w:pPr>
      <w:r>
        <w:t>Preprint Status</w:t>
      </w:r>
    </w:p>
    <w:p w14:paraId="32F1804F" w14:textId="77777777" w:rsidR="00F73BB8" w:rsidRDefault="00000000">
      <w:pPr>
        <w:spacing w:before="60" w:after="60"/>
      </w:pPr>
      <w:r>
        <w:t>Claude cannot access live PubMed or bioRxiv to check publication status in real time. Flag all preprints for manual verification.</w:t>
      </w:r>
    </w:p>
    <w:p w14:paraId="75D4199B" w14:textId="77777777" w:rsidR="00F73BB8" w:rsidRDefault="00F73BB8">
      <w:pPr>
        <w:spacing w:before="60" w:after="60"/>
      </w:pPr>
    </w:p>
    <w:p w14:paraId="64E75760" w14:textId="77777777" w:rsidR="00F73BB8" w:rsidRDefault="00000000">
      <w:pPr>
        <w:pStyle w:val="Heading2"/>
      </w:pPr>
      <w:r>
        <w:t>Version Consistency</w:t>
      </w:r>
    </w:p>
    <w:p w14:paraId="1A0FF8AF" w14:textId="77777777" w:rsidR="00F73BB8" w:rsidRDefault="00000000">
      <w:pPr>
        <w:spacing w:before="60" w:after="60"/>
      </w:pPr>
      <w:r>
        <w:t>This prompt was calibrated against Curator Guide V94/V95. If the guide changes substantially, review the '=== STANDARDS TO APPLY ===' block and update as needed. The Section 1.3 entity chain instructions are guide-version-independent.</w:t>
      </w:r>
    </w:p>
    <w:p w14:paraId="71C4203F" w14:textId="77777777" w:rsidR="00F73BB8" w:rsidRDefault="00F73BB8">
      <w:pPr>
        <w:spacing w:before="60" w:after="60"/>
      </w:pPr>
    </w:p>
    <w:p w14:paraId="0C160674" w14:textId="77777777" w:rsidR="00F73BB8" w:rsidRDefault="00F73BB8">
      <w:pPr>
        <w:pBdr>
          <w:bottom w:val="single" w:sz="6" w:space="1" w:color="2E75B6"/>
        </w:pBdr>
      </w:pPr>
    </w:p>
    <w:p w14:paraId="44024377" w14:textId="77777777" w:rsidR="00F73BB8" w:rsidRDefault="00F73BB8">
      <w:pPr>
        <w:spacing w:before="60" w:after="60"/>
      </w:pPr>
    </w:p>
    <w:p w14:paraId="25E31655" w14:textId="77777777" w:rsidR="00F73BB8" w:rsidRDefault="00000000">
      <w:pPr>
        <w:jc w:val="center"/>
      </w:pPr>
      <w:r>
        <w:rPr>
          <w:i/>
          <w:iCs/>
          <w:sz w:val="18"/>
          <w:szCs w:val="18"/>
        </w:rPr>
        <w:t>Document prepared by M.E. Gillespie, Ph.D. | St. John's University | March 2026</w:t>
      </w:r>
    </w:p>
    <w:p w14:paraId="13DC7626" w14:textId="77777777" w:rsidR="00F73BB8" w:rsidRDefault="00000000">
      <w:pPr>
        <w:jc w:val="center"/>
      </w:pPr>
      <w:r>
        <w:rPr>
          <w:i/>
          <w:iCs/>
          <w:color w:val="1F7A8C"/>
          <w:sz w:val="18"/>
          <w:szCs w:val="18"/>
        </w:rPr>
        <w:t>Version 1.4 — refines GO BP policy: pathways should always have BP terms (editorial policy, not data-model mandate); reactions may carry BP terms for “regulation of X” bridging but should not repeat parent; broadens infectious disease GO guidance to all infection types</w:t>
      </w:r>
    </w:p>
    <w:p w14:paraId="0BAD5D49" w14:textId="77777777" w:rsidR="00F73BB8" w:rsidRDefault="00000000">
      <w:pPr>
        <w:spacing w:before="40" w:after="40"/>
      </w:pPr>
      <w:r>
        <w:rPr>
          <w:i/>
          <w:color w:val="1F7A8C"/>
          <w:sz w:val="18"/>
          <w:szCs w:val="18"/>
        </w:rPr>
        <w:t xml:space="preserve">Version 1.1 — adds Section 1.3: </w:t>
      </w:r>
      <w:proofErr w:type="spellStart"/>
      <w:r>
        <w:rPr>
          <w:i/>
          <w:color w:val="1F7A8C"/>
          <w:sz w:val="18"/>
          <w:szCs w:val="18"/>
        </w:rPr>
        <w:t>Input→Output</w:t>
      </w:r>
      <w:proofErr w:type="spellEnd"/>
      <w:r>
        <w:rPr>
          <w:i/>
          <w:color w:val="1F7A8C"/>
          <w:sz w:val="18"/>
          <w:szCs w:val="18"/>
        </w:rPr>
        <w:t xml:space="preserve"> Entity Chain Verification</w:t>
      </w:r>
    </w:p>
    <w:sectPr w:rsidR="00F73BB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C022D"/>
    <w:multiLevelType w:val="hybridMultilevel"/>
    <w:tmpl w:val="6388BB22"/>
    <w:lvl w:ilvl="0" w:tplc="9B2676F0">
      <w:start w:val="1"/>
      <w:numFmt w:val="bullet"/>
      <w:lvlText w:val="●"/>
      <w:lvlJc w:val="left"/>
      <w:pPr>
        <w:ind w:left="720" w:hanging="360"/>
      </w:pPr>
    </w:lvl>
    <w:lvl w:ilvl="1" w:tplc="663CA658">
      <w:start w:val="1"/>
      <w:numFmt w:val="bullet"/>
      <w:lvlText w:val="○"/>
      <w:lvlJc w:val="left"/>
      <w:pPr>
        <w:ind w:left="1440" w:hanging="360"/>
      </w:pPr>
    </w:lvl>
    <w:lvl w:ilvl="2" w:tplc="E738D918">
      <w:start w:val="1"/>
      <w:numFmt w:val="bullet"/>
      <w:lvlText w:val="■"/>
      <w:lvlJc w:val="left"/>
      <w:pPr>
        <w:ind w:left="2160" w:hanging="360"/>
      </w:pPr>
    </w:lvl>
    <w:lvl w:ilvl="3" w:tplc="F1AA938E">
      <w:start w:val="1"/>
      <w:numFmt w:val="bullet"/>
      <w:lvlText w:val="●"/>
      <w:lvlJc w:val="left"/>
      <w:pPr>
        <w:ind w:left="2880" w:hanging="360"/>
      </w:pPr>
    </w:lvl>
    <w:lvl w:ilvl="4" w:tplc="258E0478">
      <w:start w:val="1"/>
      <w:numFmt w:val="bullet"/>
      <w:lvlText w:val="○"/>
      <w:lvlJc w:val="left"/>
      <w:pPr>
        <w:ind w:left="3600" w:hanging="360"/>
      </w:pPr>
    </w:lvl>
    <w:lvl w:ilvl="5" w:tplc="B3CAC35E">
      <w:start w:val="1"/>
      <w:numFmt w:val="bullet"/>
      <w:lvlText w:val="■"/>
      <w:lvlJc w:val="left"/>
      <w:pPr>
        <w:ind w:left="4320" w:hanging="360"/>
      </w:pPr>
    </w:lvl>
    <w:lvl w:ilvl="6" w:tplc="7FE6FEDE">
      <w:start w:val="1"/>
      <w:numFmt w:val="bullet"/>
      <w:lvlText w:val="●"/>
      <w:lvlJc w:val="left"/>
      <w:pPr>
        <w:ind w:left="5040" w:hanging="360"/>
      </w:pPr>
    </w:lvl>
    <w:lvl w:ilvl="7" w:tplc="16A89460">
      <w:start w:val="1"/>
      <w:numFmt w:val="bullet"/>
      <w:lvlText w:val="●"/>
      <w:lvlJc w:val="left"/>
      <w:pPr>
        <w:ind w:left="5760" w:hanging="360"/>
      </w:pPr>
    </w:lvl>
    <w:lvl w:ilvl="8" w:tplc="BFFA8952">
      <w:start w:val="1"/>
      <w:numFmt w:val="bullet"/>
      <w:lvlText w:val="●"/>
      <w:lvlJc w:val="left"/>
      <w:pPr>
        <w:ind w:left="6480" w:hanging="360"/>
      </w:pPr>
    </w:lvl>
  </w:abstractNum>
  <w:abstractNum w:abstractNumId="1" w15:restartNumberingAfterBreak="0">
    <w:nsid w:val="6F2D68AC"/>
    <w:multiLevelType w:val="hybridMultilevel"/>
    <w:tmpl w:val="D3BAFEBC"/>
    <w:lvl w:ilvl="0" w:tplc="035EAA36">
      <w:start w:val="1"/>
      <w:numFmt w:val="bullet"/>
      <w:lvlText w:val="•"/>
      <w:lvlJc w:val="left"/>
      <w:pPr>
        <w:ind w:left="720" w:hanging="360"/>
      </w:pPr>
    </w:lvl>
    <w:lvl w:ilvl="1" w:tplc="5E88ED68">
      <w:numFmt w:val="decimal"/>
      <w:lvlText w:val=""/>
      <w:lvlJc w:val="left"/>
    </w:lvl>
    <w:lvl w:ilvl="2" w:tplc="51021484">
      <w:numFmt w:val="decimal"/>
      <w:lvlText w:val=""/>
      <w:lvlJc w:val="left"/>
    </w:lvl>
    <w:lvl w:ilvl="3" w:tplc="69622D8A">
      <w:numFmt w:val="decimal"/>
      <w:lvlText w:val=""/>
      <w:lvlJc w:val="left"/>
    </w:lvl>
    <w:lvl w:ilvl="4" w:tplc="7A208F8E">
      <w:numFmt w:val="decimal"/>
      <w:lvlText w:val=""/>
      <w:lvlJc w:val="left"/>
    </w:lvl>
    <w:lvl w:ilvl="5" w:tplc="CF627D3C">
      <w:numFmt w:val="decimal"/>
      <w:lvlText w:val=""/>
      <w:lvlJc w:val="left"/>
    </w:lvl>
    <w:lvl w:ilvl="6" w:tplc="D19AAF72">
      <w:numFmt w:val="decimal"/>
      <w:lvlText w:val=""/>
      <w:lvlJc w:val="left"/>
    </w:lvl>
    <w:lvl w:ilvl="7" w:tplc="3BB8942E">
      <w:numFmt w:val="decimal"/>
      <w:lvlText w:val=""/>
      <w:lvlJc w:val="left"/>
    </w:lvl>
    <w:lvl w:ilvl="8" w:tplc="2E828B54">
      <w:numFmt w:val="decimal"/>
      <w:lvlText w:val=""/>
      <w:lvlJc w:val="left"/>
    </w:lvl>
  </w:abstractNum>
  <w:num w:numId="1" w16cid:durableId="314067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BB8"/>
    <w:rsid w:val="000C0CC4"/>
    <w:rsid w:val="00112C71"/>
    <w:rsid w:val="004E3F33"/>
    <w:rsid w:val="00E42B4E"/>
    <w:rsid w:val="00EF5F97"/>
    <w:rsid w:val="00F73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E2199"/>
  <w15:docId w15:val="{B34C2ECB-43BA-2F4C-8AB7-70DBEDA4E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1F7A8C"/>
      <w:sz w:val="26"/>
      <w:szCs w:val="26"/>
    </w:rPr>
  </w:style>
  <w:style w:type="paragraph" w:styleId="Heading3">
    <w:name w:val="heading 3"/>
    <w:uiPriority w:val="9"/>
    <w:semiHidden/>
    <w:unhideWhenUsed/>
    <w:qFormat/>
    <w:pPr>
      <w:spacing w:before="18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2348</Words>
  <Characters>13480</Characters>
  <Application>Microsoft Office Word</Application>
  <DocSecurity>0</DocSecurity>
  <Lines>354</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Gillespie</cp:lastModifiedBy>
  <cp:revision>3</cp:revision>
  <dcterms:created xsi:type="dcterms:W3CDTF">2026-03-11T16:56:00Z</dcterms:created>
  <dcterms:modified xsi:type="dcterms:W3CDTF">2026-03-23T17:29:00Z</dcterms:modified>
</cp:coreProperties>
</file>