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pageBreakBefore w:val="0"/>
        <w:pBdr>
          <w:top w:color="000000" w:space="0" w:sz="0" w:val="none"/>
          <w:left w:color="000000" w:space="0" w:sz="0" w:val="none"/>
          <w:bottom w:color="000000" w:space="0" w:sz="0" w:val="none"/>
          <w:right w:color="000000" w:space="0" w:sz="0" w:val="none"/>
          <w:between w:color="000000" w:space="0" w:sz="0" w:val="none"/>
        </w:pBdr>
        <w:shd w:fill="ffffff" w:val="clear"/>
        <w:spacing w:after="40" w:before="240" w:line="312" w:lineRule="auto"/>
        <w:rPr>
          <w:b w:val="1"/>
          <w:bCs w:val="1"/>
          <w:color w:val="2a2a2a"/>
          <w:sz w:val="28"/>
          <w:szCs w:val="28"/>
        </w:rPr>
      </w:pPr>
      <w:bookmarkStart w:colFirst="0" w:colLast="0" w:name="_gjdgxs" w:id="0"/>
      <w:bookmarkEnd w:id="0"/>
      <w:r w:rsidDel="00000000" w:rsidR="00000000" w:rsidRPr="00000000">
        <w:rPr>
          <w:b w:val="1"/>
          <w:bCs w:val="1"/>
          <w:color w:val="2a2a2a"/>
          <w:sz w:val="28"/>
          <w:szCs w:val="28"/>
          <w:rtl w:val="0"/>
        </w:rPr>
        <w:t xml:space="preserve">Transformation events</w:t>
      </w:r>
    </w:p>
    <w:p w:rsidR="00000000" w:rsidDel="00000000" w:rsidP="00000000" w:rsidRDefault="00000000" w:rsidRPr="00000000" w14:paraId="00000002">
      <w:pPr>
        <w:pageBreakBefore w:val="0"/>
        <w:pBdr>
          <w:top w:color="000000" w:space="0" w:sz="0" w:val="none"/>
          <w:left w:color="000000" w:space="0" w:sz="0" w:val="none"/>
          <w:bottom w:color="000000" w:space="0" w:sz="0" w:val="none"/>
          <w:right w:color="000000" w:space="0" w:sz="0" w:val="none"/>
          <w:between w:color="000000" w:space="0" w:sz="0" w:val="none"/>
        </w:pBdr>
        <w:shd w:fill="ffffff" w:val="clear"/>
        <w:spacing w:line="408" w:lineRule="auto"/>
        <w:rPr>
          <w:rFonts w:ascii="Merriweather" w:cs="Merriweather" w:eastAsia="Merriweather" w:hAnsi="Merriweather"/>
          <w:color w:val="2a2a2a"/>
        </w:rPr>
      </w:pPr>
      <w:r w:rsidDel="00000000" w:rsidR="00000000" w:rsidRPr="00000000">
        <w:rPr>
          <w:rFonts w:ascii="Merriweather" w:cs="Merriweather" w:eastAsia="Merriweather" w:hAnsi="Merriweather"/>
          <w:color w:val="2a2a2a"/>
          <w:rtl w:val="0"/>
        </w:rPr>
        <w:t xml:space="preserve">Transformation of entities is the default category for Reactome events, i.e. all reactions are considered to be transformations unless they can be assigned to another specified class of reaction. </w:t>
      </w:r>
    </w:p>
    <w:p w:rsidR="00000000" w:rsidDel="00000000" w:rsidP="00000000" w:rsidRDefault="00000000" w:rsidRPr="00000000" w14:paraId="00000003">
      <w:pPr>
        <w:pageBreakBefore w:val="0"/>
        <w:pBdr>
          <w:top w:color="000000" w:space="0" w:sz="0" w:val="none"/>
          <w:bottom w:color="000000" w:space="0" w:sz="0" w:val="none"/>
          <w:right w:color="000000" w:space="0" w:sz="0" w:val="none"/>
          <w:between w:color="000000" w:space="0" w:sz="0" w:val="none"/>
        </w:pBdr>
        <w:spacing w:after="220" w:before="220" w:line="408" w:lineRule="auto"/>
        <w:ind w:left="0" w:firstLine="0"/>
        <w:rPr>
          <w:rFonts w:ascii="Merriweather" w:cs="Merriweather" w:eastAsia="Merriweather" w:hAnsi="Merriweather"/>
          <w:color w:val="2a2a2a"/>
        </w:rPr>
      </w:pPr>
      <w:r w:rsidDel="00000000" w:rsidR="00000000" w:rsidRPr="00000000">
        <w:rPr>
          <w:rFonts w:ascii="Merriweather" w:cs="Merriweather" w:eastAsia="Merriweather" w:hAnsi="Merriweather"/>
          <w:color w:val="2a2a2a"/>
          <w:rtl w:val="0"/>
        </w:rPr>
        <w:t xml:space="preserve">a (,b and c) </w:t>
      </w:r>
      <w:r w:rsidDel="00000000" w:rsidR="00000000" w:rsidRPr="00000000">
        <w:rPr>
          <w:rFonts w:ascii="Merriweather" w:cs="Merriweather" w:eastAsia="Merriweather" w:hAnsi="Merriweather"/>
          <w:b w:val="1"/>
          <w:bCs w:val="1"/>
          <w:color w:val="2a2a2a"/>
          <w:rtl w:val="0"/>
        </w:rPr>
        <w:t xml:space="preserve">TRANSFORMS</w:t>
      </w:r>
      <w:r w:rsidDel="00000000" w:rsidR="00000000" w:rsidRPr="00000000">
        <w:rPr>
          <w:rFonts w:ascii="Merriweather" w:cs="Merriweather" w:eastAsia="Merriweather" w:hAnsi="Merriweather"/>
          <w:color w:val="2a2a2a"/>
          <w:rtl w:val="0"/>
        </w:rPr>
        <w:t xml:space="preserve"> TO d (,e and f)</w:t>
      </w:r>
    </w:p>
    <w:p w:rsidR="00000000" w:rsidDel="00000000" w:rsidP="00000000" w:rsidRDefault="00000000" w:rsidRPr="00000000" w14:paraId="00000004">
      <w:pPr>
        <w:pStyle w:val="Heading4"/>
        <w:keepNext w:val="0"/>
        <w:keepLines w:val="0"/>
        <w:pageBreakBefore w:val="0"/>
        <w:pBdr>
          <w:top w:color="000000" w:space="0" w:sz="0" w:val="none"/>
          <w:left w:color="000000" w:space="0" w:sz="0" w:val="none"/>
          <w:bottom w:color="000000" w:space="0" w:sz="0" w:val="none"/>
          <w:right w:color="000000" w:space="0" w:sz="0" w:val="none"/>
          <w:between w:color="000000" w:space="0" w:sz="0" w:val="none"/>
        </w:pBdr>
        <w:shd w:fill="ffffff" w:val="clear"/>
        <w:spacing w:after="40" w:before="240" w:line="312" w:lineRule="auto"/>
        <w:rPr>
          <w:b w:val="1"/>
          <w:bCs w:val="1"/>
          <w:color w:val="2a2a2a"/>
          <w:sz w:val="28"/>
          <w:szCs w:val="28"/>
        </w:rPr>
      </w:pPr>
      <w:bookmarkStart w:colFirst="0" w:colLast="0" w:name="_30j0zll" w:id="1"/>
      <w:bookmarkEnd w:id="1"/>
      <w:r w:rsidDel="00000000" w:rsidR="00000000" w:rsidRPr="00000000">
        <w:rPr>
          <w:b w:val="1"/>
          <w:bCs w:val="1"/>
          <w:color w:val="2a2a2a"/>
          <w:sz w:val="28"/>
          <w:szCs w:val="28"/>
          <w:rtl w:val="0"/>
        </w:rPr>
        <w:t xml:space="preserve">Binding events</w:t>
      </w:r>
    </w:p>
    <w:p w:rsidR="00000000" w:rsidDel="00000000" w:rsidP="00000000" w:rsidRDefault="00000000" w:rsidRPr="00000000" w14:paraId="00000005">
      <w:pPr>
        <w:pageBreakBefore w:val="0"/>
        <w:pBdr>
          <w:top w:color="000000" w:space="0" w:sz="0" w:val="none"/>
          <w:left w:color="000000" w:space="0" w:sz="0" w:val="none"/>
          <w:bottom w:color="000000" w:space="0" w:sz="0" w:val="none"/>
          <w:right w:color="000000" w:space="0" w:sz="0" w:val="none"/>
          <w:between w:color="000000" w:space="0" w:sz="0" w:val="none"/>
        </w:pBdr>
        <w:shd w:fill="ffffff" w:val="clear"/>
        <w:spacing w:line="408" w:lineRule="auto"/>
        <w:rPr>
          <w:rFonts w:ascii="Merriweather" w:cs="Merriweather" w:eastAsia="Merriweather" w:hAnsi="Merriweather"/>
          <w:color w:val="2a2a2a"/>
        </w:rPr>
      </w:pPr>
      <w:r w:rsidDel="00000000" w:rsidR="00000000" w:rsidRPr="00000000">
        <w:rPr>
          <w:rFonts w:ascii="Merriweather" w:cs="Merriweather" w:eastAsia="Merriweather" w:hAnsi="Merriweather"/>
          <w:color w:val="2a2a2a"/>
          <w:rtl w:val="0"/>
        </w:rPr>
        <w:t xml:space="preserve">If there are more input entities than output entities, the event is classed as a binding event (assuming the output entities contain exactly all of the input entities). The test applied to determine binding can also be useful for verifying stoichiometric balance; at least one input entity should become a component of (one of) the output entities, or one of the input entities should include more entities as an output than it did as an input. </w:t>
      </w:r>
    </w:p>
    <w:p w:rsidR="00000000" w:rsidDel="00000000" w:rsidP="00000000" w:rsidRDefault="00000000" w:rsidRPr="00000000" w14:paraId="00000006">
      <w:pPr>
        <w:pageBreakBefore w:val="0"/>
        <w:pBdr>
          <w:top w:color="000000" w:space="0" w:sz="0" w:val="none"/>
          <w:left w:color="000000" w:space="0" w:sz="0" w:val="none"/>
          <w:bottom w:color="000000" w:space="0" w:sz="0" w:val="none"/>
          <w:right w:color="000000" w:space="0" w:sz="0" w:val="none"/>
          <w:between w:color="000000" w:space="0" w:sz="0" w:val="none"/>
        </w:pBdr>
        <w:shd w:fill="ffffff" w:val="clear"/>
        <w:spacing w:line="408" w:lineRule="auto"/>
        <w:rPr>
          <w:rFonts w:ascii="Merriweather" w:cs="Merriweather" w:eastAsia="Merriweather" w:hAnsi="Merriweather"/>
          <w:color w:val="2a2a2a"/>
        </w:rPr>
      </w:pPr>
      <w:r w:rsidDel="00000000" w:rsidR="00000000" w:rsidRPr="00000000">
        <w:rPr>
          <w:rtl w:val="0"/>
        </w:rPr>
      </w:r>
    </w:p>
    <w:p w:rsidR="00000000" w:rsidDel="00000000" w:rsidP="00000000" w:rsidRDefault="00000000" w:rsidRPr="00000000" w14:paraId="00000007">
      <w:pPr>
        <w:pageBreakBefore w:val="0"/>
        <w:pBdr>
          <w:top w:color="000000" w:space="0" w:sz="0" w:val="none"/>
          <w:left w:color="000000" w:space="0" w:sz="0" w:val="none"/>
          <w:bottom w:color="000000" w:space="0" w:sz="0" w:val="none"/>
          <w:right w:color="000000" w:space="0" w:sz="0" w:val="none"/>
          <w:between w:color="000000" w:space="0" w:sz="0" w:val="none"/>
        </w:pBdr>
        <w:shd w:fill="ffffff" w:val="clear"/>
        <w:spacing w:line="408" w:lineRule="auto"/>
        <w:rPr>
          <w:rFonts w:ascii="Merriweather" w:cs="Merriweather" w:eastAsia="Merriweather" w:hAnsi="Merriweather"/>
          <w:color w:val="2a2a2a"/>
        </w:rPr>
      </w:pPr>
      <w:r w:rsidDel="00000000" w:rsidR="00000000" w:rsidRPr="00000000">
        <w:rPr>
          <w:rFonts w:ascii="Merriweather" w:cs="Merriweather" w:eastAsia="Merriweather" w:hAnsi="Merriweather"/>
          <w:color w:val="2a2a2a"/>
          <w:rtl w:val="0"/>
        </w:rPr>
        <w:t xml:space="preserve">a </w:t>
      </w:r>
      <w:r w:rsidDel="00000000" w:rsidR="00000000" w:rsidRPr="00000000">
        <w:rPr>
          <w:rFonts w:ascii="Merriweather" w:cs="Merriweather" w:eastAsia="Merriweather" w:hAnsi="Merriweather"/>
          <w:b w:val="1"/>
          <w:bCs w:val="1"/>
          <w:color w:val="2a2a2a"/>
          <w:rtl w:val="0"/>
        </w:rPr>
        <w:t xml:space="preserve">BINDS</w:t>
      </w:r>
      <w:r w:rsidDel="00000000" w:rsidR="00000000" w:rsidRPr="00000000">
        <w:rPr>
          <w:rFonts w:ascii="Merriweather" w:cs="Merriweather" w:eastAsia="Merriweather" w:hAnsi="Merriweather"/>
          <w:color w:val="2a2a2a"/>
          <w:rtl w:val="0"/>
        </w:rPr>
        <w:t xml:space="preserve"> b (forming c)</w:t>
      </w:r>
    </w:p>
    <w:p w:rsidR="00000000" w:rsidDel="00000000" w:rsidP="00000000" w:rsidRDefault="00000000" w:rsidRPr="00000000" w14:paraId="00000008">
      <w:pPr>
        <w:pStyle w:val="Heading4"/>
        <w:keepNext w:val="0"/>
        <w:keepLines w:val="0"/>
        <w:pageBreakBefore w:val="0"/>
        <w:pBdr>
          <w:top w:color="000000" w:space="0" w:sz="0" w:val="none"/>
          <w:left w:color="000000" w:space="0" w:sz="0" w:val="none"/>
          <w:bottom w:color="000000" w:space="0" w:sz="0" w:val="none"/>
          <w:right w:color="000000" w:space="0" w:sz="0" w:val="none"/>
          <w:between w:color="000000" w:space="0" w:sz="0" w:val="none"/>
        </w:pBdr>
        <w:shd w:fill="ffffff" w:val="clear"/>
        <w:spacing w:after="40" w:before="240" w:line="312" w:lineRule="auto"/>
        <w:rPr>
          <w:b w:val="1"/>
          <w:bCs w:val="1"/>
          <w:color w:val="2a2a2a"/>
          <w:sz w:val="28"/>
          <w:szCs w:val="28"/>
        </w:rPr>
      </w:pPr>
      <w:bookmarkStart w:colFirst="0" w:colLast="0" w:name="_1fob9te" w:id="2"/>
      <w:bookmarkEnd w:id="2"/>
      <w:r w:rsidDel="00000000" w:rsidR="00000000" w:rsidRPr="00000000">
        <w:rPr>
          <w:b w:val="1"/>
          <w:bCs w:val="1"/>
          <w:color w:val="2a2a2a"/>
          <w:sz w:val="28"/>
          <w:szCs w:val="28"/>
          <w:rtl w:val="0"/>
        </w:rPr>
        <w:t xml:space="preserve">Dissociation events</w:t>
      </w:r>
    </w:p>
    <w:p w:rsidR="00000000" w:rsidDel="00000000" w:rsidP="00000000" w:rsidRDefault="00000000" w:rsidRPr="00000000" w14:paraId="00000009">
      <w:pPr>
        <w:pageBreakBefore w:val="0"/>
        <w:pBdr>
          <w:top w:color="000000" w:space="0" w:sz="0" w:val="none"/>
          <w:left w:color="000000" w:space="0" w:sz="0" w:val="none"/>
          <w:bottom w:color="000000" w:space="0" w:sz="0" w:val="none"/>
          <w:right w:color="000000" w:space="0" w:sz="0" w:val="none"/>
          <w:between w:color="000000" w:space="0" w:sz="0" w:val="none"/>
        </w:pBdr>
        <w:shd w:fill="ffffff" w:val="clear"/>
        <w:spacing w:line="408" w:lineRule="auto"/>
        <w:rPr>
          <w:rFonts w:ascii="Merriweather" w:cs="Merriweather" w:eastAsia="Merriweather" w:hAnsi="Merriweather"/>
          <w:color w:val="2a2a2a"/>
        </w:rPr>
      </w:pPr>
      <w:r w:rsidDel="00000000" w:rsidR="00000000" w:rsidRPr="00000000">
        <w:rPr>
          <w:rFonts w:ascii="Merriweather" w:cs="Merriweather" w:eastAsia="Merriweather" w:hAnsi="Merriweather"/>
          <w:color w:val="2a2a2a"/>
          <w:rtl w:val="0"/>
        </w:rPr>
        <w:t xml:space="preserve">If more output molecules are present than inputs, the event is a dissociation event (assuming the output entities are the same ones from the input entities). This can be tested by determining that at least one of the output entities is a component of an input entity or that an output complex reduces in size (to distinguish this class from certain transformation reactions). </w:t>
      </w:r>
    </w:p>
    <w:p w:rsidR="00000000" w:rsidDel="00000000" w:rsidP="00000000" w:rsidRDefault="00000000" w:rsidRPr="00000000" w14:paraId="0000000A">
      <w:pPr>
        <w:pageBreakBefore w:val="0"/>
        <w:pBdr>
          <w:top w:color="000000" w:space="0" w:sz="0" w:val="none"/>
          <w:left w:color="000000" w:space="0" w:sz="0" w:val="none"/>
          <w:bottom w:color="000000" w:space="0" w:sz="0" w:val="none"/>
          <w:right w:color="000000" w:space="0" w:sz="0" w:val="none"/>
          <w:between w:color="000000" w:space="0" w:sz="0" w:val="none"/>
        </w:pBdr>
        <w:shd w:fill="ffffff" w:val="clear"/>
        <w:spacing w:line="408" w:lineRule="auto"/>
        <w:rPr>
          <w:rFonts w:ascii="Merriweather" w:cs="Merriweather" w:eastAsia="Merriweather" w:hAnsi="Merriweather"/>
          <w:color w:val="2a2a2a"/>
        </w:rPr>
      </w:pPr>
      <w:r w:rsidDel="00000000" w:rsidR="00000000" w:rsidRPr="00000000">
        <w:rPr>
          <w:rtl w:val="0"/>
        </w:rPr>
      </w:r>
    </w:p>
    <w:p w:rsidR="00000000" w:rsidDel="00000000" w:rsidP="00000000" w:rsidRDefault="00000000" w:rsidRPr="00000000" w14:paraId="0000000B">
      <w:pPr>
        <w:pageBreakBefore w:val="0"/>
        <w:pBdr>
          <w:top w:color="000000" w:space="0" w:sz="0" w:val="none"/>
          <w:left w:color="000000" w:space="0" w:sz="0" w:val="none"/>
          <w:bottom w:color="000000" w:space="0" w:sz="0" w:val="none"/>
          <w:right w:color="000000" w:space="0" w:sz="0" w:val="none"/>
          <w:between w:color="000000" w:space="0" w:sz="0" w:val="none"/>
        </w:pBdr>
        <w:shd w:fill="ffffff" w:val="clear"/>
        <w:spacing w:line="408" w:lineRule="auto"/>
        <w:rPr>
          <w:rFonts w:ascii="Merriweather" w:cs="Merriweather" w:eastAsia="Merriweather" w:hAnsi="Merriweather"/>
          <w:color w:val="2a2a2a"/>
        </w:rPr>
      </w:pPr>
      <w:r w:rsidDel="00000000" w:rsidR="00000000" w:rsidRPr="00000000">
        <w:rPr>
          <w:rFonts w:ascii="Merriweather" w:cs="Merriweather" w:eastAsia="Merriweather" w:hAnsi="Merriweather"/>
          <w:color w:val="2a2a2a"/>
          <w:rtl w:val="0"/>
        </w:rPr>
        <w:t xml:space="preserve">c </w:t>
      </w:r>
      <w:r w:rsidDel="00000000" w:rsidR="00000000" w:rsidRPr="00000000">
        <w:rPr>
          <w:rFonts w:ascii="Merriweather" w:cs="Merriweather" w:eastAsia="Merriweather" w:hAnsi="Merriweather"/>
          <w:b w:val="1"/>
          <w:bCs w:val="1"/>
          <w:color w:val="2a2a2a"/>
          <w:rtl w:val="0"/>
        </w:rPr>
        <w:t xml:space="preserve">DISSOCIATES</w:t>
      </w:r>
      <w:r w:rsidDel="00000000" w:rsidR="00000000" w:rsidRPr="00000000">
        <w:rPr>
          <w:rFonts w:ascii="Merriweather" w:cs="Merriweather" w:eastAsia="Merriweather" w:hAnsi="Merriweather"/>
          <w:color w:val="2a2a2a"/>
          <w:rtl w:val="0"/>
        </w:rPr>
        <w:t xml:space="preserve"> </w:t>
      </w:r>
      <w:r w:rsidDel="00000000" w:rsidR="00000000" w:rsidRPr="00000000">
        <w:rPr>
          <w:rFonts w:ascii="Merriweather" w:cs="Merriweather" w:eastAsia="Merriweather" w:hAnsi="Merriweather"/>
          <w:b w:val="1"/>
          <w:bCs w:val="1"/>
          <w:color w:val="2a2a2a"/>
          <w:rtl w:val="0"/>
        </w:rPr>
        <w:t xml:space="preserve">TO</w:t>
      </w:r>
      <w:r w:rsidDel="00000000" w:rsidR="00000000" w:rsidRPr="00000000">
        <w:rPr>
          <w:rFonts w:ascii="Merriweather" w:cs="Merriweather" w:eastAsia="Merriweather" w:hAnsi="Merriweather"/>
          <w:color w:val="2a2a2a"/>
          <w:rtl w:val="0"/>
        </w:rPr>
        <w:t xml:space="preserve"> a AND b</w:t>
      </w:r>
    </w:p>
    <w:p w:rsidR="00000000" w:rsidDel="00000000" w:rsidP="00000000" w:rsidRDefault="00000000" w:rsidRPr="00000000" w14:paraId="0000000C">
      <w:pPr>
        <w:pStyle w:val="Heading4"/>
        <w:keepNext w:val="0"/>
        <w:keepLines w:val="0"/>
        <w:pageBreakBefore w:val="0"/>
        <w:pBdr>
          <w:top w:color="000000" w:space="0" w:sz="0" w:val="none"/>
          <w:left w:color="000000" w:space="0" w:sz="0" w:val="none"/>
          <w:bottom w:color="000000" w:space="0" w:sz="0" w:val="none"/>
          <w:right w:color="000000" w:space="0" w:sz="0" w:val="none"/>
          <w:between w:color="000000" w:space="0" w:sz="0" w:val="none"/>
        </w:pBdr>
        <w:shd w:fill="ffffff" w:val="clear"/>
        <w:spacing w:after="40" w:before="240" w:line="312" w:lineRule="auto"/>
        <w:rPr>
          <w:b w:val="1"/>
          <w:bCs w:val="1"/>
          <w:color w:val="2a2a2a"/>
          <w:sz w:val="28"/>
          <w:szCs w:val="28"/>
        </w:rPr>
      </w:pPr>
      <w:bookmarkStart w:colFirst="0" w:colLast="0" w:name="_3znysh7" w:id="3"/>
      <w:bookmarkEnd w:id="3"/>
      <w:r w:rsidDel="00000000" w:rsidR="00000000" w:rsidRPr="00000000">
        <w:rPr>
          <w:b w:val="1"/>
          <w:bCs w:val="1"/>
          <w:color w:val="2a2a2a"/>
          <w:sz w:val="28"/>
          <w:szCs w:val="28"/>
          <w:rtl w:val="0"/>
        </w:rPr>
        <w:t xml:space="preserve">Polymerization/depolymerization</w:t>
      </w:r>
    </w:p>
    <w:p w:rsidR="00000000" w:rsidDel="00000000" w:rsidP="00000000" w:rsidRDefault="00000000" w:rsidRPr="00000000" w14:paraId="0000000D">
      <w:pPr>
        <w:pageBreakBefore w:val="0"/>
        <w:pBdr>
          <w:top w:color="000000" w:space="0" w:sz="0" w:val="none"/>
          <w:left w:color="000000" w:space="0" w:sz="0" w:val="none"/>
          <w:bottom w:color="000000" w:space="0" w:sz="0" w:val="none"/>
          <w:right w:color="000000" w:space="0" w:sz="0" w:val="none"/>
          <w:between w:color="000000" w:space="0" w:sz="0" w:val="none"/>
        </w:pBdr>
        <w:shd w:fill="ffffff" w:val="clear"/>
        <w:spacing w:line="408" w:lineRule="auto"/>
        <w:rPr>
          <w:rFonts w:ascii="Merriweather" w:cs="Merriweather" w:eastAsia="Merriweather" w:hAnsi="Merriweather"/>
          <w:color w:val="2a2a2a"/>
        </w:rPr>
      </w:pPr>
      <w:r w:rsidDel="00000000" w:rsidR="00000000" w:rsidRPr="00000000">
        <w:rPr>
          <w:rFonts w:ascii="Merriweather" w:cs="Merriweather" w:eastAsia="Merriweather" w:hAnsi="Merriweather"/>
          <w:color w:val="2a2a2a"/>
          <w:rtl w:val="0"/>
        </w:rPr>
        <w:t xml:space="preserve">Polymerization can be seen as a specialized form of a binding event. Polymerization events have their own reaction class in the Reactome data-model and are therefore easy to identify.</w:t>
      </w:r>
    </w:p>
    <w:p w:rsidR="00000000" w:rsidDel="00000000" w:rsidP="00000000" w:rsidRDefault="00000000" w:rsidRPr="00000000" w14:paraId="0000000E">
      <w:pPr>
        <w:pageBreakBefore w:val="0"/>
        <w:pBdr>
          <w:top w:color="000000" w:space="0" w:sz="0" w:val="none"/>
          <w:left w:color="000000" w:space="0" w:sz="0" w:val="none"/>
          <w:bottom w:color="000000" w:space="0" w:sz="0" w:val="none"/>
          <w:right w:color="000000" w:space="0" w:sz="0" w:val="none"/>
          <w:between w:color="000000" w:space="0" w:sz="0" w:val="none"/>
        </w:pBdr>
        <w:shd w:fill="ffffff" w:val="clear"/>
        <w:spacing w:line="408" w:lineRule="auto"/>
        <w:rPr>
          <w:rFonts w:ascii="Merriweather" w:cs="Merriweather" w:eastAsia="Merriweather" w:hAnsi="Merriweather"/>
          <w:color w:val="2a2a2a"/>
        </w:rPr>
      </w:pPr>
      <w:r w:rsidDel="00000000" w:rsidR="00000000" w:rsidRPr="00000000">
        <w:rPr>
          <w:rtl w:val="0"/>
        </w:rPr>
      </w:r>
    </w:p>
    <w:p w:rsidR="00000000" w:rsidDel="00000000" w:rsidP="00000000" w:rsidRDefault="00000000" w:rsidRPr="00000000" w14:paraId="0000000F">
      <w:pPr>
        <w:pageBreakBefore w:val="0"/>
        <w:numPr>
          <w:ilvl w:val="0"/>
          <w:numId w:val="13"/>
        </w:numPr>
        <w:pBdr>
          <w:top w:color="000000" w:space="0" w:sz="0" w:val="none"/>
          <w:bottom w:color="000000" w:space="0" w:sz="0" w:val="none"/>
          <w:right w:color="000000" w:space="0" w:sz="0" w:val="none"/>
          <w:between w:color="000000" w:space="0" w:sz="0" w:val="none"/>
        </w:pBdr>
        <w:spacing w:after="0" w:before="220" w:line="408" w:lineRule="auto"/>
        <w:ind w:left="720" w:hanging="360"/>
        <w:rPr/>
      </w:pPr>
      <w:r w:rsidDel="00000000" w:rsidR="00000000" w:rsidRPr="00000000">
        <w:rPr>
          <w:rFonts w:ascii="Merriweather" w:cs="Merriweather" w:eastAsia="Merriweather" w:hAnsi="Merriweather"/>
          <w:color w:val="2a2a2a"/>
          <w:rtl w:val="0"/>
        </w:rPr>
        <w:t xml:space="preserve">a (,b and c) </w:t>
      </w:r>
      <w:r w:rsidDel="00000000" w:rsidR="00000000" w:rsidRPr="00000000">
        <w:rPr>
          <w:rFonts w:ascii="Merriweather" w:cs="Merriweather" w:eastAsia="Merriweather" w:hAnsi="Merriweather"/>
          <w:b w:val="1"/>
          <w:bCs w:val="1"/>
          <w:color w:val="2a2a2a"/>
          <w:rtl w:val="0"/>
        </w:rPr>
        <w:t xml:space="preserve">POLYMERIZE</w:t>
      </w:r>
      <w:r w:rsidDel="00000000" w:rsidR="00000000" w:rsidRPr="00000000">
        <w:rPr>
          <w:rFonts w:ascii="Merriweather" w:cs="Merriweather" w:eastAsia="Merriweather" w:hAnsi="Merriweather"/>
          <w:color w:val="2a2a2a"/>
          <w:rtl w:val="0"/>
        </w:rPr>
        <w:t xml:space="preserve"> TO x</w:t>
      </w:r>
      <w:r w:rsidDel="00000000" w:rsidR="00000000" w:rsidRPr="00000000">
        <w:rPr>
          <w:rtl w:val="0"/>
        </w:rPr>
      </w:r>
    </w:p>
    <w:p w:rsidR="00000000" w:rsidDel="00000000" w:rsidP="00000000" w:rsidRDefault="00000000" w:rsidRPr="00000000" w14:paraId="00000010">
      <w:pPr>
        <w:pageBreakBefore w:val="0"/>
        <w:numPr>
          <w:ilvl w:val="0"/>
          <w:numId w:val="13"/>
        </w:numPr>
        <w:pBdr>
          <w:top w:color="000000" w:space="0" w:sz="0" w:val="none"/>
          <w:bottom w:color="000000" w:space="0" w:sz="0" w:val="none"/>
          <w:right w:color="000000" w:space="0" w:sz="0" w:val="none"/>
          <w:between w:color="000000" w:space="0" w:sz="0" w:val="none"/>
        </w:pBdr>
        <w:spacing w:after="220" w:before="0" w:line="408" w:lineRule="auto"/>
        <w:ind w:left="720" w:hanging="360"/>
        <w:rPr/>
      </w:pPr>
      <w:r w:rsidDel="00000000" w:rsidR="00000000" w:rsidRPr="00000000">
        <w:rPr>
          <w:rFonts w:ascii="Merriweather" w:cs="Merriweather" w:eastAsia="Merriweather" w:hAnsi="Merriweather"/>
          <w:color w:val="2a2a2a"/>
          <w:rtl w:val="0"/>
        </w:rPr>
        <w:t xml:space="preserve">x </w:t>
      </w:r>
      <w:r w:rsidDel="00000000" w:rsidR="00000000" w:rsidRPr="00000000">
        <w:rPr>
          <w:rFonts w:ascii="Merriweather" w:cs="Merriweather" w:eastAsia="Merriweather" w:hAnsi="Merriweather"/>
          <w:b w:val="1"/>
          <w:bCs w:val="1"/>
          <w:color w:val="2a2a2a"/>
          <w:rtl w:val="0"/>
        </w:rPr>
        <w:t xml:space="preserve">DEPOLYMERIZES</w:t>
      </w:r>
      <w:r w:rsidDel="00000000" w:rsidR="00000000" w:rsidRPr="00000000">
        <w:rPr>
          <w:rFonts w:ascii="Merriweather" w:cs="Merriweather" w:eastAsia="Merriweather" w:hAnsi="Merriweather"/>
          <w:color w:val="2a2a2a"/>
          <w:rtl w:val="0"/>
        </w:rPr>
        <w:t xml:space="preserve"> TO a (,b and c)</w:t>
      </w:r>
      <w:r w:rsidDel="00000000" w:rsidR="00000000" w:rsidRPr="00000000">
        <w:rPr>
          <w:rtl w:val="0"/>
        </w:rPr>
      </w:r>
    </w:p>
    <w:p w:rsidR="00000000" w:rsidDel="00000000" w:rsidP="00000000" w:rsidRDefault="00000000" w:rsidRPr="00000000" w14:paraId="00000011">
      <w:pPr>
        <w:pStyle w:val="Heading4"/>
        <w:keepNext w:val="0"/>
        <w:keepLines w:val="0"/>
        <w:pageBreakBefore w:val="0"/>
        <w:pBdr>
          <w:top w:color="000000" w:space="0" w:sz="0" w:val="none"/>
          <w:left w:color="000000" w:space="0" w:sz="0" w:val="none"/>
          <w:bottom w:color="000000" w:space="0" w:sz="0" w:val="none"/>
          <w:right w:color="000000" w:space="0" w:sz="0" w:val="none"/>
          <w:between w:color="000000" w:space="0" w:sz="0" w:val="none"/>
        </w:pBdr>
        <w:shd w:fill="ffffff" w:val="clear"/>
        <w:spacing w:after="40" w:before="240" w:line="312" w:lineRule="auto"/>
        <w:rPr>
          <w:b w:val="1"/>
          <w:bCs w:val="1"/>
          <w:color w:val="2a2a2a"/>
          <w:sz w:val="28"/>
          <w:szCs w:val="28"/>
        </w:rPr>
      </w:pPr>
      <w:bookmarkStart w:colFirst="0" w:colLast="0" w:name="_2et92p0" w:id="4"/>
      <w:bookmarkEnd w:id="4"/>
      <w:r w:rsidDel="00000000" w:rsidR="00000000" w:rsidRPr="00000000">
        <w:rPr>
          <w:b w:val="1"/>
          <w:bCs w:val="1"/>
          <w:color w:val="2a2a2a"/>
          <w:sz w:val="28"/>
          <w:szCs w:val="28"/>
          <w:rtl w:val="0"/>
        </w:rPr>
        <w:t xml:space="preserve">Events with a molecular catalyst</w:t>
      </w:r>
    </w:p>
    <w:p w:rsidR="00000000" w:rsidDel="00000000" w:rsidP="00000000" w:rsidRDefault="00000000" w:rsidRPr="00000000" w14:paraId="00000012">
      <w:pPr>
        <w:pageBreakBefore w:val="0"/>
        <w:pBdr>
          <w:top w:color="000000" w:space="0" w:sz="0" w:val="none"/>
          <w:left w:color="000000" w:space="0" w:sz="0" w:val="none"/>
          <w:bottom w:color="000000" w:space="0" w:sz="0" w:val="none"/>
          <w:right w:color="000000" w:space="0" w:sz="0" w:val="none"/>
          <w:between w:color="000000" w:space="0" w:sz="0" w:val="none"/>
        </w:pBdr>
        <w:shd w:fill="ffffff" w:val="clear"/>
        <w:spacing w:line="408" w:lineRule="auto"/>
        <w:rPr>
          <w:rFonts w:ascii="Merriweather" w:cs="Merriweather" w:eastAsia="Merriweather" w:hAnsi="Merriweather"/>
          <w:color w:val="2a2a2a"/>
        </w:rPr>
      </w:pPr>
      <w:r w:rsidDel="00000000" w:rsidR="00000000" w:rsidRPr="00000000">
        <w:rPr>
          <w:rFonts w:ascii="Merriweather" w:cs="Merriweather" w:eastAsia="Merriweather" w:hAnsi="Merriweather"/>
          <w:color w:val="2a2a2a"/>
          <w:rtl w:val="0"/>
        </w:rPr>
        <w:t xml:space="preserve">Names for events with a catalyst specify the catalyst name (x). If the catalyst has an associated GO molecular function (GOMF), this may allow the use of a derived functional term, as explained below; otherwise, the name is structured as shown in this example:</w:t>
      </w:r>
    </w:p>
    <w:p w:rsidR="00000000" w:rsidDel="00000000" w:rsidP="00000000" w:rsidRDefault="00000000" w:rsidRPr="00000000" w14:paraId="00000013">
      <w:pPr>
        <w:pageBreakBefore w:val="0"/>
        <w:numPr>
          <w:ilvl w:val="0"/>
          <w:numId w:val="11"/>
        </w:numPr>
        <w:pBdr>
          <w:top w:color="000000" w:space="0" w:sz="0" w:val="none"/>
          <w:bottom w:color="000000" w:space="0" w:sz="0" w:val="none"/>
          <w:right w:color="000000" w:space="0" w:sz="0" w:val="none"/>
          <w:between w:color="000000" w:space="0" w:sz="0" w:val="none"/>
        </w:pBdr>
        <w:spacing w:after="220" w:before="220" w:line="408" w:lineRule="auto"/>
        <w:ind w:left="720" w:hanging="360"/>
        <w:rPr/>
      </w:pPr>
      <w:r w:rsidDel="00000000" w:rsidR="00000000" w:rsidRPr="00000000">
        <w:rPr>
          <w:rFonts w:ascii="Merriweather" w:cs="Merriweather" w:eastAsia="Merriweather" w:hAnsi="Merriweather"/>
          <w:color w:val="2a2a2a"/>
          <w:rtl w:val="0"/>
        </w:rPr>
        <w:t xml:space="preserve">x </w:t>
      </w:r>
      <w:r w:rsidDel="00000000" w:rsidR="00000000" w:rsidRPr="00000000">
        <w:rPr>
          <w:rFonts w:ascii="Merriweather" w:cs="Merriweather" w:eastAsia="Merriweather" w:hAnsi="Merriweather"/>
          <w:b w:val="1"/>
          <w:bCs w:val="1"/>
          <w:color w:val="2a2a2a"/>
          <w:rtl w:val="0"/>
        </w:rPr>
        <w:t xml:space="preserve">CATALYZES</w:t>
      </w:r>
      <w:r w:rsidDel="00000000" w:rsidR="00000000" w:rsidRPr="00000000">
        <w:rPr>
          <w:rFonts w:ascii="Merriweather" w:cs="Merriweather" w:eastAsia="Merriweather" w:hAnsi="Merriweather"/>
          <w:color w:val="2a2a2a"/>
          <w:rtl w:val="0"/>
        </w:rPr>
        <w:t xml:space="preserve"> a (,b and c) TO d (,e and f)</w:t>
      </w:r>
      <w:r w:rsidDel="00000000" w:rsidR="00000000" w:rsidRPr="00000000">
        <w:rPr>
          <w:rtl w:val="0"/>
        </w:rPr>
      </w:r>
    </w:p>
    <w:p w:rsidR="00000000" w:rsidDel="00000000" w:rsidP="00000000" w:rsidRDefault="00000000" w:rsidRPr="00000000" w14:paraId="00000014">
      <w:pPr>
        <w:pageBreakBefore w:val="0"/>
        <w:pBdr>
          <w:top w:color="000000" w:space="0" w:sz="0" w:val="none"/>
          <w:left w:color="000000" w:space="0" w:sz="0" w:val="none"/>
          <w:bottom w:color="000000" w:space="0" w:sz="0" w:val="none"/>
          <w:right w:color="000000" w:space="0" w:sz="0" w:val="none"/>
          <w:between w:color="000000" w:space="0" w:sz="0" w:val="none"/>
        </w:pBdr>
        <w:shd w:fill="ffffff" w:val="clear"/>
        <w:spacing w:line="408" w:lineRule="auto"/>
        <w:rPr>
          <w:rFonts w:ascii="Merriweather" w:cs="Merriweather" w:eastAsia="Merriweather" w:hAnsi="Merriweather"/>
          <w:color w:val="2a2a2a"/>
        </w:rPr>
      </w:pPr>
      <w:r w:rsidDel="00000000" w:rsidR="00000000" w:rsidRPr="00000000">
        <w:rPr>
          <w:rFonts w:ascii="Merriweather" w:cs="Merriweather" w:eastAsia="Merriweather" w:hAnsi="Merriweather"/>
          <w:color w:val="2a2a2a"/>
          <w:rtl w:val="0"/>
        </w:rPr>
        <w:t xml:space="preserve">In Reactome, all catalyst entities have an associated GOMF ( </w:t>
      </w:r>
      <w:r w:rsidDel="00000000" w:rsidR="00000000" w:rsidRPr="00000000">
        <w:rPr>
          <w:rFonts w:ascii="Merriweather" w:cs="Merriweather" w:eastAsia="Merriweather" w:hAnsi="Merriweather"/>
          <w:color w:val="006fb7"/>
          <w:rtl w:val="0"/>
        </w:rPr>
        <w:t xml:space="preserve">1</w:t>
      </w:r>
      <w:r w:rsidDel="00000000" w:rsidR="00000000" w:rsidRPr="00000000">
        <w:rPr>
          <w:rFonts w:ascii="Merriweather" w:cs="Merriweather" w:eastAsia="Merriweather" w:hAnsi="Merriweather"/>
          <w:color w:val="2a2a2a"/>
          <w:rtl w:val="0"/>
        </w:rPr>
        <w:t xml:space="preserve"> ) term. The GOMF term can be used to derive or abstract a verb that can be used as part of the event name.</w:t>
      </w:r>
    </w:p>
    <w:p w:rsidR="00000000" w:rsidDel="00000000" w:rsidP="00000000" w:rsidRDefault="00000000" w:rsidRPr="00000000" w14:paraId="00000015">
      <w:pPr>
        <w:pageBreakBefore w:val="0"/>
        <w:pBdr>
          <w:top w:color="000000" w:space="0" w:sz="0" w:val="none"/>
          <w:left w:color="000000" w:space="0" w:sz="0" w:val="none"/>
          <w:bottom w:color="000000" w:space="0" w:sz="0" w:val="none"/>
          <w:right w:color="000000" w:space="0" w:sz="0" w:val="none"/>
          <w:between w:color="000000" w:space="0" w:sz="0" w:val="none"/>
        </w:pBdr>
        <w:shd w:fill="ffffff" w:val="clear"/>
        <w:spacing w:line="408" w:lineRule="auto"/>
        <w:rPr>
          <w:rFonts w:ascii="Merriweather" w:cs="Merriweather" w:eastAsia="Merriweather" w:hAnsi="Merriweather"/>
          <w:color w:val="2a2a2a"/>
        </w:rPr>
      </w:pPr>
      <w:r w:rsidDel="00000000" w:rsidR="00000000" w:rsidRPr="00000000">
        <w:rPr>
          <w:rFonts w:ascii="Merriweather" w:cs="Merriweather" w:eastAsia="Merriweather" w:hAnsi="Merriweather"/>
          <w:color w:val="2a2a2a"/>
          <w:rtl w:val="0"/>
        </w:rPr>
        <w:t xml:space="preserve">We have constructed a mapping table that defines the verb to be used for the GOMFs used in Reactome. The GOMF terms map to </w:t>
      </w:r>
      <w:r w:rsidDel="00000000" w:rsidR="00000000" w:rsidRPr="00000000">
        <w:rPr>
          <w:rFonts w:ascii="Merriweather" w:cs="Merriweather" w:eastAsia="Merriweather" w:hAnsi="Merriweather"/>
          <w:b w:val="1"/>
          <w:bCs w:val="1"/>
          <w:color w:val="2a2a2a"/>
          <w:rtl w:val="0"/>
        </w:rPr>
        <w:t xml:space="preserve">55 verbs</w:t>
      </w:r>
      <w:r w:rsidDel="00000000" w:rsidR="00000000" w:rsidRPr="00000000">
        <w:rPr>
          <w:rFonts w:ascii="Merriweather" w:cs="Merriweather" w:eastAsia="Merriweather" w:hAnsi="Merriweather"/>
          <w:color w:val="2a2a2a"/>
          <w:rtl w:val="0"/>
        </w:rPr>
        <w:t xml:space="preserve"> (up to v65) that can be used within the names of reaction events. In many instances, the selected verb corresponds to several GOMF terms. For example, GOMF terms containing the following words are all hydrolysis reactions:</w:t>
      </w:r>
    </w:p>
    <w:p w:rsidR="00000000" w:rsidDel="00000000" w:rsidP="00000000" w:rsidRDefault="00000000" w:rsidRPr="00000000" w14:paraId="00000016">
      <w:pPr>
        <w:pageBreakBefore w:val="0"/>
        <w:numPr>
          <w:ilvl w:val="0"/>
          <w:numId w:val="8"/>
        </w:numPr>
        <w:pBdr>
          <w:top w:color="000000" w:space="0" w:sz="0" w:val="none"/>
          <w:bottom w:color="000000" w:space="0" w:sz="0" w:val="none"/>
          <w:right w:color="000000" w:space="0" w:sz="0" w:val="none"/>
          <w:between w:color="000000" w:space="0" w:sz="0" w:val="none"/>
        </w:pBdr>
        <w:spacing w:after="0" w:before="220" w:line="408" w:lineRule="auto"/>
        <w:ind w:left="720" w:hanging="360"/>
        <w:rPr/>
      </w:pPr>
      <w:r w:rsidDel="00000000" w:rsidR="00000000" w:rsidRPr="00000000">
        <w:rPr>
          <w:rFonts w:ascii="Merriweather" w:cs="Merriweather" w:eastAsia="Merriweather" w:hAnsi="Merriweather"/>
          <w:color w:val="2a2a2a"/>
          <w:rtl w:val="0"/>
        </w:rPr>
        <w:t xml:space="preserve">phosphodiesterase</w:t>
      </w:r>
      <w:r w:rsidDel="00000000" w:rsidR="00000000" w:rsidRPr="00000000">
        <w:rPr>
          <w:rtl w:val="0"/>
        </w:rPr>
      </w:r>
    </w:p>
    <w:p w:rsidR="00000000" w:rsidDel="00000000" w:rsidP="00000000" w:rsidRDefault="00000000" w:rsidRPr="00000000" w14:paraId="00000017">
      <w:pPr>
        <w:pageBreakBefore w:val="0"/>
        <w:numPr>
          <w:ilvl w:val="0"/>
          <w:numId w:val="8"/>
        </w:numPr>
        <w:pBdr>
          <w:top w:color="000000" w:space="0" w:sz="0" w:val="none"/>
          <w:bottom w:color="000000" w:space="0" w:sz="0" w:val="none"/>
          <w:right w:color="000000" w:space="0" w:sz="0" w:val="none"/>
          <w:between w:color="000000" w:space="0" w:sz="0" w:val="none"/>
        </w:pBdr>
        <w:spacing w:after="0" w:before="0" w:line="408" w:lineRule="auto"/>
        <w:ind w:left="720" w:hanging="360"/>
        <w:rPr/>
      </w:pPr>
      <w:r w:rsidDel="00000000" w:rsidR="00000000" w:rsidRPr="00000000">
        <w:rPr>
          <w:rFonts w:ascii="Merriweather" w:cs="Merriweather" w:eastAsia="Merriweather" w:hAnsi="Merriweather"/>
          <w:color w:val="2a2a2a"/>
          <w:rtl w:val="0"/>
        </w:rPr>
        <w:t xml:space="preserve">esterase</w:t>
      </w:r>
      <w:r w:rsidDel="00000000" w:rsidR="00000000" w:rsidRPr="00000000">
        <w:rPr>
          <w:rtl w:val="0"/>
        </w:rPr>
      </w:r>
    </w:p>
    <w:p w:rsidR="00000000" w:rsidDel="00000000" w:rsidP="00000000" w:rsidRDefault="00000000" w:rsidRPr="00000000" w14:paraId="00000018">
      <w:pPr>
        <w:pageBreakBefore w:val="0"/>
        <w:numPr>
          <w:ilvl w:val="0"/>
          <w:numId w:val="8"/>
        </w:numPr>
        <w:pBdr>
          <w:top w:color="000000" w:space="0" w:sz="0" w:val="none"/>
          <w:bottom w:color="000000" w:space="0" w:sz="0" w:val="none"/>
          <w:right w:color="000000" w:space="0" w:sz="0" w:val="none"/>
          <w:between w:color="000000" w:space="0" w:sz="0" w:val="none"/>
        </w:pBdr>
        <w:spacing w:after="0" w:before="0" w:line="408" w:lineRule="auto"/>
        <w:ind w:left="720" w:hanging="360"/>
        <w:rPr/>
      </w:pPr>
      <w:r w:rsidDel="00000000" w:rsidR="00000000" w:rsidRPr="00000000">
        <w:rPr>
          <w:rFonts w:ascii="Merriweather" w:cs="Merriweather" w:eastAsia="Merriweather" w:hAnsi="Merriweather"/>
          <w:color w:val="2a2a2a"/>
          <w:rtl w:val="0"/>
        </w:rPr>
        <w:t xml:space="preserve">lipase</w:t>
      </w:r>
      <w:r w:rsidDel="00000000" w:rsidR="00000000" w:rsidRPr="00000000">
        <w:rPr>
          <w:rtl w:val="0"/>
        </w:rPr>
      </w:r>
    </w:p>
    <w:p w:rsidR="00000000" w:rsidDel="00000000" w:rsidP="00000000" w:rsidRDefault="00000000" w:rsidRPr="00000000" w14:paraId="00000019">
      <w:pPr>
        <w:pageBreakBefore w:val="0"/>
        <w:numPr>
          <w:ilvl w:val="0"/>
          <w:numId w:val="8"/>
        </w:numPr>
        <w:pBdr>
          <w:top w:color="000000" w:space="0" w:sz="0" w:val="none"/>
          <w:bottom w:color="000000" w:space="0" w:sz="0" w:val="none"/>
          <w:right w:color="000000" w:space="0" w:sz="0" w:val="none"/>
          <w:between w:color="000000" w:space="0" w:sz="0" w:val="none"/>
        </w:pBdr>
        <w:spacing w:after="0" w:before="0" w:line="408" w:lineRule="auto"/>
        <w:ind w:left="720" w:hanging="360"/>
        <w:rPr/>
      </w:pPr>
      <w:r w:rsidDel="00000000" w:rsidR="00000000" w:rsidRPr="00000000">
        <w:rPr>
          <w:rFonts w:ascii="Merriweather" w:cs="Merriweather" w:eastAsia="Merriweather" w:hAnsi="Merriweather"/>
          <w:color w:val="2a2a2a"/>
          <w:rtl w:val="0"/>
        </w:rPr>
        <w:t xml:space="preserve">fumarylacetoacetase</w:t>
      </w:r>
      <w:r w:rsidDel="00000000" w:rsidR="00000000" w:rsidRPr="00000000">
        <w:rPr>
          <w:rtl w:val="0"/>
        </w:rPr>
      </w:r>
    </w:p>
    <w:p w:rsidR="00000000" w:rsidDel="00000000" w:rsidP="00000000" w:rsidRDefault="00000000" w:rsidRPr="00000000" w14:paraId="0000001A">
      <w:pPr>
        <w:pageBreakBefore w:val="0"/>
        <w:numPr>
          <w:ilvl w:val="0"/>
          <w:numId w:val="8"/>
        </w:numPr>
        <w:pBdr>
          <w:top w:color="000000" w:space="0" w:sz="0" w:val="none"/>
          <w:bottom w:color="000000" w:space="0" w:sz="0" w:val="none"/>
          <w:right w:color="000000" w:space="0" w:sz="0" w:val="none"/>
          <w:between w:color="000000" w:space="0" w:sz="0" w:val="none"/>
        </w:pBdr>
        <w:spacing w:after="220" w:before="0" w:line="408" w:lineRule="auto"/>
        <w:ind w:left="720" w:hanging="360"/>
        <w:rPr/>
      </w:pPr>
      <w:r w:rsidDel="00000000" w:rsidR="00000000" w:rsidRPr="00000000">
        <w:rPr>
          <w:rFonts w:ascii="Merriweather" w:cs="Merriweather" w:eastAsia="Merriweather" w:hAnsi="Merriweather"/>
          <w:color w:val="2a2a2a"/>
          <w:rtl w:val="0"/>
        </w:rPr>
        <w:t xml:space="preserve">GTPase</w:t>
      </w:r>
      <w:r w:rsidDel="00000000" w:rsidR="00000000" w:rsidRPr="00000000">
        <w:rPr>
          <w:rtl w:val="0"/>
        </w:rPr>
      </w:r>
    </w:p>
    <w:p w:rsidR="00000000" w:rsidDel="00000000" w:rsidP="00000000" w:rsidRDefault="00000000" w:rsidRPr="00000000" w14:paraId="0000001B">
      <w:pPr>
        <w:pageBreakBefore w:val="0"/>
        <w:pBdr>
          <w:top w:color="000000" w:space="0" w:sz="0" w:val="none"/>
          <w:left w:color="000000" w:space="0" w:sz="0" w:val="none"/>
          <w:bottom w:color="000000" w:space="0" w:sz="0" w:val="none"/>
          <w:right w:color="000000" w:space="0" w:sz="0" w:val="none"/>
          <w:between w:color="000000" w:space="0" w:sz="0" w:val="none"/>
        </w:pBdr>
        <w:shd w:fill="ffffff" w:val="clear"/>
        <w:spacing w:line="408" w:lineRule="auto"/>
        <w:rPr>
          <w:rFonts w:ascii="Merriweather" w:cs="Merriweather" w:eastAsia="Merriweather" w:hAnsi="Merriweather"/>
          <w:color w:val="2a2a2a"/>
        </w:rPr>
      </w:pPr>
      <w:r w:rsidDel="00000000" w:rsidR="00000000" w:rsidRPr="00000000">
        <w:rPr>
          <w:rFonts w:ascii="Merriweather" w:cs="Merriweather" w:eastAsia="Merriweather" w:hAnsi="Merriweather"/>
          <w:color w:val="2a2a2a"/>
          <w:rtl w:val="0"/>
        </w:rPr>
        <w:t xml:space="preserve">This CV of verbs constitutes a significant improvement in event categorization and naming consistency. It allows user text queries that are currently difficult or impossible. In addition, curators will spend less time deciding how to construct an event name as the appropriate verb and event name format will likely be available in the look-up table.</w:t>
      </w:r>
    </w:p>
    <w:p w:rsidR="00000000" w:rsidDel="00000000" w:rsidP="00000000" w:rsidRDefault="00000000" w:rsidRPr="00000000" w14:paraId="0000001C">
      <w:pPr>
        <w:pageBreakBefore w:val="0"/>
        <w:pBdr>
          <w:top w:color="000000" w:space="0" w:sz="0" w:val="none"/>
          <w:left w:color="000000" w:space="0" w:sz="0" w:val="none"/>
          <w:bottom w:color="000000" w:space="0" w:sz="0" w:val="none"/>
          <w:right w:color="000000" w:space="0" w:sz="0" w:val="none"/>
          <w:between w:color="000000" w:space="0" w:sz="0" w:val="none"/>
        </w:pBdr>
        <w:shd w:fill="ffffff" w:val="clear"/>
        <w:spacing w:line="408" w:lineRule="auto"/>
        <w:rPr>
          <w:rFonts w:ascii="Merriweather" w:cs="Merriweather" w:eastAsia="Merriweather" w:hAnsi="Merriweather"/>
          <w:color w:val="2a2a2a"/>
        </w:rPr>
      </w:pPr>
      <w:r w:rsidDel="00000000" w:rsidR="00000000" w:rsidRPr="00000000">
        <w:rPr>
          <w:rFonts w:ascii="Merriweather" w:cs="Merriweather" w:eastAsia="Merriweather" w:hAnsi="Merriweather"/>
          <w:color w:val="2a2a2a"/>
          <w:rtl w:val="0"/>
        </w:rPr>
        <w:t xml:space="preserve">The current GOMF to verb table is available online ( </w:t>
      </w:r>
    </w:p>
    <w:p w:rsidR="00000000" w:rsidDel="00000000" w:rsidP="00000000" w:rsidRDefault="00000000" w:rsidRPr="00000000" w14:paraId="0000001D">
      <w:pPr>
        <w:pageBreakBefore w:val="0"/>
        <w:pBdr>
          <w:top w:color="000000" w:space="0" w:sz="0" w:val="none"/>
          <w:left w:color="000000" w:space="0" w:sz="0" w:val="none"/>
          <w:bottom w:color="000000" w:space="0" w:sz="0" w:val="none"/>
          <w:right w:color="000000" w:space="0" w:sz="0" w:val="none"/>
          <w:between w:color="000000" w:space="0" w:sz="0" w:val="none"/>
        </w:pBdr>
        <w:shd w:fill="ffffff" w:val="clear"/>
        <w:spacing w:line="408" w:lineRule="auto"/>
        <w:rPr>
          <w:rFonts w:ascii="Merriweather" w:cs="Merriweather" w:eastAsia="Merriweather" w:hAnsi="Merriweather"/>
          <w:color w:val="2a2a2a"/>
        </w:rPr>
      </w:pPr>
      <w:hyperlink r:id="rId6">
        <w:r w:rsidDel="00000000" w:rsidR="00000000" w:rsidRPr="00000000">
          <w:rPr>
            <w:rFonts w:ascii="Merriweather" w:cs="Merriweather" w:eastAsia="Merriweather" w:hAnsi="Merriweather"/>
            <w:color w:val="1155cc"/>
            <w:u w:val="single"/>
            <w:rtl w:val="0"/>
          </w:rPr>
          <w:t xml:space="preserve">https://docs.google.com/spreadsheets/d/1msta0sfGz_1xPePkmPzVO4NFNW8Q-Spe2sTxb84_5sQ/edit#gid=872510959</w:t>
        </w:r>
      </w:hyperlink>
      <w:r w:rsidDel="00000000" w:rsidR="00000000" w:rsidRPr="00000000">
        <w:rPr>
          <w:rFonts w:ascii="Merriweather" w:cs="Merriweather" w:eastAsia="Merriweather" w:hAnsi="Merriweather"/>
          <w:color w:val="2a2a2a"/>
          <w:rtl w:val="0"/>
        </w:rPr>
        <w:t xml:space="preserve">). New GOMF to verb mappings will be added to this table as required.</w:t>
      </w:r>
    </w:p>
    <w:p w:rsidR="00000000" w:rsidDel="00000000" w:rsidP="00000000" w:rsidRDefault="00000000" w:rsidRPr="00000000" w14:paraId="0000001E">
      <w:pPr>
        <w:pageBreakBefore w:val="0"/>
        <w:pBdr>
          <w:top w:color="000000" w:space="0" w:sz="0" w:val="none"/>
          <w:left w:color="000000" w:space="0" w:sz="0" w:val="none"/>
          <w:bottom w:color="000000" w:space="0" w:sz="0" w:val="none"/>
          <w:right w:color="000000" w:space="0" w:sz="0" w:val="none"/>
          <w:between w:color="000000" w:space="0" w:sz="0" w:val="none"/>
        </w:pBdr>
        <w:shd w:fill="ffffff" w:val="clear"/>
        <w:spacing w:line="408" w:lineRule="auto"/>
        <w:rPr>
          <w:rFonts w:ascii="Merriweather" w:cs="Merriweather" w:eastAsia="Merriweather" w:hAnsi="Merriweather"/>
          <w:color w:val="2a2a2a"/>
        </w:rPr>
      </w:pPr>
      <w:r w:rsidDel="00000000" w:rsidR="00000000" w:rsidRPr="00000000">
        <w:rPr>
          <w:rFonts w:ascii="Merriweather" w:cs="Merriweather" w:eastAsia="Merriweather" w:hAnsi="Merriweather"/>
          <w:color w:val="2a2a2a"/>
          <w:rtl w:val="0"/>
        </w:rPr>
        <w:t xml:space="preserve">The general format for reactions that have catalyst molecular functions defined in the lookup table is shown below:</w:t>
      </w:r>
    </w:p>
    <w:p w:rsidR="00000000" w:rsidDel="00000000" w:rsidP="00000000" w:rsidRDefault="00000000" w:rsidRPr="00000000" w14:paraId="0000001F">
      <w:pPr>
        <w:pageBreakBefore w:val="0"/>
        <w:numPr>
          <w:ilvl w:val="0"/>
          <w:numId w:val="5"/>
        </w:numPr>
        <w:pBdr>
          <w:top w:color="000000" w:space="0" w:sz="0" w:val="none"/>
          <w:bottom w:color="000000" w:space="0" w:sz="0" w:val="none"/>
          <w:right w:color="000000" w:space="0" w:sz="0" w:val="none"/>
          <w:between w:color="000000" w:space="0" w:sz="0" w:val="none"/>
        </w:pBdr>
        <w:spacing w:after="220" w:before="220" w:line="408" w:lineRule="auto"/>
        <w:ind w:left="720" w:hanging="360"/>
        <w:rPr/>
      </w:pPr>
      <w:r w:rsidDel="00000000" w:rsidR="00000000" w:rsidRPr="00000000">
        <w:rPr>
          <w:rFonts w:ascii="Merriweather" w:cs="Merriweather" w:eastAsia="Merriweather" w:hAnsi="Merriweather"/>
          <w:color w:val="2a2a2a"/>
          <w:rtl w:val="0"/>
        </w:rPr>
        <w:t xml:space="preserve">Protein x ‘ </w:t>
      </w:r>
      <w:r w:rsidDel="00000000" w:rsidR="00000000" w:rsidRPr="00000000">
        <w:rPr>
          <w:rFonts w:ascii="Merriweather" w:cs="Merriweather" w:eastAsia="Merriweather" w:hAnsi="Merriweather"/>
          <w:b w:val="1"/>
          <w:bCs w:val="1"/>
          <w:color w:val="2a2a2a"/>
          <w:rtl w:val="0"/>
        </w:rPr>
        <w:t xml:space="preserve">verb</w:t>
      </w:r>
      <w:r w:rsidDel="00000000" w:rsidR="00000000" w:rsidRPr="00000000">
        <w:rPr>
          <w:rFonts w:ascii="Merriweather" w:cs="Merriweather" w:eastAsia="Merriweather" w:hAnsi="Merriweather"/>
          <w:color w:val="2a2a2a"/>
          <w:rtl w:val="0"/>
        </w:rPr>
        <w:t xml:space="preserve"> ’ entity a (entities a, b, c) to x (,y and z)</w:t>
      </w:r>
      <w:r w:rsidDel="00000000" w:rsidR="00000000" w:rsidRPr="00000000">
        <w:rPr>
          <w:rtl w:val="0"/>
        </w:rPr>
      </w:r>
    </w:p>
    <w:p w:rsidR="00000000" w:rsidDel="00000000" w:rsidP="00000000" w:rsidRDefault="00000000" w:rsidRPr="00000000" w14:paraId="00000020">
      <w:pPr>
        <w:pStyle w:val="Heading5"/>
        <w:keepNext w:val="0"/>
        <w:keepLines w:val="0"/>
        <w:pageBreakBefore w:val="0"/>
        <w:pBdr>
          <w:top w:color="000000" w:space="0" w:sz="0" w:val="none"/>
          <w:left w:color="000000" w:space="0" w:sz="0" w:val="none"/>
          <w:bottom w:color="000000" w:space="0" w:sz="0" w:val="none"/>
          <w:right w:color="000000" w:space="0" w:sz="0" w:val="none"/>
          <w:between w:color="000000" w:space="0" w:sz="0" w:val="none"/>
        </w:pBdr>
        <w:shd w:fill="ffffff" w:val="clear"/>
        <w:spacing w:after="40" w:before="220" w:line="312" w:lineRule="auto"/>
        <w:rPr>
          <w:b w:val="1"/>
          <w:bCs w:val="1"/>
          <w:color w:val="2a2a2a"/>
          <w:sz w:val="20"/>
          <w:szCs w:val="20"/>
        </w:rPr>
      </w:pPr>
      <w:bookmarkStart w:colFirst="0" w:colLast="0" w:name="_tyjcwt" w:id="5"/>
      <w:bookmarkEnd w:id="5"/>
      <w:r w:rsidDel="00000000" w:rsidR="00000000" w:rsidRPr="00000000">
        <w:rPr>
          <w:b w:val="1"/>
          <w:bCs w:val="1"/>
          <w:color w:val="2a2a2a"/>
          <w:sz w:val="20"/>
          <w:szCs w:val="20"/>
          <w:rtl w:val="0"/>
        </w:rPr>
        <w:t xml:space="preserve">Examples</w:t>
      </w:r>
    </w:p>
    <w:p w:rsidR="00000000" w:rsidDel="00000000" w:rsidP="00000000" w:rsidRDefault="00000000" w:rsidRPr="00000000" w14:paraId="00000021">
      <w:pPr>
        <w:pageBreakBefore w:val="0"/>
        <w:numPr>
          <w:ilvl w:val="0"/>
          <w:numId w:val="6"/>
        </w:numPr>
        <w:pBdr>
          <w:top w:color="000000" w:space="0" w:sz="0" w:val="none"/>
          <w:bottom w:color="000000" w:space="0" w:sz="0" w:val="none"/>
          <w:right w:color="000000" w:space="0" w:sz="0" w:val="none"/>
          <w:between w:color="000000" w:space="0" w:sz="0" w:val="none"/>
        </w:pBdr>
        <w:spacing w:after="0" w:before="220" w:line="408" w:lineRule="auto"/>
        <w:ind w:left="720" w:hanging="360"/>
        <w:rPr/>
      </w:pPr>
      <w:r w:rsidDel="00000000" w:rsidR="00000000" w:rsidRPr="00000000">
        <w:rPr>
          <w:rFonts w:ascii="Merriweather" w:cs="Merriweather" w:eastAsia="Merriweather" w:hAnsi="Merriweather"/>
          <w:color w:val="2a2a2a"/>
          <w:rtl w:val="0"/>
        </w:rPr>
        <w:t xml:space="preserve">HLCS biotinylates ACACA</w:t>
      </w:r>
      <w:r w:rsidDel="00000000" w:rsidR="00000000" w:rsidRPr="00000000">
        <w:rPr>
          <w:rtl w:val="0"/>
        </w:rPr>
      </w:r>
    </w:p>
    <w:p w:rsidR="00000000" w:rsidDel="00000000" w:rsidP="00000000" w:rsidRDefault="00000000" w:rsidRPr="00000000" w14:paraId="00000022">
      <w:pPr>
        <w:pageBreakBefore w:val="0"/>
        <w:numPr>
          <w:ilvl w:val="0"/>
          <w:numId w:val="6"/>
        </w:numPr>
        <w:pBdr>
          <w:top w:color="000000" w:space="0" w:sz="0" w:val="none"/>
          <w:bottom w:color="000000" w:space="0" w:sz="0" w:val="none"/>
          <w:right w:color="000000" w:space="0" w:sz="0" w:val="none"/>
          <w:between w:color="000000" w:space="0" w:sz="0" w:val="none"/>
        </w:pBdr>
        <w:spacing w:after="0" w:before="0" w:line="408" w:lineRule="auto"/>
        <w:ind w:left="720" w:hanging="360"/>
        <w:rPr/>
      </w:pPr>
      <w:r w:rsidDel="00000000" w:rsidR="00000000" w:rsidRPr="00000000">
        <w:rPr>
          <w:rFonts w:ascii="Merriweather" w:cs="Merriweather" w:eastAsia="Merriweather" w:hAnsi="Merriweather"/>
          <w:color w:val="2a2a2a"/>
          <w:rtl w:val="0"/>
        </w:rPr>
        <w:t xml:space="preserve">PLB1 hydrolyses RPALM to atROL</w:t>
      </w:r>
      <w:r w:rsidDel="00000000" w:rsidR="00000000" w:rsidRPr="00000000">
        <w:rPr>
          <w:rtl w:val="0"/>
        </w:rPr>
      </w:r>
    </w:p>
    <w:p w:rsidR="00000000" w:rsidDel="00000000" w:rsidP="00000000" w:rsidRDefault="00000000" w:rsidRPr="00000000" w14:paraId="00000023">
      <w:pPr>
        <w:pageBreakBefore w:val="0"/>
        <w:numPr>
          <w:ilvl w:val="0"/>
          <w:numId w:val="6"/>
        </w:numPr>
        <w:pBdr>
          <w:top w:color="000000" w:space="0" w:sz="0" w:val="none"/>
          <w:bottom w:color="000000" w:space="0" w:sz="0" w:val="none"/>
          <w:right w:color="000000" w:space="0" w:sz="0" w:val="none"/>
          <w:between w:color="000000" w:space="0" w:sz="0" w:val="none"/>
        </w:pBdr>
        <w:spacing w:after="220" w:before="0" w:line="408" w:lineRule="auto"/>
        <w:ind w:left="720" w:hanging="360"/>
        <w:rPr/>
      </w:pPr>
      <w:r w:rsidDel="00000000" w:rsidR="00000000" w:rsidRPr="00000000">
        <w:rPr>
          <w:rFonts w:ascii="Merriweather" w:cs="Merriweather" w:eastAsia="Merriweather" w:hAnsi="Merriweather"/>
          <w:color w:val="2a2a2a"/>
          <w:rtl w:val="0"/>
        </w:rPr>
        <w:t xml:space="preserve">PTGDS isomerizes PGH2 to PGD2</w:t>
      </w:r>
      <w:r w:rsidDel="00000000" w:rsidR="00000000" w:rsidRPr="00000000">
        <w:rPr>
          <w:rtl w:val="0"/>
        </w:rPr>
      </w:r>
    </w:p>
    <w:p w:rsidR="00000000" w:rsidDel="00000000" w:rsidP="00000000" w:rsidRDefault="00000000" w:rsidRPr="00000000" w14:paraId="00000024">
      <w:pPr>
        <w:pStyle w:val="Heading4"/>
        <w:keepNext w:val="0"/>
        <w:keepLines w:val="0"/>
        <w:pageBreakBefore w:val="0"/>
        <w:pBdr>
          <w:top w:color="000000" w:space="0" w:sz="0" w:val="none"/>
          <w:left w:color="000000" w:space="0" w:sz="0" w:val="none"/>
          <w:bottom w:color="000000" w:space="0" w:sz="0" w:val="none"/>
          <w:right w:color="000000" w:space="0" w:sz="0" w:val="none"/>
          <w:between w:color="000000" w:space="0" w:sz="0" w:val="none"/>
        </w:pBdr>
        <w:shd w:fill="ffffff" w:val="clear"/>
        <w:spacing w:after="40" w:before="240" w:line="312" w:lineRule="auto"/>
        <w:rPr>
          <w:b w:val="1"/>
          <w:bCs w:val="1"/>
          <w:color w:val="2a2a2a"/>
          <w:sz w:val="28"/>
          <w:szCs w:val="28"/>
        </w:rPr>
      </w:pPr>
      <w:bookmarkStart w:colFirst="0" w:colLast="0" w:name="_3dy6vkm" w:id="6"/>
      <w:bookmarkEnd w:id="6"/>
      <w:r w:rsidDel="00000000" w:rsidR="00000000" w:rsidRPr="00000000">
        <w:rPr>
          <w:b w:val="1"/>
          <w:bCs w:val="1"/>
          <w:color w:val="2a2a2a"/>
          <w:sz w:val="28"/>
          <w:szCs w:val="28"/>
          <w:rtl w:val="0"/>
        </w:rPr>
        <w:t xml:space="preserve">Transferases </w:t>
      </w:r>
    </w:p>
    <w:p w:rsidR="00000000" w:rsidDel="00000000" w:rsidP="00000000" w:rsidRDefault="00000000" w:rsidRPr="00000000" w14:paraId="00000025">
      <w:pPr>
        <w:pageBreakBefore w:val="0"/>
        <w:pBdr>
          <w:top w:color="000000" w:space="0" w:sz="0" w:val="none"/>
          <w:left w:color="000000" w:space="0" w:sz="0" w:val="none"/>
          <w:bottom w:color="000000" w:space="0" w:sz="0" w:val="none"/>
          <w:right w:color="000000" w:space="0" w:sz="0" w:val="none"/>
          <w:between w:color="000000" w:space="0" w:sz="0" w:val="none"/>
        </w:pBdr>
        <w:shd w:fill="ffffff" w:val="clear"/>
        <w:spacing w:line="408" w:lineRule="auto"/>
        <w:rPr>
          <w:rFonts w:ascii="Merriweather" w:cs="Merriweather" w:eastAsia="Merriweather" w:hAnsi="Merriweather"/>
          <w:color w:val="2a2a2a"/>
        </w:rPr>
      </w:pPr>
      <w:r w:rsidDel="00000000" w:rsidR="00000000" w:rsidRPr="00000000">
        <w:rPr>
          <w:rFonts w:ascii="Merriweather" w:cs="Merriweather" w:eastAsia="Merriweather" w:hAnsi="Merriweather"/>
          <w:color w:val="2a2a2a"/>
          <w:rtl w:val="0"/>
        </w:rPr>
        <w:t xml:space="preserve">A separate look-up table </w:t>
      </w:r>
      <w:r w:rsidDel="00000000" w:rsidR="00000000" w:rsidRPr="00000000">
        <w:rPr>
          <w:rFonts w:ascii="Merriweather" w:cs="Merriweather" w:eastAsia="Merriweather" w:hAnsi="Merriweather"/>
          <w:b w:val="1"/>
          <w:bCs w:val="1"/>
          <w:color w:val="2a2a2a"/>
          <w:rtl w:val="0"/>
        </w:rPr>
        <w:t xml:space="preserve">(requires updating) </w:t>
      </w:r>
      <w:r w:rsidDel="00000000" w:rsidR="00000000" w:rsidRPr="00000000">
        <w:rPr>
          <w:rFonts w:ascii="Merriweather" w:cs="Merriweather" w:eastAsia="Merriweather" w:hAnsi="Merriweather"/>
          <w:color w:val="2a2a2a"/>
          <w:rtl w:val="0"/>
        </w:rPr>
        <w:t xml:space="preserve">has been created for transferase events, using GOMF terms to create a suitable verb but a slightly different structure in the CV name. In these events, a chemical group is transferred from a high-energy donor to a recipient, forming a covalently bonded modification. The CV name indicates the transfer of a specified molecular entity from the donor to the recipient. The round brackets indicate an optional extension that specifies the product:</w:t>
      </w:r>
    </w:p>
    <w:p w:rsidR="00000000" w:rsidDel="00000000" w:rsidP="00000000" w:rsidRDefault="00000000" w:rsidRPr="00000000" w14:paraId="00000026">
      <w:pPr>
        <w:pageBreakBefore w:val="0"/>
        <w:numPr>
          <w:ilvl w:val="0"/>
          <w:numId w:val="7"/>
        </w:numPr>
        <w:pBdr>
          <w:top w:color="000000" w:space="0" w:sz="0" w:val="none"/>
          <w:bottom w:color="000000" w:space="0" w:sz="0" w:val="none"/>
          <w:right w:color="000000" w:space="0" w:sz="0" w:val="none"/>
          <w:between w:color="000000" w:space="0" w:sz="0" w:val="none"/>
        </w:pBdr>
        <w:spacing w:after="220" w:before="220" w:line="408" w:lineRule="auto"/>
        <w:ind w:left="720" w:hanging="360"/>
        <w:rPr/>
      </w:pPr>
      <w:r w:rsidDel="00000000" w:rsidR="00000000" w:rsidRPr="00000000">
        <w:rPr>
          <w:rFonts w:ascii="Merriweather" w:cs="Merriweather" w:eastAsia="Merriweather" w:hAnsi="Merriweather"/>
          <w:color w:val="2a2a2a"/>
          <w:rtl w:val="0"/>
        </w:rPr>
        <w:t xml:space="preserve">Protein x </w:t>
      </w:r>
      <w:r w:rsidDel="00000000" w:rsidR="00000000" w:rsidRPr="00000000">
        <w:rPr>
          <w:rFonts w:ascii="Merriweather" w:cs="Merriweather" w:eastAsia="Merriweather" w:hAnsi="Merriweather"/>
          <w:b w:val="1"/>
          <w:bCs w:val="1"/>
          <w:color w:val="2a2a2a"/>
          <w:rtl w:val="0"/>
        </w:rPr>
        <w:t xml:space="preserve">TRANSFERS</w:t>
      </w:r>
      <w:r w:rsidDel="00000000" w:rsidR="00000000" w:rsidRPr="00000000">
        <w:rPr>
          <w:rFonts w:ascii="Merriweather" w:cs="Merriweather" w:eastAsia="Merriweather" w:hAnsi="Merriweather"/>
          <w:color w:val="2a2a2a"/>
          <w:rtl w:val="0"/>
        </w:rPr>
        <w:t xml:space="preserve"> y </w:t>
      </w:r>
      <w:r w:rsidDel="00000000" w:rsidR="00000000" w:rsidRPr="00000000">
        <w:rPr>
          <w:rFonts w:ascii="Merriweather" w:cs="Merriweather" w:eastAsia="Merriweather" w:hAnsi="Merriweather"/>
          <w:b w:val="1"/>
          <w:bCs w:val="1"/>
          <w:color w:val="2a2a2a"/>
          <w:rtl w:val="0"/>
        </w:rPr>
        <w:t xml:space="preserve">TO</w:t>
      </w:r>
      <w:r w:rsidDel="00000000" w:rsidR="00000000" w:rsidRPr="00000000">
        <w:rPr>
          <w:rFonts w:ascii="Merriweather" w:cs="Merriweather" w:eastAsia="Merriweather" w:hAnsi="Merriweather"/>
          <w:color w:val="2a2a2a"/>
          <w:rtl w:val="0"/>
        </w:rPr>
        <w:t xml:space="preserve"> a1 ( </w:t>
      </w:r>
      <w:r w:rsidDel="00000000" w:rsidR="00000000" w:rsidRPr="00000000">
        <w:rPr>
          <w:rFonts w:ascii="Merriweather" w:cs="Merriweather" w:eastAsia="Merriweather" w:hAnsi="Merriweather"/>
          <w:b w:val="1"/>
          <w:bCs w:val="1"/>
          <w:color w:val="2a2a2a"/>
          <w:rtl w:val="0"/>
        </w:rPr>
        <w:t xml:space="preserve">TO FORM</w:t>
      </w:r>
      <w:r w:rsidDel="00000000" w:rsidR="00000000" w:rsidRPr="00000000">
        <w:rPr>
          <w:rFonts w:ascii="Merriweather" w:cs="Merriweather" w:eastAsia="Merriweather" w:hAnsi="Merriweather"/>
          <w:color w:val="2a2a2a"/>
          <w:rtl w:val="0"/>
        </w:rPr>
        <w:t xml:space="preserve"> a2)</w:t>
      </w:r>
      <w:r w:rsidDel="00000000" w:rsidR="00000000" w:rsidRPr="00000000">
        <w:rPr>
          <w:rtl w:val="0"/>
        </w:rPr>
      </w:r>
    </w:p>
    <w:p w:rsidR="00000000" w:rsidDel="00000000" w:rsidP="00000000" w:rsidRDefault="00000000" w:rsidRPr="00000000" w14:paraId="00000027">
      <w:pPr>
        <w:pStyle w:val="Heading5"/>
        <w:keepNext w:val="0"/>
        <w:keepLines w:val="0"/>
        <w:pageBreakBefore w:val="0"/>
        <w:pBdr>
          <w:top w:color="000000" w:space="0" w:sz="0" w:val="none"/>
          <w:left w:color="000000" w:space="0" w:sz="0" w:val="none"/>
          <w:bottom w:color="000000" w:space="0" w:sz="0" w:val="none"/>
          <w:right w:color="000000" w:space="0" w:sz="0" w:val="none"/>
          <w:between w:color="000000" w:space="0" w:sz="0" w:val="none"/>
        </w:pBdr>
        <w:shd w:fill="ffffff" w:val="clear"/>
        <w:spacing w:after="40" w:before="220" w:line="312" w:lineRule="auto"/>
        <w:rPr>
          <w:b w:val="1"/>
          <w:bCs w:val="1"/>
          <w:color w:val="2a2a2a"/>
          <w:sz w:val="20"/>
          <w:szCs w:val="20"/>
        </w:rPr>
      </w:pPr>
      <w:bookmarkStart w:colFirst="0" w:colLast="0" w:name="_1t3h5sf" w:id="7"/>
      <w:bookmarkEnd w:id="7"/>
      <w:r w:rsidDel="00000000" w:rsidR="00000000" w:rsidRPr="00000000">
        <w:rPr>
          <w:b w:val="1"/>
          <w:bCs w:val="1"/>
          <w:color w:val="2a2a2a"/>
          <w:sz w:val="20"/>
          <w:szCs w:val="20"/>
          <w:rtl w:val="0"/>
        </w:rPr>
        <w:t xml:space="preserve">Examples</w:t>
      </w:r>
    </w:p>
    <w:p w:rsidR="00000000" w:rsidDel="00000000" w:rsidP="00000000" w:rsidRDefault="00000000" w:rsidRPr="00000000" w14:paraId="00000028">
      <w:pPr>
        <w:pageBreakBefore w:val="0"/>
        <w:pBdr>
          <w:top w:color="000000" w:space="0" w:sz="0" w:val="none"/>
          <w:left w:color="000000" w:space="0" w:sz="0" w:val="none"/>
          <w:bottom w:color="000000" w:space="0" w:sz="0" w:val="none"/>
          <w:right w:color="000000" w:space="0" w:sz="0" w:val="none"/>
          <w:between w:color="000000" w:space="0" w:sz="0" w:val="none"/>
        </w:pBdr>
        <w:shd w:fill="ffffff" w:val="clear"/>
        <w:spacing w:line="408" w:lineRule="auto"/>
        <w:rPr>
          <w:rFonts w:ascii="Merriweather" w:cs="Merriweather" w:eastAsia="Merriweather" w:hAnsi="Merriweather"/>
          <w:color w:val="2a2a2a"/>
        </w:rPr>
      </w:pPr>
      <w:r w:rsidDel="00000000" w:rsidR="00000000" w:rsidRPr="00000000">
        <w:rPr>
          <w:rFonts w:ascii="Merriweather" w:cs="Merriweather" w:eastAsia="Merriweather" w:hAnsi="Merriweather"/>
          <w:color w:val="2a2a2a"/>
          <w:rtl w:val="0"/>
        </w:rPr>
        <w:t xml:space="preserve">The GOMF term ‘alpha-1,2-mannosyltransferase activity’ is applicable to the human protein alpha-1,2-mannosyltransferase (ALG9). ALG9 mediates the transfer of a mannosyl moiety from the high-energy donor dolichyl phosphate </w:t>
      </w:r>
      <w:r w:rsidDel="00000000" w:rsidR="00000000" w:rsidRPr="00000000">
        <w:rPr>
          <w:rFonts w:ascii="Merriweather" w:cs="Merriweather" w:eastAsia="Merriweather" w:hAnsi="Merriweather"/>
          <w:color w:val="2a2a2a"/>
          <w:sz w:val="18"/>
          <w:szCs w:val="18"/>
          <w:rtl w:val="0"/>
        </w:rPr>
        <w:t xml:space="preserve">D</w:t>
      </w:r>
      <w:r w:rsidDel="00000000" w:rsidR="00000000" w:rsidRPr="00000000">
        <w:rPr>
          <w:rFonts w:ascii="Merriweather" w:cs="Merriweather" w:eastAsia="Merriweather" w:hAnsi="Merriweather"/>
          <w:color w:val="2a2a2a"/>
          <w:rtl w:val="0"/>
        </w:rPr>
        <w:t xml:space="preserve"> -mannose (DOLPM) to the growing </w:t>
      </w:r>
      <w:r w:rsidDel="00000000" w:rsidR="00000000" w:rsidRPr="00000000">
        <w:rPr>
          <w:rFonts w:ascii="Merriweather" w:cs="Merriweather" w:eastAsia="Merriweather" w:hAnsi="Merriweather"/>
          <w:i w:val="1"/>
          <w:iCs w:val="1"/>
          <w:color w:val="2a2a2a"/>
          <w:rtl w:val="0"/>
        </w:rPr>
        <w:t xml:space="preserve">N</w:t>
      </w:r>
      <w:r w:rsidDel="00000000" w:rsidR="00000000" w:rsidRPr="00000000">
        <w:rPr>
          <w:rFonts w:ascii="Merriweather" w:cs="Merriweather" w:eastAsia="Merriweather" w:hAnsi="Merriweather"/>
          <w:color w:val="2a2a2a"/>
          <w:rtl w:val="0"/>
        </w:rPr>
        <w:t xml:space="preserve"> -glycan precursor used in the </w:t>
      </w:r>
      <w:r w:rsidDel="00000000" w:rsidR="00000000" w:rsidRPr="00000000">
        <w:rPr>
          <w:rFonts w:ascii="Merriweather" w:cs="Merriweather" w:eastAsia="Merriweather" w:hAnsi="Merriweather"/>
          <w:i w:val="1"/>
          <w:iCs w:val="1"/>
          <w:color w:val="2a2a2a"/>
          <w:rtl w:val="0"/>
        </w:rPr>
        <w:t xml:space="preserve">N</w:t>
      </w:r>
      <w:r w:rsidDel="00000000" w:rsidR="00000000" w:rsidRPr="00000000">
        <w:rPr>
          <w:rFonts w:ascii="Merriweather" w:cs="Merriweather" w:eastAsia="Merriweather" w:hAnsi="Merriweather"/>
          <w:color w:val="2a2a2a"/>
          <w:rtl w:val="0"/>
        </w:rPr>
        <w:t xml:space="preserve"> -glycosylation of proteins. Italics here and in further examples below indicate an optional element. The CV name for this reaction is:</w:t>
      </w:r>
    </w:p>
    <w:p w:rsidR="00000000" w:rsidDel="00000000" w:rsidP="00000000" w:rsidRDefault="00000000" w:rsidRPr="00000000" w14:paraId="00000029">
      <w:pPr>
        <w:pageBreakBefore w:val="0"/>
        <w:numPr>
          <w:ilvl w:val="0"/>
          <w:numId w:val="9"/>
        </w:numPr>
        <w:pBdr>
          <w:top w:color="000000" w:space="0" w:sz="0" w:val="none"/>
          <w:bottom w:color="000000" w:space="0" w:sz="0" w:val="none"/>
          <w:right w:color="000000" w:space="0" w:sz="0" w:val="none"/>
          <w:between w:color="000000" w:space="0" w:sz="0" w:val="none"/>
        </w:pBdr>
        <w:spacing w:after="220" w:before="220" w:line="408" w:lineRule="auto"/>
        <w:ind w:left="720" w:hanging="360"/>
        <w:rPr/>
      </w:pPr>
      <w:r w:rsidDel="00000000" w:rsidR="00000000" w:rsidRPr="00000000">
        <w:rPr>
          <w:rFonts w:ascii="Merriweather" w:cs="Merriweather" w:eastAsia="Merriweather" w:hAnsi="Merriweather"/>
          <w:color w:val="2a2a2a"/>
          <w:rtl w:val="0"/>
        </w:rPr>
        <w:t xml:space="preserve">ALG9 transfers Man to (GlcNAc)2 (Man)6 (PP-Dol)1 ( </w:t>
      </w:r>
      <w:r w:rsidDel="00000000" w:rsidR="00000000" w:rsidRPr="00000000">
        <w:rPr>
          <w:rFonts w:ascii="Merriweather" w:cs="Merriweather" w:eastAsia="Merriweather" w:hAnsi="Merriweather"/>
          <w:i w:val="1"/>
          <w:iCs w:val="1"/>
          <w:color w:val="2a2a2a"/>
          <w:rtl w:val="0"/>
        </w:rPr>
        <w:t xml:space="preserve">to form (GlcNAc)2 (Man)7 (PP-Dol)1</w:t>
      </w:r>
      <w:r w:rsidDel="00000000" w:rsidR="00000000" w:rsidRPr="00000000">
        <w:rPr>
          <w:rFonts w:ascii="Merriweather" w:cs="Merriweather" w:eastAsia="Merriweather" w:hAnsi="Merriweather"/>
          <w:color w:val="2a2a2a"/>
          <w:rtl w:val="0"/>
        </w:rPr>
        <w:t xml:space="preserve"> )</w:t>
      </w:r>
      <w:r w:rsidDel="00000000" w:rsidR="00000000" w:rsidRPr="00000000">
        <w:rPr>
          <w:rtl w:val="0"/>
        </w:rPr>
      </w:r>
    </w:p>
    <w:p w:rsidR="00000000" w:rsidDel="00000000" w:rsidP="00000000" w:rsidRDefault="00000000" w:rsidRPr="00000000" w14:paraId="0000002A">
      <w:pPr>
        <w:pageBreakBefore w:val="0"/>
        <w:pBdr>
          <w:top w:color="000000" w:space="0" w:sz="0" w:val="none"/>
          <w:left w:color="000000" w:space="0" w:sz="0" w:val="none"/>
          <w:bottom w:color="000000" w:space="0" w:sz="0" w:val="none"/>
          <w:right w:color="000000" w:space="0" w:sz="0" w:val="none"/>
          <w:between w:color="000000" w:space="0" w:sz="0" w:val="none"/>
        </w:pBdr>
        <w:shd w:fill="ffffff" w:val="clear"/>
        <w:spacing w:line="408" w:lineRule="auto"/>
        <w:rPr>
          <w:rFonts w:ascii="Merriweather" w:cs="Merriweather" w:eastAsia="Merriweather" w:hAnsi="Merriweather"/>
          <w:color w:val="2a2a2a"/>
        </w:rPr>
      </w:pPr>
      <w:r w:rsidDel="00000000" w:rsidR="00000000" w:rsidRPr="00000000">
        <w:rPr>
          <w:rFonts w:ascii="Merriweather" w:cs="Merriweather" w:eastAsia="Merriweather" w:hAnsi="Merriweather"/>
          <w:color w:val="2a2a2a"/>
          <w:rtl w:val="0"/>
        </w:rPr>
        <w:t xml:space="preserve">Glycylpeptide </w:t>
      </w:r>
      <w:r w:rsidDel="00000000" w:rsidR="00000000" w:rsidRPr="00000000">
        <w:rPr>
          <w:rFonts w:ascii="Merriweather" w:cs="Merriweather" w:eastAsia="Merriweather" w:hAnsi="Merriweather"/>
          <w:i w:val="1"/>
          <w:iCs w:val="1"/>
          <w:color w:val="2a2a2a"/>
          <w:rtl w:val="0"/>
        </w:rPr>
        <w:t xml:space="preserve">N</w:t>
      </w:r>
      <w:r w:rsidDel="00000000" w:rsidR="00000000" w:rsidRPr="00000000">
        <w:rPr>
          <w:rFonts w:ascii="Merriweather" w:cs="Merriweather" w:eastAsia="Merriweather" w:hAnsi="Merriweather"/>
          <w:color w:val="2a2a2a"/>
          <w:rtl w:val="0"/>
        </w:rPr>
        <w:t xml:space="preserve"> -tetradecanoyltransferases 1 and 2 (NMT1 and 2) mediate the transfer of the myristoyl (MYS) group from myristoyl-CoA to the N-terminal glycine (Gly) residue of transducin's alpha subunit (GNAT1). The CV name for this reaction is:</w:t>
      </w:r>
    </w:p>
    <w:p w:rsidR="00000000" w:rsidDel="00000000" w:rsidP="00000000" w:rsidRDefault="00000000" w:rsidRPr="00000000" w14:paraId="0000002B">
      <w:pPr>
        <w:pageBreakBefore w:val="0"/>
        <w:numPr>
          <w:ilvl w:val="0"/>
          <w:numId w:val="12"/>
        </w:numPr>
        <w:pBdr>
          <w:top w:color="000000" w:space="0" w:sz="0" w:val="none"/>
          <w:bottom w:color="000000" w:space="0" w:sz="0" w:val="none"/>
          <w:right w:color="000000" w:space="0" w:sz="0" w:val="none"/>
          <w:between w:color="000000" w:space="0" w:sz="0" w:val="none"/>
        </w:pBdr>
        <w:spacing w:after="220" w:before="220" w:line="408" w:lineRule="auto"/>
        <w:ind w:left="720" w:hanging="360"/>
        <w:rPr/>
      </w:pPr>
      <w:r w:rsidDel="00000000" w:rsidR="00000000" w:rsidRPr="00000000">
        <w:rPr>
          <w:rFonts w:ascii="Merriweather" w:cs="Merriweather" w:eastAsia="Merriweather" w:hAnsi="Merriweather"/>
          <w:color w:val="2a2a2a"/>
          <w:rtl w:val="0"/>
        </w:rPr>
        <w:t xml:space="preserve">NMT1,2 transfer MYS to GNAT1 ( </w:t>
      </w:r>
      <w:r w:rsidDel="00000000" w:rsidR="00000000" w:rsidRPr="00000000">
        <w:rPr>
          <w:rFonts w:ascii="Merriweather" w:cs="Merriweather" w:eastAsia="Merriweather" w:hAnsi="Merriweather"/>
          <w:i w:val="1"/>
          <w:iCs w:val="1"/>
          <w:color w:val="2a2a2a"/>
          <w:rtl w:val="0"/>
        </w:rPr>
        <w:t xml:space="preserve">to form N-(C14:0)-GNAT1</w:t>
      </w:r>
      <w:r w:rsidDel="00000000" w:rsidR="00000000" w:rsidRPr="00000000">
        <w:rPr>
          <w:rFonts w:ascii="Merriweather" w:cs="Merriweather" w:eastAsia="Merriweather" w:hAnsi="Merriweather"/>
          <w:color w:val="2a2a2a"/>
          <w:rtl w:val="0"/>
        </w:rPr>
        <w:t xml:space="preserve"> )</w:t>
      </w:r>
      <w:r w:rsidDel="00000000" w:rsidR="00000000" w:rsidRPr="00000000">
        <w:rPr>
          <w:rtl w:val="0"/>
        </w:rPr>
      </w:r>
    </w:p>
    <w:p w:rsidR="00000000" w:rsidDel="00000000" w:rsidP="00000000" w:rsidRDefault="00000000" w:rsidRPr="00000000" w14:paraId="0000002C">
      <w:pPr>
        <w:pStyle w:val="Heading4"/>
        <w:keepNext w:val="0"/>
        <w:keepLines w:val="0"/>
        <w:pageBreakBefore w:val="0"/>
        <w:pBdr>
          <w:top w:color="000000" w:space="0" w:sz="0" w:val="none"/>
          <w:left w:color="000000" w:space="0" w:sz="0" w:val="none"/>
          <w:bottom w:color="000000" w:space="0" w:sz="0" w:val="none"/>
          <w:right w:color="000000" w:space="0" w:sz="0" w:val="none"/>
          <w:between w:color="000000" w:space="0" w:sz="0" w:val="none"/>
        </w:pBdr>
        <w:shd w:fill="ffffff" w:val="clear"/>
        <w:spacing w:after="40" w:before="240" w:line="312" w:lineRule="auto"/>
        <w:rPr>
          <w:b w:val="1"/>
          <w:bCs w:val="1"/>
          <w:color w:val="2a2a2a"/>
          <w:sz w:val="28"/>
          <w:szCs w:val="28"/>
        </w:rPr>
      </w:pPr>
      <w:bookmarkStart w:colFirst="0" w:colLast="0" w:name="_4d34og8" w:id="8"/>
      <w:bookmarkEnd w:id="8"/>
      <w:r w:rsidDel="00000000" w:rsidR="00000000" w:rsidRPr="00000000">
        <w:rPr>
          <w:b w:val="1"/>
          <w:bCs w:val="1"/>
          <w:color w:val="2a2a2a"/>
          <w:sz w:val="28"/>
          <w:szCs w:val="28"/>
          <w:rtl w:val="0"/>
        </w:rPr>
        <w:t xml:space="preserve">Transport with no identified transporter or passive movement between compartments</w:t>
      </w:r>
    </w:p>
    <w:p w:rsidR="00000000" w:rsidDel="00000000" w:rsidP="00000000" w:rsidRDefault="00000000" w:rsidRPr="00000000" w14:paraId="0000002D">
      <w:pPr>
        <w:pageBreakBefore w:val="0"/>
        <w:pBdr>
          <w:top w:color="000000" w:space="0" w:sz="0" w:val="none"/>
          <w:left w:color="000000" w:space="0" w:sz="0" w:val="none"/>
          <w:bottom w:color="000000" w:space="0" w:sz="0" w:val="none"/>
          <w:right w:color="000000" w:space="0" w:sz="0" w:val="none"/>
          <w:between w:color="000000" w:space="0" w:sz="0" w:val="none"/>
        </w:pBdr>
        <w:shd w:fill="ffffff" w:val="clear"/>
        <w:spacing w:line="408" w:lineRule="auto"/>
        <w:rPr>
          <w:rFonts w:ascii="Merriweather" w:cs="Merriweather" w:eastAsia="Merriweather" w:hAnsi="Merriweather"/>
          <w:color w:val="2a2a2a"/>
        </w:rPr>
      </w:pPr>
      <w:r w:rsidDel="00000000" w:rsidR="00000000" w:rsidRPr="00000000">
        <w:rPr>
          <w:rFonts w:ascii="Merriweather" w:cs="Merriweather" w:eastAsia="Merriweather" w:hAnsi="Merriweather"/>
          <w:color w:val="2a2a2a"/>
          <w:rtl w:val="0"/>
        </w:rPr>
        <w:t xml:space="preserve">Within Reactome pathways, the unassisted movement of an entity between cellular compartments is nonetheless regarded as an event. Translocation can be identified by comparing the compartment of molecular entities as inputs with their compartment as an output. If the entity is </w:t>
      </w:r>
      <w:r w:rsidDel="00000000" w:rsidR="00000000" w:rsidRPr="00000000">
        <w:rPr>
          <w:rFonts w:ascii="Merriweather" w:cs="Merriweather" w:eastAsia="Merriweather" w:hAnsi="Merriweather"/>
          <w:b w:val="1"/>
          <w:bCs w:val="1"/>
          <w:color w:val="2a2a2a"/>
          <w:rtl w:val="0"/>
        </w:rPr>
        <w:t xml:space="preserve">unchanged</w:t>
      </w:r>
      <w:r w:rsidDel="00000000" w:rsidR="00000000" w:rsidRPr="00000000">
        <w:rPr>
          <w:rFonts w:ascii="Merriweather" w:cs="Merriweather" w:eastAsia="Merriweather" w:hAnsi="Merriweather"/>
          <w:color w:val="2a2a2a"/>
          <w:rtl w:val="0"/>
        </w:rPr>
        <w:t xml:space="preserve"> but associated with a different molecular compartment, this is a translocation event. </w:t>
      </w:r>
    </w:p>
    <w:p w:rsidR="00000000" w:rsidDel="00000000" w:rsidP="00000000" w:rsidRDefault="00000000" w:rsidRPr="00000000" w14:paraId="0000002E">
      <w:pPr>
        <w:pageBreakBefore w:val="0"/>
        <w:pBdr>
          <w:top w:color="000000" w:space="0" w:sz="0" w:val="none"/>
          <w:left w:color="000000" w:space="0" w:sz="0" w:val="none"/>
          <w:bottom w:color="000000" w:space="0" w:sz="0" w:val="none"/>
          <w:right w:color="000000" w:space="0" w:sz="0" w:val="none"/>
          <w:between w:color="000000" w:space="0" w:sz="0" w:val="none"/>
        </w:pBdr>
        <w:shd w:fill="ffffff" w:val="clear"/>
        <w:spacing w:line="408" w:lineRule="auto"/>
        <w:rPr>
          <w:rFonts w:ascii="Merriweather" w:cs="Merriweather" w:eastAsia="Merriweather" w:hAnsi="Merriweather"/>
          <w:color w:val="2a2a2a"/>
        </w:rPr>
      </w:pPr>
      <w:r w:rsidDel="00000000" w:rsidR="00000000" w:rsidRPr="00000000">
        <w:rPr>
          <w:rtl w:val="0"/>
        </w:rPr>
      </w:r>
    </w:p>
    <w:p w:rsidR="00000000" w:rsidDel="00000000" w:rsidP="00000000" w:rsidRDefault="00000000" w:rsidRPr="00000000" w14:paraId="0000002F">
      <w:pPr>
        <w:pageBreakBefore w:val="0"/>
        <w:pBdr>
          <w:top w:color="000000" w:space="0" w:sz="0" w:val="none"/>
          <w:left w:color="000000" w:space="0" w:sz="0" w:val="none"/>
          <w:bottom w:color="000000" w:space="0" w:sz="0" w:val="none"/>
          <w:right w:color="000000" w:space="0" w:sz="0" w:val="none"/>
          <w:between w:color="000000" w:space="0" w:sz="0" w:val="none"/>
        </w:pBdr>
        <w:shd w:fill="ffffff" w:val="clear"/>
        <w:spacing w:line="408" w:lineRule="auto"/>
        <w:rPr>
          <w:rFonts w:ascii="Merriweather" w:cs="Merriweather" w:eastAsia="Merriweather" w:hAnsi="Merriweather"/>
          <w:color w:val="2a2a2a"/>
        </w:rPr>
      </w:pPr>
      <w:r w:rsidDel="00000000" w:rsidR="00000000" w:rsidRPr="00000000">
        <w:rPr>
          <w:rFonts w:ascii="Merriweather" w:cs="Merriweather" w:eastAsia="Merriweather" w:hAnsi="Merriweather"/>
          <w:color w:val="2a2a2a"/>
          <w:rtl w:val="0"/>
        </w:rPr>
        <w:t xml:space="preserve">a </w:t>
      </w:r>
      <w:r w:rsidDel="00000000" w:rsidR="00000000" w:rsidRPr="00000000">
        <w:rPr>
          <w:rFonts w:ascii="Merriweather" w:cs="Merriweather" w:eastAsia="Merriweather" w:hAnsi="Merriweather"/>
          <w:b w:val="1"/>
          <w:bCs w:val="1"/>
          <w:color w:val="2a2a2a"/>
          <w:rtl w:val="0"/>
        </w:rPr>
        <w:t xml:space="preserve">TRANSLOCATES FROM</w:t>
      </w:r>
      <w:r w:rsidDel="00000000" w:rsidR="00000000" w:rsidRPr="00000000">
        <w:rPr>
          <w:rFonts w:ascii="Merriweather" w:cs="Merriweather" w:eastAsia="Merriweather" w:hAnsi="Merriweather"/>
          <w:color w:val="2a2a2a"/>
          <w:rtl w:val="0"/>
        </w:rPr>
        <w:t xml:space="preserve"> [compartment x] </w:t>
      </w:r>
      <w:r w:rsidDel="00000000" w:rsidR="00000000" w:rsidRPr="00000000">
        <w:rPr>
          <w:rFonts w:ascii="Merriweather" w:cs="Merriweather" w:eastAsia="Merriweather" w:hAnsi="Merriweather"/>
          <w:b w:val="1"/>
          <w:bCs w:val="1"/>
          <w:color w:val="2a2a2a"/>
          <w:rtl w:val="0"/>
        </w:rPr>
        <w:t xml:space="preserve">TO</w:t>
      </w:r>
      <w:r w:rsidDel="00000000" w:rsidR="00000000" w:rsidRPr="00000000">
        <w:rPr>
          <w:rFonts w:ascii="Merriweather" w:cs="Merriweather" w:eastAsia="Merriweather" w:hAnsi="Merriweather"/>
          <w:color w:val="2a2a2a"/>
          <w:rtl w:val="0"/>
        </w:rPr>
        <w:t xml:space="preserve"> [compartment y]</w:t>
      </w:r>
    </w:p>
    <w:p w:rsidR="00000000" w:rsidDel="00000000" w:rsidP="00000000" w:rsidRDefault="00000000" w:rsidRPr="00000000" w14:paraId="00000030">
      <w:pPr>
        <w:pageBreakBefore w:val="0"/>
        <w:pBdr>
          <w:top w:color="000000" w:space="0" w:sz="0" w:val="none"/>
          <w:left w:color="000000" w:space="0" w:sz="0" w:val="none"/>
          <w:bottom w:color="000000" w:space="0" w:sz="0" w:val="none"/>
          <w:right w:color="000000" w:space="0" w:sz="0" w:val="none"/>
          <w:between w:color="000000" w:space="0" w:sz="0" w:val="none"/>
        </w:pBdr>
        <w:shd w:fill="ffffff" w:val="clear"/>
        <w:spacing w:line="408" w:lineRule="auto"/>
        <w:rPr>
          <w:rFonts w:ascii="Merriweather" w:cs="Merriweather" w:eastAsia="Merriweather" w:hAnsi="Merriweather"/>
          <w:color w:val="2a2a2a"/>
        </w:rPr>
      </w:pPr>
      <w:r w:rsidDel="00000000" w:rsidR="00000000" w:rsidRPr="00000000">
        <w:rPr>
          <w:rtl w:val="0"/>
        </w:rPr>
      </w:r>
    </w:p>
    <w:p w:rsidR="00000000" w:rsidDel="00000000" w:rsidP="00000000" w:rsidRDefault="00000000" w:rsidRPr="00000000" w14:paraId="00000031">
      <w:pPr>
        <w:pageBreakBefore w:val="0"/>
        <w:pBdr>
          <w:top w:color="000000" w:space="0" w:sz="0" w:val="none"/>
          <w:left w:color="000000" w:space="0" w:sz="0" w:val="none"/>
          <w:bottom w:color="000000" w:space="0" w:sz="0" w:val="none"/>
          <w:right w:color="000000" w:space="0" w:sz="0" w:val="none"/>
          <w:between w:color="000000" w:space="0" w:sz="0" w:val="none"/>
        </w:pBdr>
        <w:shd w:fill="ffffff" w:val="clear"/>
        <w:spacing w:line="408" w:lineRule="auto"/>
        <w:rPr>
          <w:rFonts w:ascii="Merriweather" w:cs="Merriweather" w:eastAsia="Merriweather" w:hAnsi="Merriweather"/>
          <w:color w:val="2a2a2a"/>
        </w:rPr>
      </w:pPr>
      <w:r w:rsidDel="00000000" w:rsidR="00000000" w:rsidRPr="00000000">
        <w:rPr>
          <w:rFonts w:ascii="Merriweather" w:cs="Merriweather" w:eastAsia="Merriweather" w:hAnsi="Merriweather"/>
          <w:color w:val="2a2a2a"/>
          <w:rtl w:val="0"/>
        </w:rPr>
        <w:t xml:space="preserve">A similar situation occurs when entities move between cells. An example is cytosolic retinol moving from liver parenchymal cells to the cytosol of hepatic stellate cells for storage. In these circumstances, Reactome can use the ‘cellType’ attribute in the event name (THERE ARE VERY FEW EXAMPLES IN REACTOME)</w:t>
      </w:r>
    </w:p>
    <w:p w:rsidR="00000000" w:rsidDel="00000000" w:rsidP="00000000" w:rsidRDefault="00000000" w:rsidRPr="00000000" w14:paraId="00000032">
      <w:pPr>
        <w:pageBreakBefore w:val="0"/>
        <w:numPr>
          <w:ilvl w:val="0"/>
          <w:numId w:val="14"/>
        </w:numPr>
        <w:pBdr>
          <w:top w:color="000000" w:space="0" w:sz="0" w:val="none"/>
          <w:bottom w:color="000000" w:space="0" w:sz="0" w:val="none"/>
          <w:right w:color="000000" w:space="0" w:sz="0" w:val="none"/>
          <w:between w:color="000000" w:space="0" w:sz="0" w:val="none"/>
        </w:pBdr>
        <w:spacing w:after="220" w:before="220" w:line="408" w:lineRule="auto"/>
        <w:ind w:left="720" w:hanging="360"/>
        <w:rPr/>
      </w:pPr>
      <w:r w:rsidDel="00000000" w:rsidR="00000000" w:rsidRPr="00000000">
        <w:rPr>
          <w:rFonts w:ascii="Merriweather" w:cs="Merriweather" w:eastAsia="Merriweather" w:hAnsi="Merriweather"/>
          <w:color w:val="2a2a2a"/>
          <w:rtl w:val="0"/>
        </w:rPr>
        <w:t xml:space="preserve">a </w:t>
      </w:r>
      <w:r w:rsidDel="00000000" w:rsidR="00000000" w:rsidRPr="00000000">
        <w:rPr>
          <w:rFonts w:ascii="Merriweather" w:cs="Merriweather" w:eastAsia="Merriweather" w:hAnsi="Merriweather"/>
          <w:b w:val="1"/>
          <w:bCs w:val="1"/>
          <w:color w:val="2a2a2a"/>
          <w:rtl w:val="0"/>
        </w:rPr>
        <w:t xml:space="preserve">TRANSLOCATES FROM</w:t>
      </w:r>
      <w:r w:rsidDel="00000000" w:rsidR="00000000" w:rsidRPr="00000000">
        <w:rPr>
          <w:rFonts w:ascii="Merriweather" w:cs="Merriweather" w:eastAsia="Merriweather" w:hAnsi="Merriweather"/>
          <w:color w:val="2a2a2a"/>
          <w:rtl w:val="0"/>
        </w:rPr>
        <w:t xml:space="preserve"> [compartment x of cell type 1] </w:t>
      </w:r>
      <w:r w:rsidDel="00000000" w:rsidR="00000000" w:rsidRPr="00000000">
        <w:rPr>
          <w:rFonts w:ascii="Merriweather" w:cs="Merriweather" w:eastAsia="Merriweather" w:hAnsi="Merriweather"/>
          <w:b w:val="1"/>
          <w:bCs w:val="1"/>
          <w:color w:val="2a2a2a"/>
          <w:rtl w:val="0"/>
        </w:rPr>
        <w:t xml:space="preserve">TO</w:t>
      </w:r>
      <w:r w:rsidDel="00000000" w:rsidR="00000000" w:rsidRPr="00000000">
        <w:rPr>
          <w:rFonts w:ascii="Merriweather" w:cs="Merriweather" w:eastAsia="Merriweather" w:hAnsi="Merriweather"/>
          <w:color w:val="2a2a2a"/>
          <w:rtl w:val="0"/>
        </w:rPr>
        <w:t xml:space="preserve"> [compartment x of cell type 2]</w:t>
      </w:r>
      <w:r w:rsidDel="00000000" w:rsidR="00000000" w:rsidRPr="00000000">
        <w:rPr>
          <w:rtl w:val="0"/>
        </w:rPr>
      </w:r>
    </w:p>
    <w:p w:rsidR="00000000" w:rsidDel="00000000" w:rsidP="00000000" w:rsidRDefault="00000000" w:rsidRPr="00000000" w14:paraId="00000033">
      <w:pPr>
        <w:pStyle w:val="Heading4"/>
        <w:keepNext w:val="0"/>
        <w:keepLines w:val="0"/>
        <w:pageBreakBefore w:val="0"/>
        <w:pBdr>
          <w:top w:color="000000" w:space="0" w:sz="0" w:val="none"/>
          <w:left w:color="000000" w:space="0" w:sz="0" w:val="none"/>
          <w:bottom w:color="000000" w:space="0" w:sz="0" w:val="none"/>
          <w:right w:color="000000" w:space="0" w:sz="0" w:val="none"/>
          <w:between w:color="000000" w:space="0" w:sz="0" w:val="none"/>
        </w:pBdr>
        <w:shd w:fill="ffffff" w:val="clear"/>
        <w:spacing w:after="40" w:before="240" w:line="312" w:lineRule="auto"/>
        <w:rPr>
          <w:b w:val="1"/>
          <w:bCs w:val="1"/>
          <w:color w:val="2a2a2a"/>
          <w:sz w:val="28"/>
          <w:szCs w:val="28"/>
        </w:rPr>
      </w:pPr>
      <w:bookmarkStart w:colFirst="0" w:colLast="0" w:name="_2s8eyo1" w:id="9"/>
      <w:bookmarkEnd w:id="9"/>
      <w:r w:rsidDel="00000000" w:rsidR="00000000" w:rsidRPr="00000000">
        <w:rPr>
          <w:b w:val="1"/>
          <w:bCs w:val="1"/>
          <w:color w:val="2a2a2a"/>
          <w:sz w:val="28"/>
          <w:szCs w:val="28"/>
          <w:rtl w:val="0"/>
        </w:rPr>
        <w:t xml:space="preserve">Transport mediated by a known transporter</w:t>
      </w:r>
    </w:p>
    <w:p w:rsidR="00000000" w:rsidDel="00000000" w:rsidP="00000000" w:rsidRDefault="00000000" w:rsidRPr="00000000" w14:paraId="00000034">
      <w:pPr>
        <w:pageBreakBefore w:val="0"/>
        <w:pBdr>
          <w:top w:color="000000" w:space="0" w:sz="0" w:val="none"/>
          <w:left w:color="000000" w:space="0" w:sz="0" w:val="none"/>
          <w:bottom w:color="000000" w:space="0" w:sz="0" w:val="none"/>
          <w:right w:color="000000" w:space="0" w:sz="0" w:val="none"/>
          <w:between w:color="000000" w:space="0" w:sz="0" w:val="none"/>
        </w:pBdr>
        <w:shd w:fill="ffffff" w:val="clear"/>
        <w:spacing w:line="408" w:lineRule="auto"/>
        <w:rPr>
          <w:rFonts w:ascii="Merriweather" w:cs="Merriweather" w:eastAsia="Merriweather" w:hAnsi="Merriweather"/>
          <w:color w:val="2a2a2a"/>
        </w:rPr>
      </w:pPr>
      <w:r w:rsidDel="00000000" w:rsidR="00000000" w:rsidRPr="00000000">
        <w:rPr>
          <w:rFonts w:ascii="Merriweather" w:cs="Merriweather" w:eastAsia="Merriweather" w:hAnsi="Merriweather"/>
          <w:color w:val="2a2a2a"/>
          <w:rtl w:val="0"/>
        </w:rPr>
        <w:t xml:space="preserve">Transport that requires a transporter uses a different phrasing. The extra requirement is that there is a protein entity named as catalyst (x) transporting entity/ies (a)</w:t>
      </w:r>
    </w:p>
    <w:p w:rsidR="00000000" w:rsidDel="00000000" w:rsidP="00000000" w:rsidRDefault="00000000" w:rsidRPr="00000000" w14:paraId="00000035">
      <w:pPr>
        <w:pageBreakBefore w:val="0"/>
        <w:numPr>
          <w:ilvl w:val="0"/>
          <w:numId w:val="10"/>
        </w:numPr>
        <w:pBdr>
          <w:top w:color="000000" w:space="0" w:sz="0" w:val="none"/>
          <w:bottom w:color="000000" w:space="0" w:sz="0" w:val="none"/>
          <w:right w:color="000000" w:space="0" w:sz="0" w:val="none"/>
          <w:between w:color="000000" w:space="0" w:sz="0" w:val="none"/>
        </w:pBdr>
        <w:spacing w:after="220" w:before="220" w:line="408" w:lineRule="auto"/>
        <w:ind w:left="720" w:hanging="360"/>
        <w:rPr/>
      </w:pPr>
      <w:r w:rsidDel="00000000" w:rsidR="00000000" w:rsidRPr="00000000">
        <w:rPr>
          <w:rFonts w:ascii="Merriweather" w:cs="Merriweather" w:eastAsia="Merriweather" w:hAnsi="Merriweather"/>
          <w:color w:val="2a2a2a"/>
          <w:rtl w:val="0"/>
        </w:rPr>
        <w:t xml:space="preserve">Protein x </w:t>
      </w:r>
      <w:r w:rsidDel="00000000" w:rsidR="00000000" w:rsidRPr="00000000">
        <w:rPr>
          <w:rFonts w:ascii="Merriweather" w:cs="Merriweather" w:eastAsia="Merriweather" w:hAnsi="Merriweather"/>
          <w:b w:val="1"/>
          <w:bCs w:val="1"/>
          <w:color w:val="2a2a2a"/>
          <w:rtl w:val="0"/>
        </w:rPr>
        <w:t xml:space="preserve">TRANSPORTS</w:t>
      </w:r>
      <w:r w:rsidDel="00000000" w:rsidR="00000000" w:rsidRPr="00000000">
        <w:rPr>
          <w:rFonts w:ascii="Merriweather" w:cs="Merriweather" w:eastAsia="Merriweather" w:hAnsi="Merriweather"/>
          <w:color w:val="2a2a2a"/>
          <w:rtl w:val="0"/>
        </w:rPr>
        <w:t xml:space="preserve"> a ( </w:t>
      </w:r>
      <w:r w:rsidDel="00000000" w:rsidR="00000000" w:rsidRPr="00000000">
        <w:rPr>
          <w:rFonts w:ascii="Merriweather" w:cs="Merriweather" w:eastAsia="Merriweather" w:hAnsi="Merriweather"/>
          <w:b w:val="1"/>
          <w:bCs w:val="1"/>
          <w:i w:val="1"/>
          <w:iCs w:val="1"/>
          <w:color w:val="2a2a2a"/>
          <w:rtl w:val="0"/>
        </w:rPr>
        <w:t xml:space="preserve">FROM</w:t>
      </w:r>
      <w:r w:rsidDel="00000000" w:rsidR="00000000" w:rsidRPr="00000000">
        <w:rPr>
          <w:rFonts w:ascii="Merriweather" w:cs="Merriweather" w:eastAsia="Merriweather" w:hAnsi="Merriweather"/>
          <w:i w:val="1"/>
          <w:iCs w:val="1"/>
          <w:color w:val="2a2a2a"/>
          <w:rtl w:val="0"/>
        </w:rPr>
        <w:t xml:space="preserve"> compartment x </w:t>
      </w:r>
      <w:r w:rsidDel="00000000" w:rsidR="00000000" w:rsidRPr="00000000">
        <w:rPr>
          <w:rFonts w:ascii="Merriweather" w:cs="Merriweather" w:eastAsia="Merriweather" w:hAnsi="Merriweather"/>
          <w:b w:val="1"/>
          <w:bCs w:val="1"/>
          <w:i w:val="1"/>
          <w:iCs w:val="1"/>
          <w:color w:val="2a2a2a"/>
          <w:rtl w:val="0"/>
        </w:rPr>
        <w:t xml:space="preserve">TO</w:t>
      </w:r>
      <w:r w:rsidDel="00000000" w:rsidR="00000000" w:rsidRPr="00000000">
        <w:rPr>
          <w:rFonts w:ascii="Merriweather" w:cs="Merriweather" w:eastAsia="Merriweather" w:hAnsi="Merriweather"/>
          <w:i w:val="1"/>
          <w:iCs w:val="1"/>
          <w:color w:val="2a2a2a"/>
          <w:rtl w:val="0"/>
        </w:rPr>
        <w:t xml:space="preserve"> compartment y</w:t>
      </w:r>
      <w:r w:rsidDel="00000000" w:rsidR="00000000" w:rsidRPr="00000000">
        <w:rPr>
          <w:rFonts w:ascii="Merriweather" w:cs="Merriweather" w:eastAsia="Merriweather" w:hAnsi="Merriweather"/>
          <w:color w:val="2a2a2a"/>
          <w:rtl w:val="0"/>
        </w:rPr>
        <w:t xml:space="preserve"> )</w:t>
      </w:r>
      <w:r w:rsidDel="00000000" w:rsidR="00000000" w:rsidRPr="00000000">
        <w:rPr>
          <w:rtl w:val="0"/>
        </w:rPr>
      </w:r>
    </w:p>
    <w:p w:rsidR="00000000" w:rsidDel="00000000" w:rsidP="00000000" w:rsidRDefault="00000000" w:rsidRPr="00000000" w14:paraId="00000036">
      <w:pPr>
        <w:pStyle w:val="Heading4"/>
        <w:keepNext w:val="0"/>
        <w:keepLines w:val="0"/>
        <w:pageBreakBefore w:val="0"/>
        <w:pBdr>
          <w:top w:color="000000" w:space="0" w:sz="0" w:val="none"/>
          <w:left w:color="000000" w:space="0" w:sz="0" w:val="none"/>
          <w:bottom w:color="000000" w:space="0" w:sz="0" w:val="none"/>
          <w:right w:color="000000" w:space="0" w:sz="0" w:val="none"/>
          <w:between w:color="000000" w:space="0" w:sz="0" w:val="none"/>
        </w:pBdr>
        <w:shd w:fill="ffffff" w:val="clear"/>
        <w:spacing w:after="40" w:before="240" w:line="312" w:lineRule="auto"/>
        <w:rPr>
          <w:b w:val="1"/>
          <w:bCs w:val="1"/>
          <w:color w:val="2a2a2a"/>
          <w:sz w:val="28"/>
          <w:szCs w:val="28"/>
        </w:rPr>
      </w:pPr>
      <w:bookmarkStart w:colFirst="0" w:colLast="0" w:name="_17dp8vu" w:id="10"/>
      <w:bookmarkEnd w:id="10"/>
      <w:r w:rsidDel="00000000" w:rsidR="00000000" w:rsidRPr="00000000">
        <w:rPr>
          <w:b w:val="1"/>
          <w:bCs w:val="1"/>
          <w:color w:val="2a2a2a"/>
          <w:sz w:val="28"/>
          <w:szCs w:val="28"/>
          <w:rtl w:val="0"/>
        </w:rPr>
        <w:t xml:space="preserve">Antiporter reactions</w:t>
      </w:r>
    </w:p>
    <w:p w:rsidR="00000000" w:rsidDel="00000000" w:rsidP="00000000" w:rsidRDefault="00000000" w:rsidRPr="00000000" w14:paraId="00000037">
      <w:pPr>
        <w:pageBreakBefore w:val="0"/>
        <w:pBdr>
          <w:top w:color="000000" w:space="0" w:sz="0" w:val="none"/>
          <w:left w:color="000000" w:space="0" w:sz="0" w:val="none"/>
          <w:bottom w:color="000000" w:space="0" w:sz="0" w:val="none"/>
          <w:right w:color="000000" w:space="0" w:sz="0" w:val="none"/>
          <w:between w:color="000000" w:space="0" w:sz="0" w:val="none"/>
        </w:pBdr>
        <w:shd w:fill="ffffff" w:val="clear"/>
        <w:spacing w:line="408" w:lineRule="auto"/>
        <w:rPr>
          <w:rFonts w:ascii="Merriweather" w:cs="Merriweather" w:eastAsia="Merriweather" w:hAnsi="Merriweather"/>
          <w:color w:val="2a2a2a"/>
        </w:rPr>
      </w:pPr>
      <w:r w:rsidDel="00000000" w:rsidR="00000000" w:rsidRPr="00000000">
        <w:rPr>
          <w:rFonts w:ascii="Merriweather" w:cs="Merriweather" w:eastAsia="Merriweather" w:hAnsi="Merriweather"/>
          <w:color w:val="2a2a2a"/>
          <w:rtl w:val="0"/>
        </w:rPr>
        <w:t xml:space="preserve">Here, different entities are exchanged in opposite directions across a membrane, mediated by an exchanger protein. The entities should match on either side of the reaction (ie input and output should consist of the same entities but different compartments)</w:t>
      </w:r>
    </w:p>
    <w:p w:rsidR="00000000" w:rsidDel="00000000" w:rsidP="00000000" w:rsidRDefault="00000000" w:rsidRPr="00000000" w14:paraId="00000038">
      <w:pPr>
        <w:pageBreakBefore w:val="0"/>
        <w:numPr>
          <w:ilvl w:val="0"/>
          <w:numId w:val="2"/>
        </w:numPr>
        <w:pBdr>
          <w:top w:color="000000" w:space="0" w:sz="0" w:val="none"/>
          <w:bottom w:color="000000" w:space="0" w:sz="0" w:val="none"/>
          <w:right w:color="000000" w:space="0" w:sz="0" w:val="none"/>
          <w:between w:color="000000" w:space="0" w:sz="0" w:val="none"/>
        </w:pBdr>
        <w:spacing w:after="220" w:before="220" w:line="408" w:lineRule="auto"/>
        <w:ind w:left="720" w:hanging="360"/>
        <w:rPr/>
      </w:pPr>
      <w:r w:rsidDel="00000000" w:rsidR="00000000" w:rsidRPr="00000000">
        <w:rPr>
          <w:rFonts w:ascii="Merriweather" w:cs="Merriweather" w:eastAsia="Merriweather" w:hAnsi="Merriweather"/>
          <w:color w:val="2a2a2a"/>
          <w:rtl w:val="0"/>
        </w:rPr>
        <w:t xml:space="preserve">Protein x </w:t>
      </w:r>
      <w:r w:rsidDel="00000000" w:rsidR="00000000" w:rsidRPr="00000000">
        <w:rPr>
          <w:rFonts w:ascii="Merriweather" w:cs="Merriweather" w:eastAsia="Merriweather" w:hAnsi="Merriweather"/>
          <w:b w:val="1"/>
          <w:bCs w:val="1"/>
          <w:color w:val="2a2a2a"/>
          <w:rtl w:val="0"/>
        </w:rPr>
        <w:t xml:space="preserve">EXCHANGES</w:t>
      </w:r>
      <w:r w:rsidDel="00000000" w:rsidR="00000000" w:rsidRPr="00000000">
        <w:rPr>
          <w:rFonts w:ascii="Merriweather" w:cs="Merriweather" w:eastAsia="Merriweather" w:hAnsi="Merriweather"/>
          <w:color w:val="2a2a2a"/>
          <w:rtl w:val="0"/>
        </w:rPr>
        <w:t xml:space="preserve"> a </w:t>
      </w:r>
      <w:r w:rsidDel="00000000" w:rsidR="00000000" w:rsidRPr="00000000">
        <w:rPr>
          <w:rFonts w:ascii="Merriweather" w:cs="Merriweather" w:eastAsia="Merriweather" w:hAnsi="Merriweather"/>
          <w:b w:val="1"/>
          <w:bCs w:val="1"/>
          <w:color w:val="2a2a2a"/>
          <w:rtl w:val="0"/>
        </w:rPr>
        <w:t xml:space="preserve">FOR</w:t>
      </w:r>
      <w:r w:rsidDel="00000000" w:rsidR="00000000" w:rsidRPr="00000000">
        <w:rPr>
          <w:rFonts w:ascii="Merriweather" w:cs="Merriweather" w:eastAsia="Merriweather" w:hAnsi="Merriweather"/>
          <w:color w:val="2a2a2a"/>
          <w:rtl w:val="0"/>
        </w:rPr>
        <w:t xml:space="preserve"> b ( </w:t>
      </w:r>
      <w:r w:rsidDel="00000000" w:rsidR="00000000" w:rsidRPr="00000000">
        <w:rPr>
          <w:rFonts w:ascii="Merriweather" w:cs="Merriweather" w:eastAsia="Merriweather" w:hAnsi="Merriweather"/>
          <w:i w:val="1"/>
          <w:iCs w:val="1"/>
          <w:color w:val="2a2a2a"/>
          <w:rtl w:val="0"/>
        </w:rPr>
        <w:t xml:space="preserve">across the y membrane</w:t>
      </w:r>
      <w:r w:rsidDel="00000000" w:rsidR="00000000" w:rsidRPr="00000000">
        <w:rPr>
          <w:rFonts w:ascii="Merriweather" w:cs="Merriweather" w:eastAsia="Merriweather" w:hAnsi="Merriweather"/>
          <w:color w:val="2a2a2a"/>
          <w:rtl w:val="0"/>
        </w:rPr>
        <w:t xml:space="preserve"> )</w:t>
      </w:r>
      <w:r w:rsidDel="00000000" w:rsidR="00000000" w:rsidRPr="00000000">
        <w:rPr>
          <w:rtl w:val="0"/>
        </w:rPr>
      </w:r>
    </w:p>
    <w:p w:rsidR="00000000" w:rsidDel="00000000" w:rsidP="00000000" w:rsidRDefault="00000000" w:rsidRPr="00000000" w14:paraId="00000039">
      <w:pPr>
        <w:pageBreakBefore w:val="0"/>
        <w:pBdr>
          <w:top w:color="000000" w:space="0" w:sz="0" w:val="none"/>
          <w:left w:color="000000" w:space="0" w:sz="0" w:val="none"/>
          <w:bottom w:color="000000" w:space="0" w:sz="0" w:val="none"/>
          <w:right w:color="000000" w:space="0" w:sz="0" w:val="none"/>
          <w:between w:color="000000" w:space="0" w:sz="0" w:val="none"/>
        </w:pBdr>
        <w:shd w:fill="ffffff" w:val="clear"/>
        <w:spacing w:line="408" w:lineRule="auto"/>
        <w:rPr>
          <w:rFonts w:ascii="Merriweather" w:cs="Merriweather" w:eastAsia="Merriweather" w:hAnsi="Merriweather"/>
          <w:color w:val="2a2a2a"/>
        </w:rPr>
      </w:pPr>
      <w:r w:rsidDel="00000000" w:rsidR="00000000" w:rsidRPr="00000000">
        <w:rPr>
          <w:rFonts w:ascii="Merriweather" w:cs="Merriweather" w:eastAsia="Merriweather" w:hAnsi="Merriweather"/>
          <w:color w:val="2a2a2a"/>
          <w:rtl w:val="0"/>
        </w:rPr>
        <w:t xml:space="preserve">An example is:</w:t>
      </w:r>
    </w:p>
    <w:p w:rsidR="00000000" w:rsidDel="00000000" w:rsidP="00000000" w:rsidRDefault="00000000" w:rsidRPr="00000000" w14:paraId="0000003A">
      <w:pPr>
        <w:pageBreakBefore w:val="0"/>
        <w:numPr>
          <w:ilvl w:val="0"/>
          <w:numId w:val="1"/>
        </w:numPr>
        <w:pBdr>
          <w:top w:color="000000" w:space="0" w:sz="0" w:val="none"/>
          <w:bottom w:color="000000" w:space="0" w:sz="0" w:val="none"/>
          <w:right w:color="000000" w:space="0" w:sz="0" w:val="none"/>
          <w:between w:color="000000" w:space="0" w:sz="0" w:val="none"/>
        </w:pBdr>
        <w:spacing w:after="220" w:before="220" w:line="408" w:lineRule="auto"/>
        <w:ind w:left="720" w:hanging="360"/>
        <w:rPr/>
      </w:pPr>
      <w:r w:rsidDel="00000000" w:rsidR="00000000" w:rsidRPr="00000000">
        <w:rPr>
          <w:rFonts w:ascii="Merriweather" w:cs="Merriweather" w:eastAsia="Merriweather" w:hAnsi="Merriweather"/>
          <w:color w:val="2a2a2a"/>
          <w:rtl w:val="0"/>
        </w:rPr>
        <w:t xml:space="preserve">SLC9A9 </w:t>
      </w:r>
      <w:r w:rsidDel="00000000" w:rsidR="00000000" w:rsidRPr="00000000">
        <w:rPr>
          <w:rFonts w:ascii="Merriweather" w:cs="Merriweather" w:eastAsia="Merriweather" w:hAnsi="Merriweather"/>
          <w:b w:val="1"/>
          <w:bCs w:val="1"/>
          <w:color w:val="2a2a2a"/>
          <w:rtl w:val="0"/>
        </w:rPr>
        <w:t xml:space="preserve">exchanges</w:t>
      </w:r>
      <w:r w:rsidDel="00000000" w:rsidR="00000000" w:rsidRPr="00000000">
        <w:rPr>
          <w:rFonts w:ascii="Merriweather" w:cs="Merriweather" w:eastAsia="Merriweather" w:hAnsi="Merriweather"/>
          <w:color w:val="2a2a2a"/>
          <w:rtl w:val="0"/>
        </w:rPr>
        <w:t xml:space="preserve"> Na+ </w:t>
      </w:r>
      <w:r w:rsidDel="00000000" w:rsidR="00000000" w:rsidRPr="00000000">
        <w:rPr>
          <w:rFonts w:ascii="Merriweather" w:cs="Merriweather" w:eastAsia="Merriweather" w:hAnsi="Merriweather"/>
          <w:b w:val="1"/>
          <w:bCs w:val="1"/>
          <w:color w:val="2a2a2a"/>
          <w:rtl w:val="0"/>
        </w:rPr>
        <w:t xml:space="preserve">for</w:t>
      </w:r>
      <w:r w:rsidDel="00000000" w:rsidR="00000000" w:rsidRPr="00000000">
        <w:rPr>
          <w:rFonts w:ascii="Merriweather" w:cs="Merriweather" w:eastAsia="Merriweather" w:hAnsi="Merriweather"/>
          <w:color w:val="2a2a2a"/>
          <w:rtl w:val="0"/>
        </w:rPr>
        <w:t xml:space="preserve"> H+ ( </w:t>
      </w:r>
      <w:r w:rsidDel="00000000" w:rsidR="00000000" w:rsidRPr="00000000">
        <w:rPr>
          <w:rFonts w:ascii="Merriweather" w:cs="Merriweather" w:eastAsia="Merriweather" w:hAnsi="Merriweather"/>
          <w:i w:val="1"/>
          <w:iCs w:val="1"/>
          <w:color w:val="2a2a2a"/>
          <w:rtl w:val="0"/>
        </w:rPr>
        <w:t xml:space="preserve">across the late endosome membrane</w:t>
      </w:r>
      <w:r w:rsidDel="00000000" w:rsidR="00000000" w:rsidRPr="00000000">
        <w:rPr>
          <w:rFonts w:ascii="Merriweather" w:cs="Merriweather" w:eastAsia="Merriweather" w:hAnsi="Merriweather"/>
          <w:color w:val="2a2a2a"/>
          <w:rtl w:val="0"/>
        </w:rPr>
        <w:t xml:space="preserve"> )</w:t>
      </w:r>
      <w:r w:rsidDel="00000000" w:rsidR="00000000" w:rsidRPr="00000000">
        <w:rPr>
          <w:rtl w:val="0"/>
        </w:rPr>
      </w:r>
    </w:p>
    <w:p w:rsidR="00000000" w:rsidDel="00000000" w:rsidP="00000000" w:rsidRDefault="00000000" w:rsidRPr="00000000" w14:paraId="0000003B">
      <w:pPr>
        <w:pStyle w:val="Heading4"/>
        <w:keepNext w:val="0"/>
        <w:keepLines w:val="0"/>
        <w:pageBreakBefore w:val="0"/>
        <w:pBdr>
          <w:top w:color="000000" w:space="0" w:sz="0" w:val="none"/>
          <w:left w:color="000000" w:space="0" w:sz="0" w:val="none"/>
          <w:bottom w:color="000000" w:space="0" w:sz="0" w:val="none"/>
          <w:right w:color="000000" w:space="0" w:sz="0" w:val="none"/>
          <w:between w:color="000000" w:space="0" w:sz="0" w:val="none"/>
        </w:pBdr>
        <w:shd w:fill="ffffff" w:val="clear"/>
        <w:spacing w:after="40" w:before="240" w:line="312" w:lineRule="auto"/>
        <w:rPr>
          <w:b w:val="1"/>
          <w:bCs w:val="1"/>
          <w:color w:val="2a2a2a"/>
          <w:sz w:val="28"/>
          <w:szCs w:val="28"/>
        </w:rPr>
      </w:pPr>
      <w:bookmarkStart w:colFirst="0" w:colLast="0" w:name="_3rdcrjn" w:id="11"/>
      <w:bookmarkEnd w:id="11"/>
      <w:r w:rsidDel="00000000" w:rsidR="00000000" w:rsidRPr="00000000">
        <w:rPr>
          <w:b w:val="1"/>
          <w:bCs w:val="1"/>
          <w:color w:val="2a2a2a"/>
          <w:sz w:val="28"/>
          <w:szCs w:val="28"/>
          <w:rtl w:val="0"/>
        </w:rPr>
        <w:t xml:space="preserve">Cotransporter reactions</w:t>
      </w:r>
    </w:p>
    <w:p w:rsidR="00000000" w:rsidDel="00000000" w:rsidP="00000000" w:rsidRDefault="00000000" w:rsidRPr="00000000" w14:paraId="0000003C">
      <w:pPr>
        <w:pageBreakBefore w:val="0"/>
        <w:pBdr>
          <w:top w:color="000000" w:space="0" w:sz="0" w:val="none"/>
          <w:left w:color="000000" w:space="0" w:sz="0" w:val="none"/>
          <w:bottom w:color="000000" w:space="0" w:sz="0" w:val="none"/>
          <w:right w:color="000000" w:space="0" w:sz="0" w:val="none"/>
          <w:between w:color="000000" w:space="0" w:sz="0" w:val="none"/>
        </w:pBdr>
        <w:shd w:fill="ffffff" w:val="clear"/>
        <w:spacing w:line="408" w:lineRule="auto"/>
        <w:rPr>
          <w:rFonts w:ascii="Merriweather" w:cs="Merriweather" w:eastAsia="Merriweather" w:hAnsi="Merriweather"/>
          <w:color w:val="2a2a2a"/>
        </w:rPr>
      </w:pPr>
      <w:r w:rsidDel="00000000" w:rsidR="00000000" w:rsidRPr="00000000">
        <w:rPr>
          <w:rFonts w:ascii="Merriweather" w:cs="Merriweather" w:eastAsia="Merriweather" w:hAnsi="Merriweather"/>
          <w:color w:val="2a2a2a"/>
          <w:rtl w:val="0"/>
        </w:rPr>
        <w:t xml:space="preserve">Cotransporters (also called symporters) couple the movement of one or more entities with another entity(ies) in the same direction.</w:t>
      </w:r>
    </w:p>
    <w:p w:rsidR="00000000" w:rsidDel="00000000" w:rsidP="00000000" w:rsidRDefault="00000000" w:rsidRPr="00000000" w14:paraId="0000003D">
      <w:pPr>
        <w:pageBreakBefore w:val="0"/>
        <w:numPr>
          <w:ilvl w:val="0"/>
          <w:numId w:val="3"/>
        </w:numPr>
        <w:pBdr>
          <w:top w:color="000000" w:space="0" w:sz="0" w:val="none"/>
          <w:bottom w:color="000000" w:space="0" w:sz="0" w:val="none"/>
          <w:right w:color="000000" w:space="0" w:sz="0" w:val="none"/>
          <w:between w:color="000000" w:space="0" w:sz="0" w:val="none"/>
        </w:pBdr>
        <w:spacing w:after="0" w:before="220" w:line="408" w:lineRule="auto"/>
        <w:ind w:left="720" w:hanging="360"/>
        <w:rPr/>
      </w:pPr>
      <w:r w:rsidDel="00000000" w:rsidR="00000000" w:rsidRPr="00000000">
        <w:rPr>
          <w:rFonts w:ascii="Merriweather" w:cs="Merriweather" w:eastAsia="Merriweather" w:hAnsi="Merriweather"/>
          <w:color w:val="2a2a2a"/>
          <w:rtl w:val="0"/>
        </w:rPr>
        <w:t xml:space="preserve">Protein x </w:t>
      </w:r>
      <w:r w:rsidDel="00000000" w:rsidR="00000000" w:rsidRPr="00000000">
        <w:rPr>
          <w:rFonts w:ascii="Merriweather" w:cs="Merriweather" w:eastAsia="Merriweather" w:hAnsi="Merriweather"/>
          <w:b w:val="1"/>
          <w:bCs w:val="1"/>
          <w:color w:val="2a2a2a"/>
          <w:rtl w:val="0"/>
        </w:rPr>
        <w:t xml:space="preserve">COTRANSPORTS</w:t>
      </w:r>
      <w:r w:rsidDel="00000000" w:rsidR="00000000" w:rsidRPr="00000000">
        <w:rPr>
          <w:rFonts w:ascii="Merriweather" w:cs="Merriweather" w:eastAsia="Merriweather" w:hAnsi="Merriweather"/>
          <w:color w:val="2a2a2a"/>
          <w:rtl w:val="0"/>
        </w:rPr>
        <w:t xml:space="preserve"> a (b) </w:t>
      </w:r>
      <w:r w:rsidDel="00000000" w:rsidR="00000000" w:rsidRPr="00000000">
        <w:rPr>
          <w:rFonts w:ascii="Merriweather" w:cs="Merriweather" w:eastAsia="Merriweather" w:hAnsi="Merriweather"/>
          <w:b w:val="1"/>
          <w:bCs w:val="1"/>
          <w:color w:val="2a2a2a"/>
          <w:rtl w:val="0"/>
        </w:rPr>
        <w:t xml:space="preserve">WITH</w:t>
      </w:r>
      <w:r w:rsidDel="00000000" w:rsidR="00000000" w:rsidRPr="00000000">
        <w:rPr>
          <w:rFonts w:ascii="Merriweather" w:cs="Merriweather" w:eastAsia="Merriweather" w:hAnsi="Merriweather"/>
          <w:color w:val="2a2a2a"/>
          <w:rtl w:val="0"/>
        </w:rPr>
        <w:t xml:space="preserve"> c (d)</w:t>
      </w:r>
      <w:r w:rsidDel="00000000" w:rsidR="00000000" w:rsidRPr="00000000">
        <w:rPr>
          <w:rtl w:val="0"/>
        </w:rPr>
      </w:r>
    </w:p>
    <w:p w:rsidR="00000000" w:rsidDel="00000000" w:rsidP="00000000" w:rsidRDefault="00000000" w:rsidRPr="00000000" w14:paraId="0000003E">
      <w:pPr>
        <w:pageBreakBefore w:val="0"/>
        <w:numPr>
          <w:ilvl w:val="0"/>
          <w:numId w:val="15"/>
        </w:numPr>
        <w:pBdr>
          <w:top w:color="000000" w:space="0" w:sz="0" w:val="none"/>
          <w:bottom w:color="000000" w:space="0" w:sz="0" w:val="none"/>
          <w:right w:color="000000" w:space="0" w:sz="0" w:val="none"/>
          <w:between w:color="000000" w:space="0" w:sz="0" w:val="none"/>
        </w:pBdr>
        <w:spacing w:after="0" w:before="0" w:line="408" w:lineRule="auto"/>
        <w:ind w:left="720" w:hanging="360"/>
        <w:rPr/>
      </w:pPr>
      <w:r w:rsidDel="00000000" w:rsidR="00000000" w:rsidRPr="00000000">
        <w:rPr>
          <w:rFonts w:ascii="Merriweather" w:cs="Merriweather" w:eastAsia="Merriweather" w:hAnsi="Merriweather"/>
          <w:color w:val="2a2a2a"/>
          <w:rtl w:val="0"/>
        </w:rPr>
        <w:t xml:space="preserve">SLC17A5 </w:t>
      </w:r>
      <w:r w:rsidDel="00000000" w:rsidR="00000000" w:rsidRPr="00000000">
        <w:rPr>
          <w:rFonts w:ascii="Merriweather" w:cs="Merriweather" w:eastAsia="Merriweather" w:hAnsi="Merriweather"/>
          <w:b w:val="1"/>
          <w:bCs w:val="1"/>
          <w:color w:val="2a2a2a"/>
          <w:rtl w:val="0"/>
        </w:rPr>
        <w:t xml:space="preserve">cotransports</w:t>
      </w:r>
      <w:r w:rsidDel="00000000" w:rsidR="00000000" w:rsidRPr="00000000">
        <w:rPr>
          <w:rFonts w:ascii="Merriweather" w:cs="Merriweather" w:eastAsia="Merriweather" w:hAnsi="Merriweather"/>
          <w:color w:val="2a2a2a"/>
          <w:rtl w:val="0"/>
        </w:rPr>
        <w:t xml:space="preserve"> Neu5Ac </w:t>
      </w:r>
      <w:r w:rsidDel="00000000" w:rsidR="00000000" w:rsidRPr="00000000">
        <w:rPr>
          <w:rFonts w:ascii="Merriweather" w:cs="Merriweather" w:eastAsia="Merriweather" w:hAnsi="Merriweather"/>
          <w:b w:val="1"/>
          <w:bCs w:val="1"/>
          <w:color w:val="2a2a2a"/>
          <w:rtl w:val="0"/>
        </w:rPr>
        <w:t xml:space="preserve">with</w:t>
      </w:r>
      <w:r w:rsidDel="00000000" w:rsidR="00000000" w:rsidRPr="00000000">
        <w:rPr>
          <w:rFonts w:ascii="Merriweather" w:cs="Merriweather" w:eastAsia="Merriweather" w:hAnsi="Merriweather"/>
          <w:color w:val="2a2a2a"/>
          <w:rtl w:val="0"/>
        </w:rPr>
        <w:t xml:space="preserve"> H+</w:t>
      </w:r>
      <w:r w:rsidDel="00000000" w:rsidR="00000000" w:rsidRPr="00000000">
        <w:rPr>
          <w:rtl w:val="0"/>
        </w:rPr>
      </w:r>
    </w:p>
    <w:p w:rsidR="00000000" w:rsidDel="00000000" w:rsidP="00000000" w:rsidRDefault="00000000" w:rsidRPr="00000000" w14:paraId="0000003F">
      <w:pPr>
        <w:pageBreakBefore w:val="0"/>
        <w:numPr>
          <w:ilvl w:val="0"/>
          <w:numId w:val="15"/>
        </w:numPr>
        <w:pBdr>
          <w:top w:color="000000" w:space="0" w:sz="0" w:val="none"/>
          <w:bottom w:color="000000" w:space="0" w:sz="0" w:val="none"/>
          <w:right w:color="000000" w:space="0" w:sz="0" w:val="none"/>
          <w:between w:color="000000" w:space="0" w:sz="0" w:val="none"/>
        </w:pBdr>
        <w:spacing w:after="220" w:before="0" w:line="408" w:lineRule="auto"/>
        <w:ind w:left="720" w:hanging="360"/>
        <w:rPr/>
      </w:pPr>
      <w:r w:rsidDel="00000000" w:rsidR="00000000" w:rsidRPr="00000000">
        <w:rPr>
          <w:rFonts w:ascii="Merriweather" w:cs="Merriweather" w:eastAsia="Merriweather" w:hAnsi="Merriweather"/>
          <w:color w:val="2a2a2a"/>
          <w:rtl w:val="0"/>
        </w:rPr>
        <w:t xml:space="preserve">SLC6A12 </w:t>
      </w:r>
      <w:r w:rsidDel="00000000" w:rsidR="00000000" w:rsidRPr="00000000">
        <w:rPr>
          <w:rFonts w:ascii="Merriweather" w:cs="Merriweather" w:eastAsia="Merriweather" w:hAnsi="Merriweather"/>
          <w:b w:val="1"/>
          <w:bCs w:val="1"/>
          <w:color w:val="2a2a2a"/>
          <w:rtl w:val="0"/>
        </w:rPr>
        <w:t xml:space="preserve">cotransports</w:t>
      </w:r>
      <w:r w:rsidDel="00000000" w:rsidR="00000000" w:rsidRPr="00000000">
        <w:rPr>
          <w:rFonts w:ascii="Merriweather" w:cs="Merriweather" w:eastAsia="Merriweather" w:hAnsi="Merriweather"/>
          <w:color w:val="2a2a2a"/>
          <w:rtl w:val="0"/>
        </w:rPr>
        <w:t xml:space="preserve"> GABA </w:t>
      </w:r>
      <w:r w:rsidDel="00000000" w:rsidR="00000000" w:rsidRPr="00000000">
        <w:rPr>
          <w:rFonts w:ascii="Merriweather" w:cs="Merriweather" w:eastAsia="Merriweather" w:hAnsi="Merriweather"/>
          <w:b w:val="1"/>
          <w:bCs w:val="1"/>
          <w:color w:val="2a2a2a"/>
          <w:rtl w:val="0"/>
        </w:rPr>
        <w:t xml:space="preserve">with</w:t>
      </w:r>
      <w:r w:rsidDel="00000000" w:rsidR="00000000" w:rsidRPr="00000000">
        <w:rPr>
          <w:rFonts w:ascii="Merriweather" w:cs="Merriweather" w:eastAsia="Merriweather" w:hAnsi="Merriweather"/>
          <w:color w:val="2a2a2a"/>
          <w:rtl w:val="0"/>
        </w:rPr>
        <w:t xml:space="preserve"> 3Na+ and 2Cl-</w:t>
      </w:r>
      <w:r w:rsidDel="00000000" w:rsidR="00000000" w:rsidRPr="00000000">
        <w:rPr>
          <w:rtl w:val="0"/>
        </w:rPr>
      </w:r>
    </w:p>
    <w:p w:rsidR="00000000" w:rsidDel="00000000" w:rsidP="00000000" w:rsidRDefault="00000000" w:rsidRPr="00000000" w14:paraId="00000040">
      <w:pPr>
        <w:pStyle w:val="Heading4"/>
        <w:keepNext w:val="0"/>
        <w:keepLines w:val="0"/>
        <w:pageBreakBefore w:val="0"/>
        <w:pBdr>
          <w:top w:color="000000" w:space="0" w:sz="0" w:val="none"/>
          <w:left w:color="000000" w:space="0" w:sz="0" w:val="none"/>
          <w:bottom w:color="000000" w:space="0" w:sz="0" w:val="none"/>
          <w:right w:color="000000" w:space="0" w:sz="0" w:val="none"/>
          <w:between w:color="000000" w:space="0" w:sz="0" w:val="none"/>
        </w:pBdr>
        <w:shd w:fill="ffffff" w:val="clear"/>
        <w:spacing w:after="40" w:before="240" w:line="312" w:lineRule="auto"/>
        <w:rPr>
          <w:b w:val="1"/>
          <w:bCs w:val="1"/>
          <w:color w:val="2a2a2a"/>
          <w:sz w:val="28"/>
          <w:szCs w:val="28"/>
        </w:rPr>
      </w:pPr>
      <w:bookmarkStart w:colFirst="0" w:colLast="0" w:name="_26in1rg" w:id="12"/>
      <w:bookmarkEnd w:id="12"/>
      <w:r w:rsidDel="00000000" w:rsidR="00000000" w:rsidRPr="00000000">
        <w:rPr>
          <w:b w:val="1"/>
          <w:bCs w:val="1"/>
          <w:color w:val="2a2a2a"/>
          <w:sz w:val="28"/>
          <w:szCs w:val="28"/>
          <w:rtl w:val="0"/>
        </w:rPr>
        <w:t xml:space="preserve">Activation</w:t>
      </w:r>
    </w:p>
    <w:p w:rsidR="00000000" w:rsidDel="00000000" w:rsidP="00000000" w:rsidRDefault="00000000" w:rsidRPr="00000000" w14:paraId="00000041">
      <w:pPr>
        <w:pageBreakBefore w:val="0"/>
        <w:pBdr>
          <w:top w:color="000000" w:space="0" w:sz="0" w:val="none"/>
          <w:left w:color="000000" w:space="0" w:sz="0" w:val="none"/>
          <w:bottom w:color="000000" w:space="0" w:sz="0" w:val="none"/>
          <w:right w:color="000000" w:space="0" w:sz="0" w:val="none"/>
          <w:between w:color="000000" w:space="0" w:sz="0" w:val="none"/>
        </w:pBdr>
        <w:shd w:fill="ffffff" w:val="clear"/>
        <w:spacing w:line="408" w:lineRule="auto"/>
        <w:rPr>
          <w:rFonts w:ascii="Merriweather" w:cs="Merriweather" w:eastAsia="Merriweather" w:hAnsi="Merriweather"/>
          <w:color w:val="2a2a2a"/>
        </w:rPr>
      </w:pPr>
      <w:r w:rsidDel="00000000" w:rsidR="00000000" w:rsidRPr="00000000">
        <w:rPr>
          <w:rFonts w:ascii="Merriweather" w:cs="Merriweather" w:eastAsia="Merriweather" w:hAnsi="Merriweather"/>
          <w:color w:val="2a2a2a"/>
          <w:rtl w:val="0"/>
        </w:rPr>
        <w:t xml:space="preserve">In Reactome, activation is used only to specify a conformational event that does not otherwise involve covalent modification or transport. Activation reactions can be identified as events where the input and output entities are the same with no change of compartment. In addition, there are some (13) GOMF terms that correspond to activation.</w:t>
      </w:r>
    </w:p>
    <w:p w:rsidR="00000000" w:rsidDel="00000000" w:rsidP="00000000" w:rsidRDefault="00000000" w:rsidRPr="00000000" w14:paraId="00000042">
      <w:pPr>
        <w:pageBreakBefore w:val="0"/>
        <w:numPr>
          <w:ilvl w:val="0"/>
          <w:numId w:val="4"/>
        </w:numPr>
        <w:pBdr>
          <w:top w:color="000000" w:space="0" w:sz="0" w:val="none"/>
          <w:bottom w:color="000000" w:space="0" w:sz="0" w:val="none"/>
          <w:right w:color="000000" w:space="0" w:sz="0" w:val="none"/>
          <w:between w:color="000000" w:space="0" w:sz="0" w:val="none"/>
        </w:pBdr>
        <w:spacing w:after="220" w:before="220" w:line="408" w:lineRule="auto"/>
        <w:ind w:left="720" w:hanging="360"/>
        <w:rPr/>
      </w:pPr>
      <w:r w:rsidDel="00000000" w:rsidR="00000000" w:rsidRPr="00000000">
        <w:rPr>
          <w:rFonts w:ascii="Merriweather" w:cs="Merriweather" w:eastAsia="Merriweather" w:hAnsi="Merriweather"/>
          <w:color w:val="2a2a2a"/>
          <w:rtl w:val="0"/>
        </w:rPr>
        <w:t xml:space="preserve">a is(are) </w:t>
      </w:r>
      <w:r w:rsidDel="00000000" w:rsidR="00000000" w:rsidRPr="00000000">
        <w:rPr>
          <w:rFonts w:ascii="Merriweather" w:cs="Merriweather" w:eastAsia="Merriweather" w:hAnsi="Merriweather"/>
          <w:b w:val="1"/>
          <w:bCs w:val="1"/>
          <w:color w:val="2a2a2a"/>
          <w:rtl w:val="0"/>
        </w:rPr>
        <w:t xml:space="preserve">activated</w:t>
      </w:r>
      <w:r w:rsidDel="00000000" w:rsidR="00000000" w:rsidRPr="00000000">
        <w:rPr>
          <w:rtl w:val="0"/>
        </w:rPr>
      </w:r>
    </w:p>
    <w:p w:rsidR="00000000" w:rsidDel="00000000" w:rsidP="00000000" w:rsidRDefault="00000000" w:rsidRPr="00000000" w14:paraId="00000043">
      <w:pPr>
        <w:pStyle w:val="Heading4"/>
        <w:keepNext w:val="0"/>
        <w:keepLines w:val="0"/>
        <w:pageBreakBefore w:val="0"/>
        <w:pBdr>
          <w:top w:color="000000" w:space="0" w:sz="0" w:val="none"/>
          <w:left w:color="000000" w:space="0" w:sz="0" w:val="none"/>
          <w:bottom w:color="000000" w:space="0" w:sz="0" w:val="none"/>
          <w:right w:color="000000" w:space="0" w:sz="0" w:val="none"/>
          <w:between w:color="000000" w:space="0" w:sz="0" w:val="none"/>
        </w:pBdr>
        <w:shd w:fill="ffffff" w:val="clear"/>
        <w:spacing w:after="40" w:before="240" w:line="312" w:lineRule="auto"/>
        <w:rPr>
          <w:b w:val="1"/>
          <w:bCs w:val="1"/>
          <w:color w:val="2a2a2a"/>
          <w:sz w:val="28"/>
          <w:szCs w:val="28"/>
        </w:rPr>
      </w:pPr>
      <w:bookmarkStart w:colFirst="0" w:colLast="0" w:name="_lnxbz9" w:id="13"/>
      <w:bookmarkEnd w:id="13"/>
      <w:r w:rsidDel="00000000" w:rsidR="00000000" w:rsidRPr="00000000">
        <w:rPr>
          <w:b w:val="1"/>
          <w:bCs w:val="1"/>
          <w:color w:val="2a2a2a"/>
          <w:sz w:val="28"/>
          <w:szCs w:val="28"/>
          <w:rtl w:val="0"/>
        </w:rPr>
        <w:t xml:space="preserve">Regulation</w:t>
      </w:r>
    </w:p>
    <w:p w:rsidR="00000000" w:rsidDel="00000000" w:rsidP="00000000" w:rsidRDefault="00000000" w:rsidRPr="00000000" w14:paraId="00000044">
      <w:pPr>
        <w:pageBreakBefore w:val="0"/>
        <w:pBdr>
          <w:top w:color="000000" w:space="0" w:sz="0" w:val="none"/>
          <w:left w:color="000000" w:space="0" w:sz="0" w:val="none"/>
          <w:bottom w:color="000000" w:space="0" w:sz="0" w:val="none"/>
          <w:right w:color="000000" w:space="0" w:sz="0" w:val="none"/>
          <w:between w:color="000000" w:space="0" w:sz="0" w:val="none"/>
        </w:pBdr>
        <w:shd w:fill="ffffff" w:val="clear"/>
        <w:spacing w:line="408" w:lineRule="auto"/>
        <w:rPr>
          <w:rFonts w:ascii="Merriweather" w:cs="Merriweather" w:eastAsia="Merriweather" w:hAnsi="Merriweather"/>
          <w:color w:val="2a2a2a"/>
        </w:rPr>
      </w:pPr>
      <w:r w:rsidDel="00000000" w:rsidR="00000000" w:rsidRPr="00000000">
        <w:rPr>
          <w:rFonts w:ascii="Merriweather" w:cs="Merriweather" w:eastAsia="Merriweather" w:hAnsi="Merriweather"/>
          <w:color w:val="2a2a2a"/>
          <w:rtl w:val="0"/>
        </w:rPr>
        <w:t xml:space="preserve">Regulation, where an entity has a modulatory effect on an event. </w:t>
      </w:r>
    </w:p>
    <w:p w:rsidR="00000000" w:rsidDel="00000000" w:rsidP="00000000" w:rsidRDefault="00000000" w:rsidRPr="00000000" w14:paraId="00000045">
      <w:pPr>
        <w:pageBreakBefore w:val="0"/>
        <w:pBdr>
          <w:top w:color="000000" w:space="0" w:sz="0" w:val="none"/>
          <w:left w:color="000000" w:space="0" w:sz="0" w:val="none"/>
          <w:bottom w:color="000000" w:space="0" w:sz="0" w:val="none"/>
          <w:right w:color="000000" w:space="0" w:sz="0" w:val="none"/>
          <w:between w:color="000000" w:space="0" w:sz="0" w:val="none"/>
        </w:pBdr>
        <w:shd w:fill="ffffff" w:val="clear"/>
        <w:spacing w:line="408" w:lineRule="auto"/>
        <w:rPr>
          <w:rFonts w:ascii="Merriweather" w:cs="Merriweather" w:eastAsia="Merriweather" w:hAnsi="Merriweather"/>
          <w:color w:val="2a2a2a"/>
        </w:rPr>
      </w:pPr>
      <w:r w:rsidDel="00000000" w:rsidR="00000000" w:rsidRPr="00000000">
        <w:rPr>
          <w:rtl w:val="0"/>
        </w:rPr>
      </w:r>
    </w:p>
    <w:p w:rsidR="00000000" w:rsidDel="00000000" w:rsidP="00000000" w:rsidRDefault="00000000" w:rsidRPr="00000000" w14:paraId="00000046">
      <w:pPr>
        <w:pageBreakBefore w:val="0"/>
        <w:pBdr>
          <w:top w:color="000000" w:space="0" w:sz="0" w:val="none"/>
          <w:left w:color="000000" w:space="0" w:sz="0" w:val="none"/>
          <w:bottom w:color="000000" w:space="0" w:sz="0" w:val="none"/>
          <w:right w:color="000000" w:space="0" w:sz="0" w:val="none"/>
          <w:between w:color="000000" w:space="0" w:sz="0" w:val="none"/>
        </w:pBdr>
        <w:shd w:fill="ffffff" w:val="clear"/>
        <w:spacing w:line="408" w:lineRule="auto"/>
        <w:rPr>
          <w:rFonts w:ascii="Merriweather" w:cs="Merriweather" w:eastAsia="Merriweather" w:hAnsi="Merriweather"/>
          <w:color w:val="2a2a2a"/>
        </w:rPr>
      </w:pPr>
      <w:r w:rsidDel="00000000" w:rsidR="00000000" w:rsidRPr="00000000">
        <w:rPr>
          <w:rFonts w:ascii="Merriweather" w:cs="Merriweather" w:eastAsia="Merriweather" w:hAnsi="Merriweather"/>
          <w:color w:val="2a2a2a"/>
          <w:rtl w:val="0"/>
        </w:rPr>
        <w:t xml:space="preserve">a (positively or negatively) </w:t>
      </w:r>
      <w:r w:rsidDel="00000000" w:rsidR="00000000" w:rsidRPr="00000000">
        <w:rPr>
          <w:rFonts w:ascii="Merriweather" w:cs="Merriweather" w:eastAsia="Merriweather" w:hAnsi="Merriweather"/>
          <w:b w:val="1"/>
          <w:bCs w:val="1"/>
          <w:color w:val="2a2a2a"/>
          <w:rtl w:val="0"/>
        </w:rPr>
        <w:t xml:space="preserve">REGULATES</w:t>
      </w:r>
      <w:r w:rsidDel="00000000" w:rsidR="00000000" w:rsidRPr="00000000">
        <w:rPr>
          <w:rFonts w:ascii="Merriweather" w:cs="Merriweather" w:eastAsia="Merriweather" w:hAnsi="Merriweather"/>
          <w:color w:val="2a2a2a"/>
          <w:rtl w:val="0"/>
        </w:rPr>
        <w:t xml:space="preserve"> x</w:t>
      </w:r>
    </w:p>
    <w:p w:rsidR="00000000" w:rsidDel="00000000" w:rsidP="00000000" w:rsidRDefault="00000000" w:rsidRPr="00000000" w14:paraId="00000047">
      <w:pPr>
        <w:pageBreakBefore w:val="0"/>
        <w:rPr/>
      </w:pPr>
      <w:r w:rsidDel="00000000" w:rsidR="00000000" w:rsidRPr="00000000">
        <w:rPr>
          <w:rtl w:val="0"/>
        </w:rPr>
      </w:r>
    </w:p>
    <w:sectPr>
      <w:pgSz w:h="16834" w:w="11909"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Merriweather" w:cs="Merriweather" w:eastAsia="Merriweather" w:hAnsi="Merriweather"/>
        <w:color w:val="2a2a2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Merriweather" w:cs="Merriweather" w:eastAsia="Merriweather" w:hAnsi="Merriweather"/>
        <w:color w:val="2a2a2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Merriweather" w:cs="Merriweather" w:eastAsia="Merriweather" w:hAnsi="Merriweather"/>
        <w:color w:val="2a2a2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Merriweather" w:cs="Merriweather" w:eastAsia="Merriweather" w:hAnsi="Merriweather"/>
        <w:color w:val="2a2a2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Merriweather" w:cs="Merriweather" w:eastAsia="Merriweather" w:hAnsi="Merriweather"/>
        <w:color w:val="2a2a2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Merriweather" w:cs="Merriweather" w:eastAsia="Merriweather" w:hAnsi="Merriweather"/>
        <w:color w:val="2a2a2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Merriweather" w:cs="Merriweather" w:eastAsia="Merriweather" w:hAnsi="Merriweather"/>
        <w:color w:val="2a2a2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Merriweather" w:cs="Merriweather" w:eastAsia="Merriweather" w:hAnsi="Merriweather"/>
        <w:color w:val="2a2a2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Merriweather" w:cs="Merriweather" w:eastAsia="Merriweather" w:hAnsi="Merriweather"/>
        <w:color w:val="2a2a2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Merriweather" w:cs="Merriweather" w:eastAsia="Merriweather" w:hAnsi="Merriweather"/>
        <w:color w:val="2a2a2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Merriweather" w:cs="Merriweather" w:eastAsia="Merriweather" w:hAnsi="Merriweather"/>
        <w:color w:val="2a2a2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Merriweather" w:cs="Merriweather" w:eastAsia="Merriweather" w:hAnsi="Merriweather"/>
        <w:color w:val="2a2a2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Merriweather" w:cs="Merriweather" w:eastAsia="Merriweather" w:hAnsi="Merriweather"/>
        <w:color w:val="2a2a2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Merriweather" w:cs="Merriweather" w:eastAsia="Merriweather" w:hAnsi="Merriweather"/>
        <w:color w:val="2a2a2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Merriweather" w:cs="Merriweather" w:eastAsia="Merriweather" w:hAnsi="Merriweather"/>
        <w:color w:val="2a2a2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msta0sfGz_1xPePkmPzVO4NFNW8Q-Spe2sTxb84_5sQ/edit#gid=87251095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