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1CA1" w14:textId="00309D92" w:rsidR="00E37E3D" w:rsidRDefault="006932CB" w:rsidP="006932CB">
      <w:pPr>
        <w:pStyle w:val="Heading1"/>
      </w:pPr>
      <w:r>
        <w:t>Database Migration</w:t>
      </w:r>
    </w:p>
    <w:p w14:paraId="64198DEE" w14:textId="5C197EAC" w:rsidR="006932CB" w:rsidRDefault="006932CB" w:rsidP="006932CB">
      <w:r>
        <w:tab/>
      </w:r>
    </w:p>
    <w:p w14:paraId="591D6F9D" w14:textId="594FBFC9" w:rsidR="006932CB" w:rsidRDefault="006932CB" w:rsidP="006932CB"/>
    <w:p w14:paraId="637D757B" w14:textId="5F10EC5D" w:rsidR="006932CB" w:rsidRDefault="006932CB" w:rsidP="006932CB"/>
    <w:p w14:paraId="27488F38" w14:textId="25AB0C3F" w:rsidR="006932CB" w:rsidRDefault="006932CB" w:rsidP="006932CB"/>
    <w:p w14:paraId="2E018981" w14:textId="7BD31E6C" w:rsidR="006932CB" w:rsidRDefault="00F76D1C" w:rsidP="00043594">
      <w:pPr>
        <w:pStyle w:val="ListParagraph"/>
        <w:numPr>
          <w:ilvl w:val="0"/>
          <w:numId w:val="1"/>
        </w:numPr>
      </w:pPr>
      <w:r>
        <w:t>On the Microsoft SQL Server 2017 server, open Microsoft SQL Server Management Studio</w:t>
      </w:r>
    </w:p>
    <w:p w14:paraId="46BCC367" w14:textId="2F91F9A3" w:rsidR="00F76D1C" w:rsidRDefault="00F76D1C" w:rsidP="00043594">
      <w:pPr>
        <w:pStyle w:val="ListParagraph"/>
        <w:numPr>
          <w:ilvl w:val="0"/>
          <w:numId w:val="1"/>
        </w:numPr>
      </w:pPr>
      <w:r>
        <w:t>Log into the SQL Server 2017 instance</w:t>
      </w:r>
    </w:p>
    <w:p w14:paraId="0E22A62E" w14:textId="59AB900D" w:rsidR="00F76D1C" w:rsidRDefault="00F76D1C" w:rsidP="00043594">
      <w:pPr>
        <w:pStyle w:val="ListParagraph"/>
        <w:numPr>
          <w:ilvl w:val="0"/>
          <w:numId w:val="1"/>
        </w:numPr>
      </w:pPr>
      <w:r>
        <w:t>Click the “New Query” button (will open a blank query tab)</w:t>
      </w:r>
    </w:p>
    <w:p w14:paraId="25C23391" w14:textId="7643C81F" w:rsidR="00F76D1C" w:rsidRDefault="00F76D1C" w:rsidP="00043594">
      <w:pPr>
        <w:pStyle w:val="ListParagraph"/>
        <w:numPr>
          <w:ilvl w:val="0"/>
          <w:numId w:val="1"/>
        </w:numPr>
      </w:pPr>
      <w:r>
        <w:t>Enter the following query to create an empty InsightEnt database</w:t>
      </w:r>
    </w:p>
    <w:p w14:paraId="21613B55" w14:textId="20365631" w:rsidR="00F76D1C" w:rsidRDefault="00F76D1C" w:rsidP="00F76D1C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InsightEnt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F954A79" w14:textId="66224057" w:rsidR="00F76D1C" w:rsidRDefault="00F76D1C" w:rsidP="00F76D1C">
      <w:pPr>
        <w:pStyle w:val="ListParagraph"/>
        <w:numPr>
          <w:ilvl w:val="0"/>
          <w:numId w:val="1"/>
        </w:numPr>
      </w:pPr>
      <w:r>
        <w:t>Click the “Execute” button or press F5 to execute the query</w:t>
      </w:r>
    </w:p>
    <w:p w14:paraId="4B0B2A7D" w14:textId="4AD92EA0" w:rsidR="00F76D1C" w:rsidRPr="0011110A" w:rsidRDefault="0011110A" w:rsidP="00F76D1C">
      <w:pPr>
        <w:pStyle w:val="ListParagraph"/>
        <w:numPr>
          <w:ilvl w:val="1"/>
          <w:numId w:val="1"/>
        </w:numPr>
      </w:pPr>
      <w:r>
        <w:t>Successful r</w:t>
      </w:r>
      <w:r w:rsidR="00F76D1C">
        <w:t>esponse will be “</w:t>
      </w:r>
      <w:r w:rsidR="00F76D1C">
        <w:rPr>
          <w:rFonts w:ascii="Consolas" w:hAnsi="Consolas" w:cs="Consolas"/>
          <w:color w:val="000000"/>
          <w:sz w:val="19"/>
          <w:szCs w:val="19"/>
          <w:highlight w:val="white"/>
        </w:rPr>
        <w:t>Commands completed successfully.</w:t>
      </w:r>
      <w:r w:rsidR="00F76D1C">
        <w:rPr>
          <w:rFonts w:ascii="Consolas" w:hAnsi="Consolas" w:cs="Consolas"/>
          <w:color w:val="000000"/>
          <w:sz w:val="19"/>
          <w:szCs w:val="19"/>
        </w:rPr>
        <w:t>”</w:t>
      </w:r>
    </w:p>
    <w:p w14:paraId="4842FCC7" w14:textId="4E78A9F7" w:rsidR="0011110A" w:rsidRDefault="00AF19C0" w:rsidP="0011110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2BE00" wp14:editId="147041A8">
            <wp:simplePos x="0" y="0"/>
            <wp:positionH relativeFrom="column">
              <wp:posOffset>2371725</wp:posOffset>
            </wp:positionH>
            <wp:positionV relativeFrom="paragraph">
              <wp:posOffset>180341</wp:posOffset>
            </wp:positionV>
            <wp:extent cx="173935" cy="19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0" cy="19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left tree, click the minus sign (-) to the left of Databases to collapse the database folder</w:t>
      </w:r>
    </w:p>
    <w:p w14:paraId="4AC20B01" w14:textId="3A00382C" w:rsidR="00AF19C0" w:rsidRDefault="00AF19C0" w:rsidP="00AF19C0">
      <w:pPr>
        <w:pStyle w:val="ListParagraph"/>
        <w:numPr>
          <w:ilvl w:val="0"/>
          <w:numId w:val="1"/>
        </w:numPr>
      </w:pPr>
      <w:r>
        <w:t>Click the blue circle arrow button        in Object Explorer toolbar to refresh database listing</w:t>
      </w:r>
    </w:p>
    <w:p w14:paraId="2F281916" w14:textId="41A80FEB" w:rsidR="00AF19C0" w:rsidRDefault="00AF19C0" w:rsidP="00AF19C0">
      <w:pPr>
        <w:pStyle w:val="ListParagraph"/>
        <w:numPr>
          <w:ilvl w:val="0"/>
          <w:numId w:val="1"/>
        </w:numPr>
      </w:pPr>
      <w:r>
        <w:t xml:space="preserve">In the left tree, click the </w:t>
      </w:r>
      <w:r>
        <w:t>plus</w:t>
      </w:r>
      <w:r>
        <w:t xml:space="preserve"> sign (</w:t>
      </w:r>
      <w:r>
        <w:t>+</w:t>
      </w:r>
      <w:r>
        <w:t xml:space="preserve">) to the left of Databases to </w:t>
      </w:r>
      <w:r>
        <w:t>expand the</w:t>
      </w:r>
      <w:r>
        <w:t xml:space="preserve"> database folder</w:t>
      </w:r>
    </w:p>
    <w:p w14:paraId="1CAB42C5" w14:textId="038F6196" w:rsidR="00AF19C0" w:rsidRDefault="0084348E" w:rsidP="00AF19C0">
      <w:pPr>
        <w:pStyle w:val="ListParagraph"/>
        <w:numPr>
          <w:ilvl w:val="0"/>
          <w:numId w:val="1"/>
        </w:numPr>
      </w:pPr>
      <w:r>
        <w:t>Right-click on the InsightEnt database</w:t>
      </w:r>
    </w:p>
    <w:p w14:paraId="2E9F789B" w14:textId="6DCE5214" w:rsidR="0084348E" w:rsidRDefault="0084348E" w:rsidP="00AF19C0">
      <w:pPr>
        <w:pStyle w:val="ListParagraph"/>
        <w:numPr>
          <w:ilvl w:val="0"/>
          <w:numId w:val="1"/>
        </w:numPr>
      </w:pPr>
      <w:r>
        <w:t>Mouse over Tasks</w:t>
      </w:r>
    </w:p>
    <w:p w14:paraId="1F2FAA00" w14:textId="4A4E5334" w:rsidR="0084348E" w:rsidRDefault="0084348E" w:rsidP="00AF19C0">
      <w:pPr>
        <w:pStyle w:val="ListParagraph"/>
        <w:numPr>
          <w:ilvl w:val="0"/>
          <w:numId w:val="1"/>
        </w:numPr>
      </w:pPr>
      <w:r>
        <w:t>Click “Import Data…”</w:t>
      </w:r>
      <w:r w:rsidR="00BD7C2C">
        <w:t xml:space="preserve"> (will open SQL Server Import and Export Wizard”</w:t>
      </w:r>
    </w:p>
    <w:p w14:paraId="49A8F192" w14:textId="61D5CC7F" w:rsidR="0084348E" w:rsidRDefault="0084348E" w:rsidP="0084348E">
      <w:pPr>
        <w:ind w:left="720"/>
        <w:jc w:val="center"/>
      </w:pPr>
      <w:r>
        <w:rPr>
          <w:noProof/>
        </w:rPr>
        <w:drawing>
          <wp:inline distT="0" distB="0" distL="0" distR="0" wp14:anchorId="3AF6AB01" wp14:editId="2ABEBBE2">
            <wp:extent cx="3831336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3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174D" w14:textId="7141C639" w:rsidR="0084348E" w:rsidRDefault="00BD7C2C" w:rsidP="0084348E">
      <w:pPr>
        <w:pStyle w:val="ListParagraph"/>
        <w:numPr>
          <w:ilvl w:val="0"/>
          <w:numId w:val="1"/>
        </w:numPr>
      </w:pPr>
      <w:r>
        <w:t>If welcome screen appears, click next</w:t>
      </w:r>
    </w:p>
    <w:p w14:paraId="035E64C2" w14:textId="23F63C9C" w:rsidR="00BD7C2C" w:rsidRDefault="00BD7C2C" w:rsidP="0084348E">
      <w:pPr>
        <w:pStyle w:val="ListParagraph"/>
        <w:numPr>
          <w:ilvl w:val="0"/>
          <w:numId w:val="1"/>
        </w:numPr>
      </w:pPr>
      <w:r>
        <w:lastRenderedPageBreak/>
        <w:t>In the “Choose a Data Source” window set the following values:</w:t>
      </w:r>
    </w:p>
    <w:p w14:paraId="388000E4" w14:textId="0B054181" w:rsidR="00BD7C2C" w:rsidRDefault="00BD7C2C" w:rsidP="00BD7C2C">
      <w:pPr>
        <w:pStyle w:val="ListParagraph"/>
        <w:numPr>
          <w:ilvl w:val="1"/>
          <w:numId w:val="1"/>
        </w:numPr>
      </w:pPr>
      <w:r>
        <w:t>Data Source: SQL Server Native Client 11.0</w:t>
      </w:r>
    </w:p>
    <w:p w14:paraId="63AE9800" w14:textId="478ECFEF" w:rsidR="00BD7C2C" w:rsidRDefault="00BD7C2C" w:rsidP="00BD7C2C">
      <w:pPr>
        <w:pStyle w:val="ListParagraph"/>
        <w:numPr>
          <w:ilvl w:val="1"/>
          <w:numId w:val="1"/>
        </w:numPr>
      </w:pPr>
      <w:r>
        <w:t>Server Name: Server Name / IP Address and Instance name of old SQL Server</w:t>
      </w:r>
    </w:p>
    <w:p w14:paraId="4CCBE275" w14:textId="708109CD" w:rsidR="00BD7C2C" w:rsidRDefault="00BD7C2C" w:rsidP="00BD7C2C">
      <w:pPr>
        <w:pStyle w:val="ListParagraph"/>
        <w:numPr>
          <w:ilvl w:val="2"/>
          <w:numId w:val="1"/>
        </w:numPr>
      </w:pPr>
      <w:r>
        <w:t xml:space="preserve">USE SQL Server Authentication; </w:t>
      </w:r>
      <w:r>
        <w:t>Enter Username and Password</w:t>
      </w:r>
    </w:p>
    <w:p w14:paraId="58A11208" w14:textId="0AFABFB3" w:rsidR="00BD7C2C" w:rsidRDefault="00BD7C2C" w:rsidP="00BD7C2C">
      <w:pPr>
        <w:pStyle w:val="ListParagraph"/>
        <w:numPr>
          <w:ilvl w:val="1"/>
          <w:numId w:val="1"/>
        </w:numPr>
      </w:pPr>
      <w:r>
        <w:t>Database: InsightEnt</w:t>
      </w:r>
    </w:p>
    <w:p w14:paraId="5098F963" w14:textId="09BA31A1" w:rsidR="00BD7C2C" w:rsidRDefault="00BD7C2C" w:rsidP="00BD7C2C">
      <w:pPr>
        <w:jc w:val="center"/>
      </w:pPr>
      <w:r>
        <w:rPr>
          <w:noProof/>
        </w:rPr>
        <w:drawing>
          <wp:inline distT="0" distB="0" distL="0" distR="0" wp14:anchorId="3FE7222D" wp14:editId="34E391EE">
            <wp:extent cx="3968496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A5AF" w14:textId="55CBA27C" w:rsidR="00BD7C2C" w:rsidRDefault="00BD7C2C" w:rsidP="00BD7C2C">
      <w:pPr>
        <w:pStyle w:val="ListParagraph"/>
        <w:numPr>
          <w:ilvl w:val="0"/>
          <w:numId w:val="1"/>
        </w:numPr>
      </w:pPr>
      <w:r>
        <w:t>Click Next</w:t>
      </w:r>
    </w:p>
    <w:p w14:paraId="00254E6F" w14:textId="49DA48C7" w:rsidR="00E37569" w:rsidRDefault="00E37569" w:rsidP="00E37569"/>
    <w:p w14:paraId="5626C3AF" w14:textId="282DFA60" w:rsidR="00E37569" w:rsidRDefault="00E37569" w:rsidP="00E37569"/>
    <w:p w14:paraId="06EAFAA3" w14:textId="7F9DF6CF" w:rsidR="00E37569" w:rsidRDefault="00E37569" w:rsidP="00E37569"/>
    <w:p w14:paraId="6A125ADC" w14:textId="5D3486E8" w:rsidR="00E37569" w:rsidRDefault="00E37569" w:rsidP="00E37569"/>
    <w:p w14:paraId="43285C15" w14:textId="7E615762" w:rsidR="00E37569" w:rsidRDefault="00E37569" w:rsidP="00E37569"/>
    <w:p w14:paraId="77624EEC" w14:textId="117AAB8C" w:rsidR="00E37569" w:rsidRDefault="00E37569" w:rsidP="00E37569"/>
    <w:p w14:paraId="2A13DE6C" w14:textId="5748906D" w:rsidR="00E37569" w:rsidRDefault="00E37569" w:rsidP="00E37569"/>
    <w:p w14:paraId="15D99279" w14:textId="56D4DC82" w:rsidR="00E37569" w:rsidRDefault="00E37569" w:rsidP="00E37569"/>
    <w:p w14:paraId="3F1C5C0A" w14:textId="3E03CC4A" w:rsidR="00E37569" w:rsidRDefault="00E37569" w:rsidP="00E37569"/>
    <w:p w14:paraId="32C118DD" w14:textId="77777777" w:rsidR="00E37569" w:rsidRDefault="00E37569" w:rsidP="00E37569"/>
    <w:p w14:paraId="4DD181F6" w14:textId="4B0AC089" w:rsidR="00BD7C2C" w:rsidRDefault="00BD7C2C" w:rsidP="00BD7C2C">
      <w:pPr>
        <w:pStyle w:val="ListParagraph"/>
        <w:numPr>
          <w:ilvl w:val="0"/>
          <w:numId w:val="1"/>
        </w:numPr>
      </w:pPr>
      <w:r>
        <w:t>In the “Choose a D</w:t>
      </w:r>
      <w:r>
        <w:t>estination</w:t>
      </w:r>
      <w:r>
        <w:t>” window set the following values:</w:t>
      </w:r>
    </w:p>
    <w:p w14:paraId="797399E6" w14:textId="77777777" w:rsidR="00BD7C2C" w:rsidRDefault="00BD7C2C" w:rsidP="00BD7C2C">
      <w:pPr>
        <w:pStyle w:val="ListParagraph"/>
        <w:numPr>
          <w:ilvl w:val="1"/>
          <w:numId w:val="1"/>
        </w:numPr>
      </w:pPr>
      <w:r>
        <w:lastRenderedPageBreak/>
        <w:t>Data Source: SQL Server Native Client 11.0</w:t>
      </w:r>
    </w:p>
    <w:p w14:paraId="62E3FD18" w14:textId="5F84CC32" w:rsidR="00BD7C2C" w:rsidRDefault="00BD7C2C" w:rsidP="00BD7C2C">
      <w:pPr>
        <w:pStyle w:val="ListParagraph"/>
        <w:numPr>
          <w:ilvl w:val="1"/>
          <w:numId w:val="1"/>
        </w:numPr>
      </w:pPr>
      <w:r>
        <w:t xml:space="preserve">Server Name: </w:t>
      </w:r>
      <w:r>
        <w:t>Should be prepopulated, if not enter gaining SQL Server Instance</w:t>
      </w:r>
    </w:p>
    <w:p w14:paraId="5F717B53" w14:textId="77777777" w:rsidR="00BD7C2C" w:rsidRDefault="00BD7C2C" w:rsidP="00BD7C2C">
      <w:pPr>
        <w:pStyle w:val="ListParagraph"/>
        <w:numPr>
          <w:ilvl w:val="2"/>
          <w:numId w:val="1"/>
        </w:numPr>
      </w:pPr>
      <w:r>
        <w:t>USE SQL Server Authentication; Enter Username and Password</w:t>
      </w:r>
    </w:p>
    <w:p w14:paraId="1F9517CA" w14:textId="7272BF1E" w:rsidR="00BD7C2C" w:rsidRDefault="00BD7C2C" w:rsidP="00BD7C2C">
      <w:pPr>
        <w:pStyle w:val="ListParagraph"/>
        <w:numPr>
          <w:ilvl w:val="1"/>
          <w:numId w:val="1"/>
        </w:numPr>
      </w:pPr>
      <w:r>
        <w:t>Database: InsightEnt</w:t>
      </w:r>
      <w:r w:rsidR="00E37569">
        <w:t xml:space="preserve"> (should be prepopulated)</w:t>
      </w:r>
    </w:p>
    <w:p w14:paraId="371AE001" w14:textId="4A8A1527" w:rsidR="00E37569" w:rsidRDefault="00E37569" w:rsidP="00E37569">
      <w:pPr>
        <w:jc w:val="center"/>
      </w:pPr>
      <w:r>
        <w:rPr>
          <w:noProof/>
        </w:rPr>
        <w:drawing>
          <wp:inline distT="0" distB="0" distL="0" distR="0" wp14:anchorId="2E5A552E" wp14:editId="1962216B">
            <wp:extent cx="3968496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1BB2" w14:textId="64A8C40F" w:rsidR="00BD7C2C" w:rsidRDefault="00BD7C2C" w:rsidP="00BD7C2C">
      <w:pPr>
        <w:pStyle w:val="ListParagraph"/>
        <w:numPr>
          <w:ilvl w:val="0"/>
          <w:numId w:val="1"/>
        </w:numPr>
      </w:pPr>
      <w:r>
        <w:t>Click Next</w:t>
      </w:r>
    </w:p>
    <w:p w14:paraId="6B5FCA7C" w14:textId="12A9F34C" w:rsidR="001E7A49" w:rsidRDefault="001E7A49" w:rsidP="001E7A49">
      <w:pPr>
        <w:pStyle w:val="ListParagraph"/>
        <w:numPr>
          <w:ilvl w:val="0"/>
          <w:numId w:val="1"/>
        </w:numPr>
      </w:pPr>
      <w:r>
        <w:t>In the “</w:t>
      </w:r>
      <w:r>
        <w:t>Specify Table Copy or Query</w:t>
      </w:r>
      <w:r>
        <w:t>” window</w:t>
      </w:r>
      <w:r>
        <w:t>, click the radio button next to “Copy data from one or more tables or views”</w:t>
      </w:r>
    </w:p>
    <w:p w14:paraId="7A50CF66" w14:textId="3AAC6CC5" w:rsidR="001E7A49" w:rsidRDefault="001E7A49" w:rsidP="001E7A49">
      <w:pPr>
        <w:pStyle w:val="ListParagraph"/>
        <w:numPr>
          <w:ilvl w:val="0"/>
          <w:numId w:val="1"/>
        </w:numPr>
      </w:pPr>
      <w:r>
        <w:t>Click Next</w:t>
      </w:r>
    </w:p>
    <w:p w14:paraId="03D5A227" w14:textId="7C47434D" w:rsidR="00F35251" w:rsidRDefault="00F35251" w:rsidP="00F35251"/>
    <w:p w14:paraId="54EDD004" w14:textId="42520AC9" w:rsidR="00F35251" w:rsidRDefault="00F35251" w:rsidP="00F35251"/>
    <w:p w14:paraId="607498FC" w14:textId="741DDED3" w:rsidR="00F35251" w:rsidRDefault="00F35251" w:rsidP="00F35251"/>
    <w:p w14:paraId="38FA3858" w14:textId="72504CD3" w:rsidR="00F35251" w:rsidRDefault="00F35251" w:rsidP="00F35251"/>
    <w:p w14:paraId="0DA03816" w14:textId="56945A2A" w:rsidR="00F35251" w:rsidRDefault="00F35251" w:rsidP="00F35251"/>
    <w:p w14:paraId="1453E39D" w14:textId="714FB627" w:rsidR="00F35251" w:rsidRDefault="00F35251" w:rsidP="00F35251"/>
    <w:p w14:paraId="1A0BF83F" w14:textId="583F48F3" w:rsidR="00F35251" w:rsidRDefault="00F35251" w:rsidP="00F35251"/>
    <w:p w14:paraId="0EDE77BC" w14:textId="07A41887" w:rsidR="00F35251" w:rsidRDefault="00F35251" w:rsidP="00F35251"/>
    <w:p w14:paraId="3D4DB37B" w14:textId="68EB579D" w:rsidR="00F35251" w:rsidRDefault="00F35251" w:rsidP="00F35251"/>
    <w:p w14:paraId="278D0B63" w14:textId="77777777" w:rsidR="00F35251" w:rsidRDefault="00F35251" w:rsidP="00F35251">
      <w:bookmarkStart w:id="0" w:name="_GoBack"/>
      <w:bookmarkEnd w:id="0"/>
    </w:p>
    <w:p w14:paraId="6E8E9AE0" w14:textId="2105588B" w:rsidR="001E7A49" w:rsidRDefault="001E7A49" w:rsidP="00BD7C2C">
      <w:pPr>
        <w:pStyle w:val="ListParagraph"/>
        <w:numPr>
          <w:ilvl w:val="0"/>
          <w:numId w:val="1"/>
        </w:numPr>
      </w:pPr>
      <w:r>
        <w:lastRenderedPageBreak/>
        <w:t>In the “Select Source Tables and Views” window:</w:t>
      </w:r>
    </w:p>
    <w:p w14:paraId="65228391" w14:textId="0F7CAF11" w:rsidR="001E7A49" w:rsidRDefault="001E7A49" w:rsidP="001E7A49">
      <w:pPr>
        <w:pStyle w:val="ListParagraph"/>
        <w:numPr>
          <w:ilvl w:val="1"/>
          <w:numId w:val="1"/>
        </w:numPr>
      </w:pPr>
      <w:r>
        <w:t>Click the empty checkbox in the header bar to select all tables</w:t>
      </w:r>
    </w:p>
    <w:p w14:paraId="3D54DECA" w14:textId="632D4033" w:rsidR="001E7A49" w:rsidRDefault="001E7A49" w:rsidP="001E7A49">
      <w:pPr>
        <w:jc w:val="center"/>
      </w:pPr>
      <w:r>
        <w:rPr>
          <w:noProof/>
        </w:rPr>
        <w:drawing>
          <wp:inline distT="0" distB="0" distL="0" distR="0" wp14:anchorId="7E92B6DC" wp14:editId="5A04C58F">
            <wp:extent cx="3959352" cy="3657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49A5" w14:textId="23BF06A3" w:rsidR="001E7A49" w:rsidRDefault="001E7A49" w:rsidP="001E7A49">
      <w:pPr>
        <w:pStyle w:val="ListParagraph"/>
        <w:numPr>
          <w:ilvl w:val="0"/>
          <w:numId w:val="1"/>
        </w:numPr>
      </w:pPr>
      <w:r>
        <w:t>Click Next</w:t>
      </w:r>
    </w:p>
    <w:p w14:paraId="726E6098" w14:textId="0BD6D948" w:rsidR="001E7A49" w:rsidRDefault="0093188C" w:rsidP="001E7A49">
      <w:pPr>
        <w:pStyle w:val="ListParagraph"/>
        <w:numPr>
          <w:ilvl w:val="0"/>
          <w:numId w:val="1"/>
        </w:numPr>
      </w:pPr>
      <w:r>
        <w:t>Click Finish in the “Save and Run Package” window</w:t>
      </w:r>
    </w:p>
    <w:p w14:paraId="4C5A5F4B" w14:textId="46781016" w:rsidR="0093188C" w:rsidRDefault="0093188C" w:rsidP="001E7A49">
      <w:pPr>
        <w:pStyle w:val="ListParagraph"/>
        <w:numPr>
          <w:ilvl w:val="0"/>
          <w:numId w:val="1"/>
        </w:numPr>
      </w:pPr>
      <w:r>
        <w:t>Click Finish in the “Complete the Wizard” window</w:t>
      </w:r>
    </w:p>
    <w:p w14:paraId="070DE49A" w14:textId="12F17686" w:rsidR="009016FB" w:rsidRDefault="009016FB" w:rsidP="009016FB"/>
    <w:p w14:paraId="545CB690" w14:textId="03D4A1E2" w:rsidR="009016FB" w:rsidRDefault="009016FB" w:rsidP="009016FB"/>
    <w:p w14:paraId="0F532057" w14:textId="030C56CB" w:rsidR="009016FB" w:rsidRDefault="009016FB" w:rsidP="009016FB"/>
    <w:p w14:paraId="0B6A4B2B" w14:textId="07D2648D" w:rsidR="009016FB" w:rsidRDefault="009016FB" w:rsidP="009016FB"/>
    <w:p w14:paraId="2D683AF9" w14:textId="12AB312A" w:rsidR="009016FB" w:rsidRDefault="009016FB" w:rsidP="009016FB"/>
    <w:p w14:paraId="4C89C883" w14:textId="5CDE2287" w:rsidR="009016FB" w:rsidRDefault="009016FB" w:rsidP="009016FB"/>
    <w:p w14:paraId="50DF862F" w14:textId="2A2B9D8E" w:rsidR="009016FB" w:rsidRDefault="009016FB" w:rsidP="009016FB"/>
    <w:p w14:paraId="66481A50" w14:textId="77266512" w:rsidR="009016FB" w:rsidRDefault="009016FB" w:rsidP="009016FB"/>
    <w:p w14:paraId="170066F7" w14:textId="057ADC4A" w:rsidR="009016FB" w:rsidRDefault="009016FB" w:rsidP="009016FB"/>
    <w:p w14:paraId="5561AC18" w14:textId="1F13EAD0" w:rsidR="009016FB" w:rsidRDefault="009016FB" w:rsidP="009016FB"/>
    <w:p w14:paraId="5A23FC16" w14:textId="77777777" w:rsidR="009016FB" w:rsidRDefault="009016FB" w:rsidP="009016FB"/>
    <w:p w14:paraId="0E4F2A2A" w14:textId="02408556" w:rsidR="0093188C" w:rsidRDefault="0093188C" w:rsidP="001E7A49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9016FB">
        <w:t>“Performing Operation”</w:t>
      </w:r>
      <w:r>
        <w:t xml:space="preserve"> window will appear and display the progress of each table and the number of rows copied per table</w:t>
      </w:r>
    </w:p>
    <w:p w14:paraId="3170449C" w14:textId="58F0913D" w:rsidR="0093188C" w:rsidRDefault="009016FB" w:rsidP="009016FB">
      <w:pPr>
        <w:jc w:val="center"/>
      </w:pPr>
      <w:r>
        <w:rPr>
          <w:noProof/>
        </w:rPr>
        <w:drawing>
          <wp:inline distT="0" distB="0" distL="0" distR="0" wp14:anchorId="2000C1C8" wp14:editId="7D378EA2">
            <wp:extent cx="3968496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2142" w14:textId="7F4E0981" w:rsidR="0093188C" w:rsidRDefault="0093188C" w:rsidP="001E7A49">
      <w:pPr>
        <w:pStyle w:val="ListParagraph"/>
        <w:numPr>
          <w:ilvl w:val="0"/>
          <w:numId w:val="1"/>
        </w:numPr>
      </w:pPr>
      <w:r>
        <w:t>Once complete</w:t>
      </w:r>
      <w:r w:rsidR="00FD5677">
        <w:t xml:space="preserve"> the Close button becomes active, click Close to close the window</w:t>
      </w:r>
    </w:p>
    <w:p w14:paraId="6FCFA42E" w14:textId="3529E070" w:rsidR="00FD5677" w:rsidRDefault="00FD5677" w:rsidP="001E7A49">
      <w:pPr>
        <w:pStyle w:val="ListParagraph"/>
        <w:numPr>
          <w:ilvl w:val="0"/>
          <w:numId w:val="1"/>
        </w:numPr>
      </w:pPr>
      <w:r>
        <w:t>Expand the InsightEnt database in the Object Explorer to verify that tables have been imported</w:t>
      </w:r>
    </w:p>
    <w:sectPr w:rsidR="00FD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C1B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542B"/>
    <w:multiLevelType w:val="hybridMultilevel"/>
    <w:tmpl w:val="577A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EE"/>
    <w:rsid w:val="00043594"/>
    <w:rsid w:val="0011110A"/>
    <w:rsid w:val="001E7A49"/>
    <w:rsid w:val="006932CB"/>
    <w:rsid w:val="0084348E"/>
    <w:rsid w:val="009016FB"/>
    <w:rsid w:val="0093188C"/>
    <w:rsid w:val="00937931"/>
    <w:rsid w:val="00AF19C0"/>
    <w:rsid w:val="00BD7C2C"/>
    <w:rsid w:val="00D2215B"/>
    <w:rsid w:val="00E37569"/>
    <w:rsid w:val="00E94BEE"/>
    <w:rsid w:val="00F35251"/>
    <w:rsid w:val="00F36496"/>
    <w:rsid w:val="00F76D1C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522E"/>
  <w15:chartTrackingRefBased/>
  <w15:docId w15:val="{2D85CC51-DCC3-4F7A-951D-ECD7DB04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6</cp:revision>
  <dcterms:created xsi:type="dcterms:W3CDTF">2019-02-12T17:17:00Z</dcterms:created>
  <dcterms:modified xsi:type="dcterms:W3CDTF">2019-02-12T19:32:00Z</dcterms:modified>
</cp:coreProperties>
</file>