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center"/>
        <w:rPr>
          <w:rStyle w:val="864"/>
          <w:b/>
          <w:bCs/>
          <w:sz w:val="32"/>
          <w:szCs w:val="32"/>
          <w:highlight w:val="none"/>
          <w14:ligatures w14:val="none"/>
        </w:rPr>
      </w:pPr>
      <w:r>
        <w:rPr>
          <w:b/>
          <w:bCs/>
          <w:sz w:val="32"/>
          <w:szCs w:val="32"/>
          <w14:ligatures w14:val="none"/>
        </w:rPr>
        <w:t xml:space="preserve">Техническое задание на разработку Личного Кабинета для сайта </w:t>
      </w:r>
      <w:r>
        <w:rPr>
          <w:b/>
          <w:bCs/>
          <w:sz w:val="32"/>
          <w:szCs w:val="32"/>
          <w14:ligatures w14:val="none"/>
        </w:rPr>
      </w:r>
      <w:hyperlink r:id="rId9" w:tooltip="https://texxis.ru/" w:history="1">
        <w:r>
          <w:rPr>
            <w:rStyle w:val="864"/>
            <w:b/>
            <w:bCs/>
            <w:sz w:val="32"/>
            <w:szCs w:val="32"/>
            <w14:ligatures w14:val="none"/>
          </w:rPr>
          <w:t xml:space="preserve">https://texxis.ru/</w:t>
        </w:r>
        <w:r>
          <w:rPr>
            <w:rStyle w:val="864"/>
            <w:b/>
            <w:bCs/>
            <w:sz w:val="32"/>
            <w:szCs w:val="32"/>
            <w14:ligatures w14:val="none"/>
          </w:rPr>
        </w:r>
        <w:r>
          <w:rPr>
            <w:rStyle w:val="864"/>
            <w:b/>
            <w:bCs/>
            <w:sz w:val="32"/>
            <w:szCs w:val="32"/>
            <w:highlight w:val="none"/>
            <w14:ligatures w14:val="none"/>
          </w:rPr>
        </w:r>
      </w:hyperlink>
      <w:r>
        <w:rPr>
          <w:rStyle w:val="864"/>
          <w:b/>
          <w:bCs/>
          <w:sz w:val="32"/>
          <w:szCs w:val="32"/>
          <w:highlight w:val="none"/>
          <w14:ligatures w14:val="none"/>
        </w:rPr>
      </w:r>
      <w:r>
        <w:rPr>
          <w:rStyle w:val="864"/>
          <w:b/>
          <w:bCs/>
          <w:sz w:val="32"/>
          <w:szCs w:val="32"/>
          <w:highlight w:val="none"/>
          <w14:ligatures w14:val="none"/>
        </w:rPr>
      </w:r>
    </w:p>
    <w:p>
      <w:pPr>
        <w:ind w:left="0" w:right="0" w:firstLine="0"/>
        <w:jc w:val="center"/>
        <w:rPr>
          <w:rStyle w:val="864"/>
          <w:b/>
          <w:bCs/>
          <w:sz w:val="32"/>
          <w:szCs w:val="32"/>
          <w:highlight w:val="none"/>
          <w14:ligatures w14:val="none"/>
        </w:rPr>
      </w:pPr>
      <w:r>
        <w:rPr>
          <w:rStyle w:val="864"/>
          <w:b/>
          <w:bCs/>
          <w:sz w:val="32"/>
          <w:szCs w:val="32"/>
          <w:highlight w:val="none"/>
          <w14:ligatures w14:val="none"/>
        </w:rPr>
      </w:r>
      <w:r>
        <w:rPr>
          <w:rStyle w:val="864"/>
          <w:b/>
          <w:bCs/>
          <w:sz w:val="32"/>
          <w:szCs w:val="32"/>
          <w:highlight w:val="none"/>
          <w14:ligatures w14:val="none"/>
        </w:rPr>
      </w:r>
      <w:r>
        <w:rPr>
          <w:rStyle w:val="864"/>
          <w:b/>
          <w:bCs/>
          <w:sz w:val="32"/>
          <w:szCs w:val="32"/>
          <w:highlight w:val="none"/>
          <w14:ligatures w14:val="none"/>
        </w:rPr>
      </w:r>
    </w:p>
    <w:p>
      <w:pPr>
        <w:ind w:left="0" w:right="0" w:firstLine="0"/>
        <w:jc w:val="center"/>
        <w:shd w:val="clear" w:color="9cc4e5" w:themeColor="accent1" w:themeTint="99" w:fill="9cc4e5" w:themeFill="accent1" w:themeFillTint="99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1. Цели Личного кабинета</w:t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1.1. Цели разработки Личного Кабинета (ЛК):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6"/>
        <w:numPr>
          <w:ilvl w:val="0"/>
          <w:numId w:val="1"/>
        </w:numPr>
        <w:ind w:left="0" w:right="0" w:firstLine="0"/>
        <w:rPr>
          <w14:ligatures w14:val="none"/>
        </w:rPr>
      </w:pPr>
      <w:r>
        <w:rPr>
          <w:highlight w:val="none"/>
          <w14:ligatures w14:val="none"/>
        </w:rPr>
        <w:t xml:space="preserve">Предоставление различных сервисов авторизированным партнерам </w:t>
      </w:r>
      <w:r>
        <w:rPr>
          <w:rFonts w:ascii="Liberation Sans" w:hAnsi="Liberation Sans" w:eastAsia="Liberation Sans" w:cs="Liberation Sans"/>
          <w:color w:val="282848"/>
          <w:sz w:val="21"/>
          <w:highlight w:val="white"/>
        </w:rPr>
        <w:t xml:space="preserve">ООО «НПЦ «Стройкомплекс»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86"/>
        <w:numPr>
          <w:ilvl w:val="0"/>
          <w:numId w:val="1"/>
        </w:numPr>
        <w:ind w:left="0" w:right="0" w:firstLine="0"/>
        <w:rPr>
          <w14:ligatures w14:val="none"/>
        </w:rPr>
      </w:pPr>
      <w:r>
        <w:rPr>
          <w:highlight w:val="none"/>
          <w14:ligatures w14:val="none"/>
        </w:rPr>
        <w:t xml:space="preserve">Повышение информированности авторизированных партнеров о продуктах и услугах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86"/>
        <w:numPr>
          <w:ilvl w:val="0"/>
          <w:numId w:val="1"/>
        </w:numPr>
        <w:ind w:left="0" w:right="0" w:firstLine="0"/>
        <w:rPr>
          <w14:ligatures w14:val="none"/>
        </w:rPr>
      </w:pPr>
      <w:r>
        <w:rPr>
          <w:highlight w:val="none"/>
          <w14:ligatures w14:val="none"/>
        </w:rPr>
        <w:t xml:space="preserve">Создание дополнительных точек контактов в CJM с авторизированными партнерами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86"/>
        <w:numPr>
          <w:ilvl w:val="0"/>
          <w:numId w:val="1"/>
        </w:numPr>
        <w:ind w:left="0" w:right="0" w:firstLine="0"/>
        <w:rPr>
          <w14:ligatures w14:val="none"/>
        </w:rPr>
      </w:pPr>
      <w:r>
        <w:rPr>
          <w:highlight w:val="none"/>
          <w14:ligatures w14:val="none"/>
        </w:rPr>
        <w:t xml:space="preserve">Увеличение LTV за счет работы с постоянными клиентами (авторизированными партнерами)</w:t>
      </w:r>
      <w:r>
        <w:rPr>
          <w14:ligatures w14:val="none"/>
        </w:rPr>
      </w:r>
      <w:r>
        <w:rPr>
          <w14:ligatures w14:val="none"/>
        </w:rPr>
      </w:r>
    </w:p>
    <w:p>
      <w:pPr>
        <w:ind w:left="0" w:right="0" w:firstLine="0"/>
        <w:jc w:val="center"/>
        <w:shd w:val="clear" w:color="9cc4e5" w:themeColor="accent1" w:themeTint="99" w:fill="9cc4e5" w:themeFill="accent1" w:themeFillTint="99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2. Структура ЛК</w:t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2.1. </w:t>
      </w:r>
      <w:r>
        <w:rPr>
          <w:b/>
          <w:bCs/>
          <w:highlight w:val="none"/>
          <w14:ligatures w14:val="none"/>
        </w:rPr>
        <w:t xml:space="preserve">Видовой Экран ЛК (ВЭ)</w:t>
      </w:r>
      <w:r>
        <w:rPr>
          <w:highlight w:val="none"/>
          <w14:ligatures w14:val="none"/>
        </w:rPr>
        <w:t xml:space="preserve"> - определяет структуру и вид личного кабинета, наличие определенных сервисных и/или информационных блоков и т.д.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rPr>
          <w:b/>
          <w:bCs/>
          <w:highlight w:val="none"/>
          <w14:ligatures w14:val="none"/>
        </w:rPr>
      </w:pPr>
      <w:r>
        <w:rPr>
          <w:highlight w:val="none"/>
          <w14:ligatures w14:val="none"/>
        </w:rPr>
        <w:t xml:space="preserve">2.2. ВЭ ЛК </w:t>
      </w:r>
      <w:r>
        <w:rPr>
          <w:highlight w:val="none"/>
          <w14:ligatures w14:val="none"/>
        </w:rPr>
        <w:t xml:space="preserve">клиента </w:t>
      </w:r>
      <w:r>
        <w:rPr>
          <w:rFonts w:ascii="Liberation Sans" w:hAnsi="Liberation Sans" w:eastAsia="Liberation Sans" w:cs="Liberation Sans"/>
          <w:color w:val="282848"/>
          <w:sz w:val="21"/>
          <w:highlight w:val="white"/>
        </w:rPr>
        <w:t xml:space="preserve">ООО «НПЦ «Стройкомплекс»</w:t>
      </w:r>
      <w:r>
        <w:rPr>
          <w:b/>
          <w:bCs/>
          <w:highlight w:val="none"/>
          <w14:ligatures w14:val="none"/>
        </w:rPr>
        <w:t xml:space="preserve"> </w:t>
      </w:r>
      <w:r>
        <w:rPr>
          <w:b/>
          <w:bCs/>
          <w:highlight w:val="none"/>
          <w14:ligatures w14:val="none"/>
        </w:rPr>
        <w:t xml:space="preserve">зависит от значения поля </w:t>
      </w:r>
      <w:r>
        <w:rPr>
          <w:b/>
          <w:bCs/>
          <w:sz w:val="20"/>
          <w:szCs w:val="20"/>
          <w:highlight w:val="none"/>
        </w:rPr>
        <w:t xml:space="preserve">«ЛК клиента»</w:t>
      </w:r>
      <w:r>
        <w:rPr>
          <w:b/>
          <w:bCs/>
          <w:highlight w:val="none"/>
          <w14:ligatures w14:val="none"/>
        </w:rPr>
        <w:t xml:space="preserve">, в карточке контакта в Б24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ind w:left="0" w:right="0" w:firstLine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</w:r>
      <w:bookmarkStart w:id="1" w:name="п_2_3"/>
      <w:r>
        <w:rPr>
          <w:b w:val="0"/>
          <w:bCs w:val="0"/>
          <w:highlight w:val="none"/>
          <w14:ligatures w14:val="none"/>
        </w:rPr>
        <w:t xml:space="preserve">2.3. </w:t>
      </w:r>
      <w:r>
        <w:rPr>
          <w:b w:val="0"/>
          <w:bCs w:val="0"/>
          <w:highlight w:val="none"/>
          <w14:ligatures w14:val="none"/>
        </w:rPr>
        <w:t xml:space="preserve">Значения полей «ЛК клиента» в карточке контакта в Б24</w:t>
      </w:r>
      <w:bookmarkEnd w:id="1"/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86"/>
        <w:numPr>
          <w:ilvl w:val="0"/>
          <w:numId w:val="18"/>
        </w:num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Нет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86"/>
        <w:numPr>
          <w:ilvl w:val="0"/>
          <w:numId w:val="18"/>
        </w:num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  <w:t xml:space="preserve">Инсталлятор, интегратор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86"/>
        <w:numPr>
          <w:ilvl w:val="0"/>
          <w:numId w:val="18"/>
        </w:num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Торговый дом</w:t>
      </w:r>
      <w:r>
        <w:rPr>
          <w:b w:val="0"/>
          <w:bCs w:val="0"/>
          <w:highlight w:val="none"/>
          <w14:ligatures w14:val="none"/>
        </w:rPr>
        <w:t xml:space="preserve"> 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86"/>
        <w:numPr>
          <w:ilvl w:val="0"/>
          <w:numId w:val="18"/>
        </w:num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Проектировщик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Значение по умолчанию – нет.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2.4. ВЭ ЛК содержит в себе </w:t>
      </w:r>
      <w:r>
        <w:rPr>
          <w:b/>
          <w:bCs/>
          <w:highlight w:val="none"/>
          <w14:ligatures w14:val="none"/>
        </w:rPr>
        <w:t xml:space="preserve">обязательные блоки</w:t>
      </w:r>
      <w:r>
        <w:rPr>
          <w:highlight w:val="none"/>
          <w14:ligatures w14:val="none"/>
        </w:rPr>
        <w:t xml:space="preserve">, не зависящие от типа клиента</w:t>
      </w:r>
      <w:r>
        <w:rPr>
          <w:b w:val="0"/>
          <w:bCs w:val="0"/>
          <w:highlight w:val="none"/>
          <w14:ligatures w14:val="none"/>
        </w:rPr>
        <w:t xml:space="preserve"> (</w:t>
      </w:r>
      <w:r>
        <w:rPr>
          <w:b w:val="0"/>
          <w:bCs w:val="0"/>
          <w:highlight w:val="none"/>
          <w14:ligatures w14:val="none"/>
        </w:rPr>
        <w:t xml:space="preserve">значения поля </w:t>
      </w:r>
      <w:r>
        <w:rPr>
          <w:b w:val="0"/>
          <w:bCs w:val="0"/>
          <w:sz w:val="20"/>
          <w:szCs w:val="20"/>
          <w:highlight w:val="none"/>
        </w:rPr>
        <w:t xml:space="preserve">«ЛК клиента»</w:t>
      </w:r>
      <w:r>
        <w:rPr>
          <w:b w:val="0"/>
          <w:bCs w:val="0"/>
          <w:highlight w:val="none"/>
          <w14:ligatures w14:val="none"/>
        </w:rPr>
        <w:t xml:space="preserve">)</w:t>
      </w:r>
      <w:r>
        <w:rPr>
          <w:highlight w:val="none"/>
          <w14:ligatures w14:val="none"/>
        </w:rPr>
        <w:t xml:space="preserve"> и </w:t>
      </w:r>
      <w:r>
        <w:rPr>
          <w:b/>
          <w:bCs/>
          <w:highlight w:val="none"/>
          <w14:ligatures w14:val="none"/>
        </w:rPr>
        <w:t xml:space="preserve">дополнительные блоки</w:t>
      </w:r>
      <w:r>
        <w:rPr>
          <w:highlight w:val="none"/>
          <w14:ligatures w14:val="none"/>
        </w:rPr>
        <w:t xml:space="preserve">, присущие конкретному типу клиента </w:t>
      </w:r>
      <w:r>
        <w:rPr>
          <w:b w:val="0"/>
          <w:bCs w:val="0"/>
          <w:highlight w:val="none"/>
          <w14:ligatures w14:val="none"/>
        </w:rPr>
        <w:t xml:space="preserve">(значения поля </w:t>
      </w:r>
      <w:r>
        <w:rPr>
          <w:b w:val="0"/>
          <w:bCs w:val="0"/>
          <w:sz w:val="20"/>
          <w:szCs w:val="20"/>
          <w:highlight w:val="none"/>
        </w:rPr>
        <w:t xml:space="preserve">«ЛК клиента»)</w:t>
      </w:r>
      <w:r>
        <w:rPr>
          <w:highlight w:val="none"/>
          <w14:ligatures w14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2.5. Инструментарий сайта должен иметь возможность включать и выключать отображение дополнительных блоков в ЛК. Обязательные блоки должны отображаться в ЛК всегда.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jc w:val="center"/>
        <w:shd w:val="clear" w:color="9cc4e5" w:themeColor="accent1" w:themeTint="99" w:fill="9cc4e5" w:themeFill="accent1" w:themeFillTint="99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3. Обязательные блоки ВЭ ЛК</w:t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3.1. </w:t>
      </w:r>
      <w:r>
        <w:rPr>
          <w:b/>
          <w:bCs/>
          <w:highlight w:val="none"/>
          <w14:ligatures w14:val="none"/>
        </w:rPr>
        <w:t xml:space="preserve">Верхняя информационная плашка</w:t>
      </w:r>
      <w:r>
        <w:rPr>
          <w:highlight w:val="none"/>
          <w14:ligatures w14:val="none"/>
        </w:rPr>
        <w:t xml:space="preserve"> содержит контактную информацию о пользователе ЛК, кнопку/ссылку на просмотр и изменение подробной контактной информации, а также контакты назначенного личного менеджера.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7040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3866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20129" cy="37040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81.90pt;height:291.66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3.2. </w:t>
      </w:r>
      <w:r>
        <w:rPr>
          <w:highlight w:val="none"/>
          <w14:ligatures w14:val="none"/>
        </w:rPr>
        <w:t xml:space="preserve">Поля #Фамилия </w:t>
      </w:r>
      <w:r>
        <w:rPr>
          <w:highlight w:val="none"/>
          <w14:ligatures w14:val="none"/>
        </w:rPr>
        <w:t xml:space="preserve">#</w:t>
      </w:r>
      <w:r>
        <w:rPr>
          <w:highlight w:val="none"/>
          <w14:ligatures w14:val="none"/>
        </w:rPr>
        <w:t xml:space="preserve">Имя </w:t>
      </w:r>
      <w:r>
        <w:rPr>
          <w:highlight w:val="none"/>
          <w14:ligatures w14:val="none"/>
        </w:rPr>
        <w:t xml:space="preserve">#</w:t>
      </w:r>
      <w:r>
        <w:rPr>
          <w:highlight w:val="none"/>
          <w14:ligatures w14:val="none"/>
        </w:rPr>
        <w:t xml:space="preserve">Организация берутся из соответствующих полей карточки контакта в Б24.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3.3. Поля </w:t>
      </w:r>
      <w:r>
        <w:t xml:space="preserve">#Фамилия #Имя ответственного менеджера</w:t>
      </w:r>
      <w:r>
        <w:rPr>
          <w:highlight w:val="none"/>
          <w14:ligatures w14:val="none"/>
        </w:rPr>
        <w:t xml:space="preserve">, </w:t>
      </w:r>
      <w:r>
        <w:t xml:space="preserve">#Почта ответственного менеджера</w:t>
      </w:r>
      <w:r>
        <w:rPr>
          <w:highlight w:val="none"/>
          <w14:ligatures w14:val="none"/>
        </w:rPr>
        <w:t xml:space="preserve">, </w:t>
      </w:r>
      <w:r>
        <w:t xml:space="preserve">#Телефон ответственного менеджера</w:t>
      </w:r>
      <w:r>
        <w:rPr>
          <w:highlight w:val="none"/>
          <w14:ligatures w14:val="none"/>
        </w:rPr>
        <w:t xml:space="preserve"> берутся из соответствующих полей карточки сотрудника в Б24.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3.4. Ответственный сотрудник (менеджер) указывается в поле «Ответственный» в карточки контакта в Б24.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3.5. Страница </w:t>
      </w:r>
      <w:r>
        <w:rPr>
          <w:b/>
          <w:bCs/>
          <w:highlight w:val="none"/>
          <w14:ligatures w14:val="none"/>
        </w:rPr>
        <w:t xml:space="preserve">«Личные данные»</w:t>
      </w:r>
      <w:r>
        <w:rPr>
          <w:highlight w:val="none"/>
          <w14:ligatures w14:val="none"/>
        </w:rPr>
        <w:t xml:space="preserve"> Содержит следующие элементы: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6"/>
        <w:numPr>
          <w:ilvl w:val="0"/>
          <w:numId w:val="7"/>
        </w:numPr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Верхняя информационная плашка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6"/>
        <w:numPr>
          <w:ilvl w:val="0"/>
          <w:numId w:val="7"/>
        </w:numPr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Блок Личные данные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6"/>
        <w:numPr>
          <w:ilvl w:val="0"/>
          <w:numId w:val="7"/>
        </w:numPr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Блок Данные о компании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6"/>
        <w:numPr>
          <w:ilvl w:val="0"/>
          <w:numId w:val="7"/>
        </w:numPr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Блок статусов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6"/>
        <w:numPr>
          <w:ilvl w:val="0"/>
          <w:numId w:val="7"/>
        </w:numPr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Информация об обработке персональных данных и ссылка отзыва персональных данных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7355" cy="381408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17284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747355" cy="3814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52.55pt;height:300.32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3.6. Данные для блока Личные данные, </w:t>
      </w:r>
      <w:r>
        <w:rPr>
          <w:highlight w:val="none"/>
          <w14:ligatures w14:val="none"/>
        </w:rPr>
        <w:t xml:space="preserve">а также для статуса «Агентский договор»</w:t>
      </w:r>
      <w:r>
        <w:rPr>
          <w:highlight w:val="none"/>
          <w14:ligatures w14:val="none"/>
        </w:rPr>
        <w:t xml:space="preserve"> </w:t>
      </w:r>
      <w:r>
        <w:rPr>
          <w:highlight w:val="none"/>
          <w14:ligatures w14:val="none"/>
        </w:rPr>
        <w:t xml:space="preserve"> берутся из соответствующих полей карточки контакта в Б24</w:t>
      </w:r>
      <w:r>
        <w:rPr>
          <w:highlight w:val="none"/>
          <w14:ligatures w14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3.7. Данные для блока </w:t>
      </w:r>
      <w:r>
        <w:rPr>
          <w:highlight w:val="none"/>
          <w14:ligatures w14:val="none"/>
        </w:rPr>
        <w:t xml:space="preserve">Данные о компании, </w:t>
      </w:r>
      <w:r>
        <w:rPr>
          <w:highlight w:val="none"/>
          <w14:ligatures w14:val="none"/>
        </w:rPr>
        <w:t xml:space="preserve">а также для статуса «Партнерский договор»</w:t>
      </w:r>
      <w:r>
        <w:rPr>
          <w:highlight w:val="none"/>
          <w14:ligatures w14:val="none"/>
        </w:rPr>
        <w:t xml:space="preserve"> </w:t>
      </w:r>
      <w:r>
        <w:rPr>
          <w:highlight w:val="none"/>
          <w14:ligatures w14:val="none"/>
        </w:rPr>
        <w:t xml:space="preserve"> берутся из соответствующих полей карточки компании в Б24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3.8. Изменение личных данных см в разделе </w:t>
      </w:r>
      <w:r>
        <w:rPr>
          <w:highlight w:val="none"/>
          <w14:ligatures w14:val="none"/>
        </w:rPr>
        <w:t xml:space="preserve">«8. Изменение пользовательских данных в ЛК»</w:t>
      </w:r>
      <w:r>
        <w:rPr>
          <w:highlight w:val="none"/>
          <w14:ligatures w14:val="none"/>
        </w:rPr>
        <w:t xml:space="preserve">. Отзыв персональных см в разделе </w:t>
      </w:r>
      <w:r>
        <w:rPr>
          <w:highlight w:val="none"/>
          <w14:ligatures w14:val="none"/>
        </w:rPr>
        <w:t xml:space="preserve">«10. Удаление ЛК»</w:t>
      </w:r>
      <w:r>
        <w:rPr>
          <w:highlight w:val="none"/>
          <w14:ligatures w14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jc w:val="center"/>
        <w:shd w:val="clear" w:color="9cc4e5" w:themeColor="accent1" w:themeTint="99" w:fill="9cc4e5" w:themeFill="accent1" w:themeFillTint="99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bookmarkStart w:id="2" w:name="п_4"/>
      <w:r>
        <w:rPr>
          <w:b/>
          <w:bCs/>
          <w:sz w:val="24"/>
          <w:szCs w:val="24"/>
          <w:highlight w:val="none"/>
          <w14:ligatures w14:val="none"/>
        </w:rPr>
        <w:t xml:space="preserve">4. Видовой Экран </w:t>
      </w:r>
      <w:r>
        <w:rPr>
          <w:b/>
          <w:bCs/>
          <w:sz w:val="24"/>
          <w:szCs w:val="24"/>
          <w:highlight w:val="none"/>
          <w14:ligatures w14:val="none"/>
        </w:rPr>
        <w:t xml:space="preserve">Инсталлятор, интегратор</w:t>
      </w:r>
      <w:r>
        <w:rPr>
          <w:b/>
          <w:bCs/>
          <w:sz w:val="24"/>
          <w:szCs w:val="24"/>
          <w:highlight w:val="none"/>
          <w14:ligatures w14:val="none"/>
        </w:rPr>
      </w:r>
      <w:bookmarkEnd w:id="2"/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ind w:left="0" w:right="0" w:firstLine="0"/>
        <w:rPr>
          <w:highlight w:val="none"/>
          <w14:ligatures w14:val="none"/>
        </w:rPr>
      </w:pPr>
      <w:r>
        <w:rPr>
          <w:color w:val="ff0000"/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rPr>
          <w:color w:val="ff0000"/>
          <w:highlight w:val="none"/>
          <w14:ligatures w14:val="none"/>
        </w:rPr>
      </w:pPr>
      <w:r>
        <w:rPr>
          <w:color w:val="ff0000"/>
          <w:highlight w:val="none"/>
          <w14:ligatures w14:val="none"/>
        </w:rPr>
        <w:t xml:space="preserve">Дальнейшая реализация в mvp1</w:t>
      </w:r>
      <w:r>
        <w:rPr>
          <w:color w:val="ff0000"/>
          <w:highlight w:val="none"/>
          <w14:ligatures w14:val="none"/>
        </w:rPr>
      </w:r>
      <w:r>
        <w:rPr>
          <w:color w:val="ff0000"/>
          <w:highlight w:val="none"/>
          <w14:ligatures w14:val="none"/>
        </w:rPr>
      </w:r>
    </w:p>
    <w:p>
      <w:pPr>
        <w:ind w:left="0" w:right="0" w:firstLine="0"/>
        <w:jc w:val="center"/>
        <w:shd w:val="clear" w:color="9cc4e5" w:themeColor="accent1" w:themeTint="99" w:fill="9cc4e5" w:themeFill="accent1" w:themeFillTint="99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bookmarkStart w:id="3" w:name="п_5"/>
      <w:r>
        <w:rPr>
          <w:b/>
          <w:bCs/>
          <w:sz w:val="24"/>
          <w:szCs w:val="24"/>
          <w:highlight w:val="none"/>
          <w14:ligatures w14:val="none"/>
        </w:rPr>
        <w:t xml:space="preserve">5. Видовой Экран </w:t>
      </w:r>
      <w:r>
        <w:rPr>
          <w:b/>
          <w:bCs/>
          <w:sz w:val="24"/>
          <w:szCs w:val="24"/>
          <w:highlight w:val="none"/>
          <w14:ligatures w14:val="none"/>
        </w:rPr>
        <w:t xml:space="preserve">Торговый дом</w:t>
      </w:r>
      <w:r>
        <w:rPr>
          <w:b/>
          <w:bCs/>
          <w:sz w:val="24"/>
          <w:szCs w:val="24"/>
          <w:highlight w:val="none"/>
          <w14:ligatures w14:val="none"/>
        </w:rPr>
      </w:r>
      <w:bookmarkEnd w:id="3"/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ind w:left="0" w:right="0" w:firstLine="0"/>
        <w:rPr>
          <w:color w:val="ff0000"/>
          <w:highlight w:val="none"/>
          <w14:ligatures w14:val="none"/>
        </w:rPr>
      </w:pPr>
      <w:r>
        <w:rPr>
          <w:color w:val="ff0000"/>
          <w:highlight w:val="none"/>
          <w14:ligatures w14:val="none"/>
        </w:rPr>
      </w:r>
      <w:r>
        <w:rPr>
          <w:color w:val="ff0000"/>
          <w:highlight w:val="none"/>
          <w14:ligatures w14:val="none"/>
        </w:rPr>
      </w:r>
      <w:r>
        <w:rPr>
          <w:color w:val="ff0000"/>
          <w:highlight w:val="none"/>
          <w14:ligatures w14:val="none"/>
        </w:rPr>
      </w:r>
    </w:p>
    <w:p>
      <w:pPr>
        <w:ind w:left="0" w:right="0" w:firstLine="0"/>
        <w:rPr>
          <w:color w:val="ff0000"/>
          <w:highlight w:val="none"/>
          <w14:ligatures w14:val="none"/>
        </w:rPr>
      </w:pPr>
      <w:r>
        <w:rPr>
          <w:color w:val="ff0000"/>
          <w:highlight w:val="none"/>
          <w14:ligatures w14:val="none"/>
        </w:rPr>
      </w:r>
      <w:r>
        <w:rPr>
          <w:color w:val="ff0000"/>
          <w:highlight w:val="none"/>
          <w14:ligatures w14:val="none"/>
        </w:rPr>
        <w:t xml:space="preserve">Дальнейшая реализация в mvp1</w:t>
      </w:r>
      <w:r>
        <w:rPr>
          <w:color w:val="ff0000"/>
          <w:highlight w:val="none"/>
          <w14:ligatures w14:val="none"/>
        </w:rPr>
      </w:r>
      <w:r>
        <w:rPr>
          <w:color w:val="ff0000"/>
          <w:highlight w:val="none"/>
          <w14:ligatures w14:val="none"/>
        </w:rPr>
      </w:r>
    </w:p>
    <w:p>
      <w:pPr>
        <w:ind w:left="0" w:right="0" w:firstLine="0"/>
        <w:jc w:val="center"/>
        <w:shd w:val="clear" w:color="9cc4e5" w:themeColor="accent1" w:themeTint="99" w:fill="9cc4e5" w:themeFill="accent1" w:themeFillTint="99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bookmarkStart w:id="4" w:name="п_6"/>
      <w:r>
        <w:rPr>
          <w:b/>
          <w:bCs/>
          <w:sz w:val="24"/>
          <w:szCs w:val="24"/>
          <w:highlight w:val="none"/>
          <w14:ligatures w14:val="none"/>
        </w:rPr>
        <w:t xml:space="preserve">6. Видовой Экран </w:t>
      </w:r>
      <w:r>
        <w:rPr>
          <w:b/>
          <w:bCs/>
          <w:sz w:val="24"/>
          <w:szCs w:val="24"/>
          <w:highlight w:val="none"/>
          <w14:ligatures w14:val="none"/>
        </w:rPr>
        <w:t xml:space="preserve">Проектировщик</w:t>
      </w:r>
      <w:bookmarkEnd w:id="4"/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ind w:left="0" w:right="0" w:firstLine="0"/>
        <w:rPr>
          <w:color w:val="ff0000"/>
          <w:highlight w:val="none"/>
          <w14:ligatures w14:val="none"/>
        </w:rPr>
      </w:pPr>
      <w:r>
        <w:rPr>
          <w:color w:val="ff0000"/>
          <w:highlight w:val="none"/>
          <w14:ligatures w14:val="none"/>
        </w:rPr>
      </w:r>
      <w:r>
        <w:rPr>
          <w:color w:val="ff0000"/>
          <w:highlight w:val="none"/>
          <w14:ligatures w14:val="none"/>
        </w:rPr>
      </w:r>
      <w:r>
        <w:rPr>
          <w:color w:val="ff0000"/>
          <w:highlight w:val="none"/>
          <w14:ligatures w14:val="none"/>
        </w:rPr>
      </w:r>
    </w:p>
    <w:p>
      <w:pPr>
        <w:ind w:left="0" w:right="0" w:firstLine="0"/>
        <w:rPr>
          <w:color w:val="auto"/>
          <w:highlight w:val="none"/>
          <w14:ligatures w14:val="none"/>
        </w:rPr>
      </w:pPr>
      <w:r>
        <w:rPr>
          <w:color w:val="auto"/>
          <w:highlight w:val="none"/>
          <w14:ligatures w14:val="none"/>
        </w:rPr>
        <w:t xml:space="preserve">ВЭ Проектировщик содержит следующие инфоблоки:</w:t>
      </w:r>
      <w:r>
        <w:rPr>
          <w:color w:val="auto"/>
          <w:highlight w:val="none"/>
          <w14:ligatures w14:val="none"/>
        </w:rPr>
      </w:r>
      <w:r>
        <w:rPr>
          <w:color w:val="auto"/>
          <w:highlight w:val="none"/>
          <w14:ligatures w14:val="none"/>
        </w:rPr>
      </w:r>
    </w:p>
    <w:p>
      <w:pPr>
        <w:pStyle w:val="886"/>
        <w:numPr>
          <w:ilvl w:val="0"/>
          <w:numId w:val="23"/>
        </w:numPr>
        <w:ind w:right="0"/>
        <w:rPr>
          <w:color w:val="auto"/>
          <w:highlight w:val="none"/>
          <w14:ligatures w14:val="none"/>
        </w:rPr>
      </w:pPr>
      <w:r>
        <w:rPr>
          <w:color w:val="auto"/>
          <w:highlight w:val="none"/>
          <w14:ligatures w14:val="none"/>
        </w:rPr>
      </w:r>
      <w:r>
        <w:rPr>
          <w:color w:val="auto"/>
          <w:highlight w:val="none"/>
          <w14:ligatures w14:val="none"/>
        </w:rPr>
      </w:r>
      <w:hyperlink w:tooltip="#п_11" w:anchor="п_11" w:history="1">
        <w:r>
          <w:rPr>
            <w:rStyle w:val="864"/>
            <w:highlight w:val="none"/>
            <w14:ligatures w14:val="none"/>
          </w:rPr>
          <w:t xml:space="preserve">Регистрация проектов</w:t>
        </w:r>
      </w:hyperlink>
      <w:r>
        <w:rPr>
          <w:color w:val="auto"/>
          <w:highlight w:val="none"/>
          <w14:ligatures w14:val="none"/>
        </w:rPr>
      </w:r>
      <w:r>
        <w:rPr>
          <w:color w:val="auto"/>
          <w:highlight w:val="none"/>
          <w14:ligatures w14:val="none"/>
        </w:rPr>
      </w:r>
    </w:p>
    <w:p>
      <w:pPr>
        <w:pStyle w:val="886"/>
        <w:numPr>
          <w:ilvl w:val="0"/>
          <w:numId w:val="23"/>
        </w:numPr>
        <w:ind w:right="0"/>
        <w:rPr>
          <w:color w:val="auto"/>
          <w:highlight w:val="none"/>
          <w14:ligatures w14:val="none"/>
        </w:rPr>
      </w:pPr>
      <w:r>
        <w:rPr>
          <w:color w:val="auto"/>
          <w:highlight w:val="none"/>
          <w14:ligatures w14:val="none"/>
        </w:rPr>
        <w:t xml:space="preserve">Калькулятор видеосерверов</w:t>
      </w:r>
      <w:r>
        <w:rPr>
          <w:color w:val="auto"/>
          <w:highlight w:val="none"/>
          <w14:ligatures w14:val="none"/>
        </w:rPr>
      </w:r>
      <w:r>
        <w:rPr>
          <w:color w:val="auto"/>
          <w:highlight w:val="none"/>
          <w14:ligatures w14:val="none"/>
        </w:rPr>
      </w:r>
    </w:p>
    <w:p>
      <w:pPr>
        <w:pStyle w:val="886"/>
        <w:numPr>
          <w:ilvl w:val="0"/>
          <w:numId w:val="23"/>
        </w:numPr>
        <w:ind w:right="0"/>
        <w:rPr>
          <w:color w:val="auto"/>
          <w:highlight w:val="none"/>
          <w14:ligatures w14:val="none"/>
        </w:rPr>
      </w:pPr>
      <w:r>
        <w:rPr>
          <w:color w:val="auto"/>
          <w:highlight w:val="none"/>
          <w14:ligatures w14:val="none"/>
        </w:rPr>
        <w:t xml:space="preserve">Схемы в DWG  и BIM модели</w:t>
      </w:r>
      <w:r>
        <w:rPr>
          <w:color w:val="auto"/>
          <w:highlight w:val="none"/>
          <w14:ligatures w14:val="none"/>
        </w:rPr>
      </w:r>
      <w:r>
        <w:rPr>
          <w:color w:val="auto"/>
          <w:highlight w:val="none"/>
          <w14:ligatures w14:val="none"/>
        </w:rPr>
      </w:r>
    </w:p>
    <w:p>
      <w:pPr>
        <w:ind w:left="0" w:right="0" w:firstLine="0"/>
        <w:jc w:val="center"/>
        <w:shd w:val="clear" w:color="9cc4e5" w:themeColor="accent1" w:themeTint="99" w:fill="9cc4e5" w:themeFill="accent1" w:themeFillTint="99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7. Создание ЛК</w:t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ind w:right="0"/>
        <w:rPr>
          <w:rStyle w:val="864"/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7.1. За создание ЛК в Б24,</w:t>
      </w:r>
      <w:r>
        <w:rPr>
          <w:b w:val="0"/>
          <w:bCs w:val="0"/>
          <w:sz w:val="20"/>
          <w:szCs w:val="20"/>
          <w:highlight w:val="none"/>
        </w:rPr>
        <w:t xml:space="preserve"> в карточке контакта отвечает поле «ЛК клиента». </w:t>
      </w:r>
      <w:hyperlink w:tooltip="#п_2_3" w:anchor="п_2_3" w:history="1">
        <w:r>
          <w:rPr>
            <w:rStyle w:val="864"/>
            <w:b w:val="0"/>
            <w:bCs w:val="0"/>
            <w:sz w:val="20"/>
            <w:szCs w:val="20"/>
            <w:highlight w:val="none"/>
          </w:rPr>
          <w:t xml:space="preserve">См. п 2.3. ТЗ на ЛК.</w:t>
        </w:r>
        <w:r>
          <w:rPr>
            <w:rStyle w:val="864"/>
            <w:b w:val="0"/>
            <w:bCs w:val="0"/>
            <w:sz w:val="20"/>
            <w:szCs w:val="20"/>
            <w:highlight w:val="none"/>
          </w:rPr>
        </w:r>
      </w:hyperlink>
      <w:r>
        <w:rPr>
          <w:rStyle w:val="864"/>
          <w:b w:val="0"/>
          <w:bCs w:val="0"/>
          <w:sz w:val="20"/>
          <w:szCs w:val="20"/>
          <w:highlight w:val="none"/>
        </w:rPr>
      </w:r>
      <w:r>
        <w:rPr>
          <w:rStyle w:val="864"/>
          <w:b w:val="0"/>
          <w:bCs w:val="0"/>
          <w:sz w:val="20"/>
          <w:szCs w:val="20"/>
          <w:highlight w:val="none"/>
        </w:rPr>
      </w:r>
    </w:p>
    <w:p>
      <w:pPr>
        <w:ind w:righ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Значения полей и соответствующие ему ВЭ в ЛК на сайте: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tbl>
      <w:tblPr>
        <w:tblStyle w:val="738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blPrEx/>
        <w:trPr/>
        <w:tc>
          <w:tcPr>
            <w:tcW w:w="4819" w:type="dxa"/>
            <w:vMerge w:val="restart"/>
            <w:textDirection w:val="lrTb"/>
            <w:noWrap w:val="false"/>
          </w:tcPr>
          <w:p>
            <w:pPr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Значение поля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tcW w:w="4819" w:type="dxa"/>
            <w:vMerge w:val="restart"/>
            <w:textDirection w:val="lrTb"/>
            <w:noWrap w:val="false"/>
          </w:tcPr>
          <w:p>
            <w:pPr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ВЭ ЛК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Нет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color w:val="ff0000"/>
                <w:sz w:val="20"/>
                <w:szCs w:val="20"/>
                <w:highlight w:val="none"/>
              </w:rPr>
              <w:t xml:space="preserve">Личный кабинет не создается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  <w:t xml:space="preserve">Инсталлятор, интегратор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hyperlink w:tooltip="#п_4" w:anchor="п_4" w:history="1">
              <w:r>
                <w:rPr>
                  <w:rStyle w:val="864"/>
                  <w:b w:val="0"/>
                  <w:bCs w:val="0"/>
                  <w:sz w:val="20"/>
                  <w:szCs w:val="20"/>
                  <w:highlight w:val="none"/>
                </w:rPr>
              </w:r>
              <w:r>
                <w:rPr>
                  <w:rStyle w:val="864"/>
                  <w:b w:val="0"/>
                  <w:bCs w:val="0"/>
                  <w:sz w:val="20"/>
                  <w:szCs w:val="20"/>
                  <w:highlight w:val="none"/>
                </w:rPr>
                <w:t xml:space="preserve">Видовой Экран Инсталлятор, интегратор</w:t>
              </w:r>
              <w:r>
                <w:rPr>
                  <w:rStyle w:val="864"/>
                  <w:b w:val="0"/>
                  <w:bCs w:val="0"/>
                  <w:sz w:val="20"/>
                  <w:szCs w:val="20"/>
                  <w:highlight w:val="none"/>
                </w:rPr>
              </w:r>
              <w:r>
                <w:rPr>
                  <w:rStyle w:val="864"/>
                  <w:b w:val="0"/>
                  <w:bCs w:val="0"/>
                  <w:sz w:val="20"/>
                  <w:szCs w:val="20"/>
                  <w:highlight w:val="none"/>
                </w:rPr>
              </w:r>
            </w:hyperlink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Торговый дом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hyperlink w:tooltip="#п_5" w:anchor="п_5" w:history="1">
              <w:r>
                <w:rPr>
                  <w:rStyle w:val="864"/>
                  <w:b w:val="0"/>
                  <w:bCs w:val="0"/>
                  <w:sz w:val="20"/>
                  <w:szCs w:val="20"/>
                  <w:highlight w:val="none"/>
                </w:rPr>
              </w:r>
              <w:r>
                <w:rPr>
                  <w:rStyle w:val="864"/>
                  <w:b w:val="0"/>
                  <w:bCs w:val="0"/>
                  <w:sz w:val="20"/>
                  <w:szCs w:val="20"/>
                  <w:highlight w:val="none"/>
                </w:rPr>
                <w:t xml:space="preserve">Видовой Экран Торговый дом</w:t>
              </w:r>
              <w:r>
                <w:rPr>
                  <w:rStyle w:val="864"/>
                  <w:b w:val="0"/>
                  <w:bCs w:val="0"/>
                  <w:sz w:val="20"/>
                  <w:szCs w:val="20"/>
                  <w:highlight w:val="none"/>
                </w:rPr>
              </w:r>
              <w:r>
                <w:rPr>
                  <w:rStyle w:val="864"/>
                  <w:b w:val="0"/>
                  <w:bCs w:val="0"/>
                  <w:sz w:val="20"/>
                  <w:szCs w:val="20"/>
                  <w:highlight w:val="none"/>
                </w:rPr>
              </w:r>
            </w:hyperlink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Проектировщик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hyperlink w:tooltip="#п_6" w:anchor="п_6" w:history="1">
              <w:r>
                <w:rPr>
                  <w:rStyle w:val="864"/>
                  <w:b w:val="0"/>
                  <w:bCs w:val="0"/>
                  <w:sz w:val="20"/>
                  <w:szCs w:val="20"/>
                  <w:highlight w:val="none"/>
                </w:rPr>
              </w:r>
              <w:r>
                <w:rPr>
                  <w:rStyle w:val="864"/>
                  <w:b w:val="0"/>
                  <w:bCs w:val="0"/>
                  <w:sz w:val="20"/>
                  <w:szCs w:val="20"/>
                  <w:highlight w:val="none"/>
                </w:rPr>
                <w:t xml:space="preserve">Видовой Экран Проектировщик</w:t>
              </w:r>
              <w:r>
                <w:rPr>
                  <w:rStyle w:val="864"/>
                  <w:b w:val="0"/>
                  <w:bCs w:val="0"/>
                  <w:sz w:val="20"/>
                  <w:szCs w:val="20"/>
                  <w:highlight w:val="none"/>
                </w:rPr>
              </w:r>
              <w:r>
                <w:rPr>
                  <w:rStyle w:val="864"/>
                  <w:b w:val="0"/>
                  <w:bCs w:val="0"/>
                  <w:sz w:val="20"/>
                  <w:szCs w:val="20"/>
                  <w:highlight w:val="none"/>
                </w:rPr>
              </w:r>
            </w:hyperlink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>
      <w:pPr>
        <w:ind w:left="0" w:right="0" w:firstLine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ind w:left="0" w:right="0" w:firstLine="0"/>
        <w:rPr>
          <w:b w:val="0"/>
          <w:bCs w:val="0"/>
          <w:highlight w:val="none"/>
          <w14:ligatures w14:val="none"/>
        </w:rPr>
      </w:pPr>
      <w:r>
        <w:rPr>
          <w:highlight w:val="none"/>
          <w14:ligatures w14:val="none"/>
        </w:rPr>
        <w:t xml:space="preserve">7.2. При изменении поля </w:t>
      </w:r>
      <w:r>
        <w:rPr>
          <w:b w:val="0"/>
          <w:bCs w:val="0"/>
          <w:sz w:val="20"/>
          <w:szCs w:val="20"/>
          <w:highlight w:val="none"/>
        </w:rPr>
        <w:t xml:space="preserve">«ЛК клиента»</w:t>
      </w:r>
      <w:r>
        <w:rPr>
          <w:b w:val="0"/>
          <w:bCs w:val="0"/>
          <w:highlight w:val="none"/>
          <w14:ligatures w14:val="none"/>
        </w:rPr>
        <w:t xml:space="preserve"> (относительно значения по умолчанию – нет), происходит автоматическое создание ЛК на сайте для контакта. При этом ВЭ ЛК должен соответствовать выбранному типу клиента.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ind w:left="0" w:right="0" w:firstLine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7.3. </w:t>
      </w:r>
      <w:r>
        <w:rPr>
          <w:highlight w:val="none"/>
          <w14:ligatures w14:val="none"/>
        </w:rPr>
        <w:t xml:space="preserve">При изменении поля </w:t>
      </w:r>
      <w:r>
        <w:rPr>
          <w:b w:val="0"/>
          <w:bCs w:val="0"/>
          <w:sz w:val="20"/>
          <w:szCs w:val="20"/>
          <w:highlight w:val="none"/>
        </w:rPr>
        <w:t xml:space="preserve">«ЛК клиента»</w:t>
      </w:r>
      <w:r>
        <w:rPr>
          <w:b w:val="0"/>
          <w:bCs w:val="0"/>
          <w:highlight w:val="none"/>
          <w14:ligatures w14:val="none"/>
        </w:rPr>
        <w:t xml:space="preserve"> на значение по умолчанию – нет, происходит автоматическое удаление ЛК на сайте для контакта.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ind w:left="0" w:right="0" w:firstLine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  <w:t xml:space="preserve">7.4.</w:t>
      </w:r>
      <w:r>
        <w:rPr>
          <w:b w:val="0"/>
          <w:bCs w:val="0"/>
          <w:highlight w:val="none"/>
          <w14:ligatures w14:val="none"/>
        </w:rPr>
        <w:t xml:space="preserve"> Логин ЛК соответствует </w:t>
      </w:r>
      <w:r>
        <w:rPr>
          <w:b w:val="0"/>
          <w:bCs w:val="0"/>
          <w:highlight w:val="none"/>
          <w14:ligatures w14:val="none"/>
        </w:rPr>
        <w:t xml:space="preserve">e-mail</w:t>
      </w:r>
      <w:r>
        <w:rPr>
          <w:b w:val="0"/>
          <w:bCs w:val="0"/>
          <w:highlight w:val="none"/>
          <w14:ligatures w14:val="none"/>
        </w:rPr>
        <w:t xml:space="preserve">, а пароль генерируется автоматически.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ind w:left="0" w:right="0" w:firstLine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7.5. При создании ЛК для контакта, контакту отправляется уведомление на e-mail, о создании для него ЛК.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ind w:left="0" w:right="0" w:firstLine="0"/>
        <w:jc w:val="center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  <w:t xml:space="preserve">Шаблон письма для Авторизированного проектировщика.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ind w:left="0" w:right="0" w:firstLine="0"/>
        <w:rPr>
          <w:b w:val="0"/>
          <w:bCs/>
          <w:i/>
          <w:highlight w:val="none"/>
          <w14:ligatures w14:val="none"/>
        </w:rPr>
      </w:pPr>
      <w:r>
        <w:rPr>
          <w:b w:val="0"/>
          <w:bCs w:val="0"/>
          <w:i/>
          <w:iCs/>
          <w:highlight w:val="none"/>
          <w14:ligatures w14:val="none"/>
        </w:rPr>
        <w:t xml:space="preserve">#Имя, доброго дня. </w:t>
      </w:r>
      <w:r>
        <w:rPr>
          <w:b w:val="0"/>
          <w:bCs/>
          <w:i/>
          <w:highlight w:val="none"/>
          <w14:ligatures w14:val="none"/>
        </w:rPr>
      </w:r>
      <w:r>
        <w:rPr>
          <w:b w:val="0"/>
          <w:bCs/>
          <w:i/>
          <w:highlight w:val="none"/>
          <w14:ligatures w14:val="none"/>
        </w:rPr>
      </w:r>
    </w:p>
    <w:p>
      <w:pPr>
        <w:ind w:right="0"/>
        <w:rPr>
          <w:b w:val="0"/>
          <w:bCs w:val="0"/>
          <w:i/>
          <w:highlight w:val="none"/>
        </w:rPr>
      </w:pPr>
      <w:r>
        <w:rPr>
          <w:b/>
          <w:bCs/>
          <w:i/>
          <w:iCs/>
          <w:highlight w:val="none"/>
        </w:rPr>
        <w:t xml:space="preserve">Для вас создан Личный кабинет на сайте </w:t>
      </w:r>
      <w:r>
        <w:rPr>
          <w:b/>
          <w:bCs/>
          <w:i/>
          <w:iCs/>
          <w:highlight w:val="none"/>
        </w:rPr>
      </w:r>
      <w:hyperlink r:id="rId12" w:tooltip="https://texxis.ru" w:history="1">
        <w:r>
          <w:rPr>
            <w:rStyle w:val="864"/>
            <w:b/>
            <w:bCs/>
            <w:i/>
            <w:iCs/>
            <w:highlight w:val="none"/>
          </w:rPr>
          <w:t xml:space="preserve">https://texxis.ru</w:t>
        </w:r>
        <w:r>
          <w:rPr>
            <w:rStyle w:val="864"/>
            <w:b/>
            <w:bCs/>
            <w:i/>
            <w:iCs/>
            <w:highlight w:val="none"/>
          </w:rPr>
        </w:r>
      </w:hyperlink>
      <w:r>
        <w:rPr>
          <w:b/>
          <w:bCs/>
          <w:i/>
          <w:iCs/>
          <w:highlight w:val="none"/>
        </w:rPr>
        <w:t xml:space="preserve"> </w:t>
        <w:br/>
        <w:t xml:space="preserve">Ссылка для авторизации: </w:t>
      </w:r>
      <w:r>
        <w:rPr>
          <w:b w:val="0"/>
          <w:bCs w:val="0"/>
          <w:i/>
          <w:iCs/>
          <w:highlight w:val="none"/>
        </w:rPr>
        <w:t xml:space="preserve">#Ссылка</w:t>
      </w:r>
      <w:r>
        <w:rPr>
          <w:b w:val="0"/>
          <w:bCs w:val="0"/>
          <w:i/>
          <w:highlight w:val="none"/>
        </w:rPr>
      </w:r>
      <w:r>
        <w:rPr>
          <w:b w:val="0"/>
          <w:bCs w:val="0"/>
          <w:i/>
          <w:highlight w:val="none"/>
        </w:rPr>
      </w:r>
    </w:p>
    <w:p>
      <w:pPr>
        <w:ind w:right="0"/>
        <w:rPr>
          <w:bCs/>
          <w:i/>
          <w:highlight w:val="none"/>
        </w:rPr>
      </w:pPr>
      <w:r>
        <w:rPr>
          <w:i/>
          <w:iCs/>
          <w:highlight w:val="none"/>
        </w:rPr>
        <w:t xml:space="preserve">В Личном кабинете вы можете: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886"/>
        <w:numPr>
          <w:ilvl w:val="0"/>
          <w:numId w:val="11"/>
        </w:numPr>
        <w:ind w:right="0"/>
        <w:rPr>
          <w:bCs/>
          <w:i/>
          <w:highlight w:val="none"/>
        </w:rPr>
      </w:pPr>
      <w:r>
        <w:rPr>
          <w:i/>
          <w:iCs/>
          <w:highlight w:val="none"/>
        </w:rPr>
        <w:t xml:space="preserve">Подавать заявку на регистрацию проектов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886"/>
        <w:numPr>
          <w:ilvl w:val="0"/>
          <w:numId w:val="11"/>
        </w:numPr>
        <w:ind w:right="0"/>
        <w:rPr>
          <w:bCs/>
          <w:i/>
          <w:highlight w:val="none"/>
        </w:rPr>
      </w:pPr>
      <w:r>
        <w:rPr>
          <w:i/>
          <w:iCs/>
          <w:highlight w:val="none"/>
        </w:rPr>
        <w:t xml:space="preserve">Отслеживать в реальном времени статусы заявок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886"/>
        <w:numPr>
          <w:ilvl w:val="0"/>
          <w:numId w:val="11"/>
        </w:numPr>
        <w:ind w:right="0"/>
        <w:rPr>
          <w:bCs/>
          <w:i/>
          <w:highlight w:val="none"/>
        </w:rPr>
      </w:pPr>
      <w:r>
        <w:rPr>
          <w:i/>
          <w:iCs/>
          <w:highlight w:val="none"/>
        </w:rPr>
        <w:t xml:space="preserve">Получать уведомления о выплатах агентского вознаграждения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886"/>
        <w:numPr>
          <w:ilvl w:val="0"/>
          <w:numId w:val="11"/>
        </w:numPr>
        <w:ind w:right="0"/>
        <w:rPr>
          <w:bCs/>
          <w:i/>
          <w:highlight w:val="none"/>
        </w:rPr>
      </w:pPr>
      <w:r>
        <w:rPr>
          <w:i/>
          <w:iCs/>
          <w:highlight w:val="none"/>
        </w:rPr>
        <w:t xml:space="preserve">Скачивать материалы, недоступные в публичной части сайта: BIM-модели оборудования, типовые проекты, методики расчета и т.д.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886"/>
        <w:numPr>
          <w:ilvl w:val="0"/>
          <w:numId w:val="11"/>
        </w:numPr>
        <w:ind w:right="0"/>
        <w:rPr>
          <w:bCs/>
          <w:i/>
          <w:highlight w:val="none"/>
        </w:rPr>
      </w:pPr>
      <w:r>
        <w:rPr>
          <w:i/>
          <w:iCs/>
          <w:highlight w:val="none"/>
        </w:rPr>
        <w:t xml:space="preserve">Рассчитывать серверное оборудование в автоматическом режиме (Калькулятор серверного оборудования. Внимание, есть ограничения!)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886"/>
        <w:numPr>
          <w:ilvl w:val="0"/>
          <w:numId w:val="11"/>
        </w:numPr>
        <w:ind w:right="0"/>
        <w:rPr>
          <w:bCs/>
          <w:i/>
          <w:highlight w:val="none"/>
        </w:rPr>
      </w:pPr>
      <w:r>
        <w:rPr>
          <w:i/>
          <w:iCs/>
          <w:highlight w:val="none"/>
        </w:rPr>
        <w:t xml:space="preserve">Напрямую обращаться к личному менеджеру или в инженерный отдел для получения консультаций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886"/>
        <w:numPr>
          <w:ilvl w:val="0"/>
          <w:numId w:val="11"/>
        </w:numPr>
        <w:ind w:right="0"/>
        <w:rPr>
          <w:bCs/>
          <w:i/>
          <w:highlight w:val="none"/>
        </w:rPr>
      </w:pPr>
      <w:r>
        <w:rPr>
          <w:i/>
          <w:iCs/>
          <w:highlight w:val="none"/>
        </w:rPr>
        <w:t xml:space="preserve">etc.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ind w:left="0" w:right="0" w:firstLine="0"/>
        <w:rPr>
          <w:b w:val="0"/>
          <w:bCs/>
          <w:i/>
          <w:highlight w:val="none"/>
          <w14:ligatures w14:val="none"/>
        </w:rPr>
      </w:pPr>
      <w:r>
        <w:rPr>
          <w:b w:val="0"/>
          <w:bCs w:val="0"/>
          <w:i/>
          <w:iCs/>
          <w:highlight w:val="none"/>
          <w14:ligatures w14:val="none"/>
        </w:rPr>
      </w:r>
      <w:r>
        <w:rPr>
          <w:b w:val="0"/>
          <w:bCs w:val="0"/>
          <w:i/>
          <w:iCs/>
          <w:highlight w:val="none"/>
          <w14:ligatures w14:val="none"/>
        </w:rPr>
        <w:t xml:space="preserve">ООО "НПЦ"Стройкомплекс" — Российский производитель широкого ассортимента оборудования для систем безопасности, автоматики и диспетчеризации под несколькими брендами:</w:t>
      </w:r>
      <w:r>
        <w:rPr>
          <w:b w:val="0"/>
          <w:bCs/>
          <w:i/>
          <w:highlight w:val="none"/>
          <w14:ligatures w14:val="none"/>
        </w:rPr>
      </w:r>
      <w:r>
        <w:rPr>
          <w:b w:val="0"/>
          <w:bCs/>
          <w:i/>
          <w:highlight w:val="none"/>
          <w14:ligatures w14:val="none"/>
        </w:rPr>
      </w:r>
    </w:p>
    <w:p>
      <w:pPr>
        <w:pStyle w:val="886"/>
        <w:numPr>
          <w:ilvl w:val="0"/>
          <w:numId w:val="20"/>
        </w:numPr>
        <w:ind w:right="0"/>
        <w:rPr>
          <w:b w:val="0"/>
          <w:bCs/>
          <w:i/>
          <w:highlight w:val="none"/>
          <w14:ligatures w14:val="none"/>
        </w:rPr>
      </w:pPr>
      <w:r>
        <w:rPr>
          <w:b w:val="0"/>
          <w:bCs w:val="0"/>
          <w:i/>
          <w:iCs/>
          <w:highlight w:val="none"/>
          <w14:ligatures w14:val="none"/>
        </w:rPr>
        <w:t xml:space="preserve">TEXXIS – </w:t>
      </w:r>
      <w:r>
        <w:rPr>
          <w:b w:val="0"/>
          <w:bCs w:val="0"/>
          <w:i/>
          <w:iCs/>
          <w:highlight w:val="none"/>
          <w14:ligatures w14:val="none"/>
        </w:rPr>
        <w:t xml:space="preserve">проектное оборудования систем безопасности, автоматики и диспетчеризации</w:t>
      </w:r>
      <w:r>
        <w:rPr>
          <w:b w:val="0"/>
          <w:bCs/>
          <w:i/>
          <w:highlight w:val="none"/>
          <w14:ligatures w14:val="none"/>
        </w:rPr>
      </w:r>
      <w:r>
        <w:rPr>
          <w:b w:val="0"/>
          <w:bCs/>
          <w:i/>
          <w:highlight w:val="none"/>
          <w14:ligatures w14:val="none"/>
        </w:rPr>
      </w:r>
    </w:p>
    <w:p>
      <w:pPr>
        <w:pStyle w:val="886"/>
        <w:numPr>
          <w:ilvl w:val="0"/>
          <w:numId w:val="20"/>
        </w:numPr>
        <w:ind w:right="0"/>
        <w:rPr>
          <w:bCs/>
          <w:i/>
          <w:highlight w:val="none"/>
          <w14:ligatures w14:val="none"/>
        </w:rPr>
      </w:pPr>
      <w:r>
        <w:rPr>
          <w:b w:val="0"/>
          <w:bCs w:val="0"/>
          <w:i/>
          <w:iCs/>
          <w:highlight w:val="none"/>
          <w14:ligatures w14:val="none"/>
        </w:rPr>
        <w:t xml:space="preserve">DEMA - </w:t>
      </w:r>
      <w:r>
        <w:rPr>
          <w:b w:val="0"/>
          <w:bCs w:val="0"/>
          <w:i/>
          <w:iCs/>
          <w:highlight w:val="none"/>
          <w14:ligatures w14:val="none"/>
        </w:rPr>
        <w:t xml:space="preserve">приводы электрические автоматические для дверей</w:t>
      </w:r>
      <w:r>
        <w:rPr>
          <w:bCs/>
          <w:i/>
          <w:highlight w:val="none"/>
          <w14:ligatures w14:val="none"/>
        </w:rPr>
      </w:r>
      <w:r>
        <w:rPr>
          <w:bCs/>
          <w:i/>
          <w:highlight w:val="none"/>
          <w14:ligatures w14:val="none"/>
        </w:rPr>
      </w:r>
    </w:p>
    <w:p>
      <w:pPr>
        <w:pStyle w:val="886"/>
        <w:numPr>
          <w:ilvl w:val="0"/>
          <w:numId w:val="20"/>
        </w:numPr>
        <w:ind w:right="0"/>
        <w:rPr>
          <w:bCs/>
          <w:i/>
          <w:highlight w:val="none"/>
        </w:rPr>
      </w:pPr>
      <w:r>
        <w:rPr>
          <w:i/>
          <w:iCs/>
          <w:highlight w:val="none"/>
        </w:rPr>
        <w:t xml:space="preserve">СИГМА - </w:t>
      </w:r>
      <w:r>
        <w:rPr>
          <w:i/>
          <w:iCs/>
          <w:highlight w:val="none"/>
        </w:rPr>
        <w:t xml:space="preserve">IP-камеры серии ТКС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886"/>
        <w:numPr>
          <w:ilvl w:val="0"/>
          <w:numId w:val="20"/>
        </w:numPr>
        <w:ind w:right="0"/>
        <w:rPr>
          <w:bCs/>
          <w:i/>
          <w:highlight w:val="none"/>
        </w:rPr>
      </w:pPr>
      <w:r>
        <w:rPr>
          <w:i/>
          <w:iCs/>
          <w:highlight w:val="none"/>
        </w:rPr>
        <w:t xml:space="preserve">ШТА - </w:t>
      </w:r>
      <w:r>
        <w:rPr>
          <w:i/>
          <w:iCs/>
          <w:highlight w:val="none"/>
        </w:rPr>
        <w:t xml:space="preserve">шкафы телекоммуникационные антивандальные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886"/>
        <w:numPr>
          <w:ilvl w:val="0"/>
          <w:numId w:val="20"/>
        </w:numPr>
        <w:ind w:right="0"/>
        <w:rPr>
          <w:bCs/>
          <w:i/>
        </w:rPr>
      </w:pPr>
      <w:r>
        <w:rPr>
          <w:i/>
          <w:iCs/>
          <w:highlight w:val="none"/>
        </w:rPr>
        <w:t xml:space="preserve">Комплекс - </w:t>
      </w:r>
      <w:r>
        <w:rPr>
          <w:i/>
          <w:iCs/>
          <w:highlight w:val="none"/>
        </w:rPr>
        <w:t xml:space="preserve">регистраторы домовые</w:t>
      </w:r>
      <w:r>
        <w:rPr>
          <w:bCs/>
          <w:i/>
        </w:rPr>
      </w:r>
      <w:r>
        <w:rPr>
          <w:bCs/>
          <w:i/>
        </w:rPr>
      </w:r>
    </w:p>
    <w:p>
      <w:pPr>
        <w:ind w:right="0"/>
        <w:rPr>
          <w:bCs/>
          <w:i/>
          <w:highlight w:val="none"/>
        </w:rPr>
      </w:pPr>
      <w:r>
        <w:rPr>
          <w:i/>
          <w:iCs/>
          <w:highlight w:val="none"/>
        </w:rPr>
        <w:t xml:space="preserve">С уважением, ваш личный менеджер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ind w:right="0"/>
        <w:rPr>
          <w:bCs/>
          <w:i/>
          <w:highlight w:val="none"/>
        </w:rPr>
      </w:pPr>
      <w:r>
        <w:rPr>
          <w:i/>
          <w:iCs/>
        </w:rPr>
        <w:t xml:space="preserve">#Фамилия #Имя ответственного менеджера</w:t>
        <w:br/>
      </w:r>
      <w:r>
        <w:rPr>
          <w:i/>
          <w:iCs/>
        </w:rPr>
        <w:t xml:space="preserve">#Почта ответственного менеджера</w:t>
        <w:br/>
      </w:r>
      <w:r>
        <w:rPr>
          <w:i/>
          <w:iCs/>
        </w:rPr>
        <w:t xml:space="preserve">#Телефон ответственного менеджера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ind w:left="0" w:right="0" w:firstLine="0"/>
        <w:jc w:val="center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  <w:t xml:space="preserve">Шаблон письма </w:t>
      </w:r>
      <w:r>
        <w:rPr>
          <w:b/>
          <w:bCs/>
          <w:highlight w:val="none"/>
          <w14:ligatures w14:val="none"/>
        </w:rPr>
        <w:t xml:space="preserve">для Авторизированного интегратора.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ind w:left="0" w:right="0" w:firstLine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i/>
          <w:iCs/>
          <w:highlight w:val="none"/>
          <w14:ligatures w14:val="none"/>
        </w:rPr>
        <w:t xml:space="preserve">#Имя, доброго дня. 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ind w:right="0"/>
        <w:rPr>
          <w:b w:val="0"/>
          <w:bCs w:val="0"/>
          <w:highlight w:val="none"/>
        </w:rPr>
      </w:pPr>
      <w:r>
        <w:rPr>
          <w:b/>
          <w:bCs/>
          <w:i/>
          <w:iCs/>
          <w:highlight w:val="none"/>
        </w:rPr>
        <w:t xml:space="preserve">Для вас создан Личный кабинет на сайте </w:t>
      </w:r>
      <w:r>
        <w:rPr>
          <w:b/>
          <w:bCs/>
          <w:i/>
          <w:iCs/>
          <w:highlight w:val="none"/>
        </w:rPr>
      </w:r>
      <w:hyperlink r:id="rId13" w:tooltip="https://texxis.ru" w:history="1">
        <w:r>
          <w:rPr>
            <w:rStyle w:val="864"/>
            <w:b/>
            <w:bCs/>
            <w:i/>
            <w:iCs/>
            <w:highlight w:val="none"/>
          </w:rPr>
          <w:t xml:space="preserve">https://texxis.ru</w:t>
        </w:r>
        <w:r>
          <w:rPr>
            <w:rStyle w:val="864"/>
            <w:b/>
            <w:bCs/>
            <w:i/>
            <w:iCs/>
            <w:highlight w:val="none"/>
          </w:rPr>
        </w:r>
      </w:hyperlink>
      <w:r>
        <w:rPr>
          <w:b/>
          <w:bCs/>
          <w:i/>
          <w:iCs/>
          <w:highlight w:val="none"/>
        </w:rPr>
        <w:t xml:space="preserve"> </w:t>
        <w:br/>
      </w:r>
      <w:r>
        <w:rPr>
          <w:b/>
          <w:bCs/>
          <w:i/>
          <w:iCs/>
          <w:highlight w:val="none"/>
        </w:rPr>
        <w:t xml:space="preserve">Ссылка для авторизации: </w:t>
      </w:r>
      <w:r>
        <w:rPr>
          <w:b w:val="0"/>
          <w:bCs w:val="0"/>
          <w:i/>
          <w:iCs/>
          <w:highlight w:val="none"/>
        </w:rPr>
        <w:t xml:space="preserve">#Ссылка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right="0"/>
        <w:rPr>
          <w:highlight w:val="none"/>
        </w:rPr>
      </w:pPr>
      <w:r>
        <w:rPr>
          <w:i/>
          <w:iCs/>
          <w:highlight w:val="none"/>
        </w:rPr>
        <w:t xml:space="preserve">В Личном кабинете вы можете: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numPr>
          <w:ilvl w:val="0"/>
          <w:numId w:val="13"/>
        </w:numPr>
        <w:ind w:right="0"/>
        <w:rPr>
          <w:highlight w:val="none"/>
        </w:rPr>
      </w:pPr>
      <w:r>
        <w:rPr>
          <w:i/>
          <w:iCs/>
          <w:highlight w:val="none"/>
        </w:rPr>
        <w:t xml:space="preserve">Подавать заявку на регистрацию проектов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numPr>
          <w:ilvl w:val="0"/>
          <w:numId w:val="13"/>
        </w:numPr>
        <w:ind w:right="0"/>
        <w:rPr>
          <w:highlight w:val="none"/>
        </w:rPr>
      </w:pPr>
      <w:r>
        <w:rPr>
          <w:i/>
          <w:iCs/>
          <w:highlight w:val="none"/>
        </w:rPr>
        <w:t xml:space="preserve">Отслеживать в реальном времени статусы заявок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numPr>
          <w:ilvl w:val="0"/>
          <w:numId w:val="13"/>
        </w:numPr>
        <w:ind w:right="0"/>
        <w:rPr>
          <w:highlight w:val="none"/>
        </w:rPr>
      </w:pPr>
      <w:r>
        <w:rPr>
          <w:i/>
          <w:iCs/>
          <w:highlight w:val="none"/>
        </w:rPr>
        <w:t xml:space="preserve">Видеть стоимость оборудования в соответствии с партнерским договором и политикой продаж (при авторизации на сайте также можно будет видеть несколько цен: РРЦ, партнерская цена, партнерская цена с защитой проекта). 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numPr>
          <w:ilvl w:val="0"/>
          <w:numId w:val="13"/>
        </w:numPr>
        <w:ind w:right="0"/>
        <w:rPr>
          <w:highlight w:val="none"/>
        </w:rPr>
      </w:pPr>
      <w:r>
        <w:rPr>
          <w:i/>
          <w:iCs/>
          <w:highlight w:val="none"/>
        </w:rPr>
        <w:t xml:space="preserve">Скачивать материалы, недоступные в публичной части сайта: BIM-модели оборудования, типовые проекты, методики расчета и т.д.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numPr>
          <w:ilvl w:val="0"/>
          <w:numId w:val="13"/>
        </w:numPr>
        <w:ind w:right="0"/>
        <w:rPr>
          <w:highlight w:val="none"/>
        </w:rPr>
      </w:pPr>
      <w:r>
        <w:rPr>
          <w:i/>
          <w:iCs/>
          <w:highlight w:val="none"/>
        </w:rPr>
        <w:t xml:space="preserve">Рассчитывать серверное оборудование в автоматическом режиме (Калькулятор серверного оборудования. Внимание, есть ограничения!)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numPr>
          <w:ilvl w:val="0"/>
          <w:numId w:val="13"/>
        </w:numPr>
        <w:ind w:right="0"/>
        <w:rPr>
          <w:highlight w:val="none"/>
        </w:rPr>
      </w:pPr>
      <w:r>
        <w:rPr>
          <w:i/>
          <w:iCs/>
          <w:highlight w:val="none"/>
        </w:rPr>
        <w:t xml:space="preserve">Напрямую обращаться к личному менеджеру или в инженерный отдел для получения консультаций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numPr>
          <w:ilvl w:val="0"/>
          <w:numId w:val="13"/>
        </w:numPr>
        <w:ind w:right="0"/>
        <w:rPr>
          <w:bCs/>
          <w:i/>
          <w:highlight w:val="none"/>
        </w:rPr>
      </w:pPr>
      <w:r>
        <w:rPr>
          <w:i/>
          <w:iCs/>
          <w:highlight w:val="none"/>
        </w:rPr>
        <w:t xml:space="preserve">Подавать заявки в сервисный центр и отслеживать их статус в реальном времени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886"/>
        <w:numPr>
          <w:ilvl w:val="0"/>
          <w:numId w:val="13"/>
        </w:numPr>
        <w:ind w:right="0"/>
        <w:rPr>
          <w:highlight w:val="none"/>
        </w:rPr>
      </w:pPr>
      <w:r>
        <w:rPr>
          <w:i/>
          <w:iCs/>
          <w:highlight w:val="none"/>
        </w:rPr>
        <w:t xml:space="preserve">etc.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i/>
          <w:iCs/>
          <w:highlight w:val="none"/>
          <w14:ligatures w14:val="none"/>
        </w:rPr>
      </w:r>
      <w:r>
        <w:rPr>
          <w:b w:val="0"/>
          <w:bCs w:val="0"/>
          <w:i/>
          <w:iCs/>
          <w:highlight w:val="none"/>
          <w14:ligatures w14:val="none"/>
        </w:rPr>
        <w:t xml:space="preserve">ООО "НПЦ"Стройкомплекс" — Российский производитель широкого ассортимента оборудования для систем безопасности, автоматики и диспетчеризации под несколькими брендами: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86"/>
        <w:numPr>
          <w:ilvl w:val="0"/>
          <w:numId w:val="21"/>
        </w:num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i/>
          <w:iCs/>
          <w:highlight w:val="none"/>
          <w14:ligatures w14:val="none"/>
        </w:rPr>
        <w:t xml:space="preserve">TEXXIS – </w:t>
      </w:r>
      <w:r>
        <w:rPr>
          <w:b w:val="0"/>
          <w:bCs w:val="0"/>
          <w:i/>
          <w:iCs/>
          <w:highlight w:val="none"/>
          <w14:ligatures w14:val="none"/>
        </w:rPr>
        <w:t xml:space="preserve">проектное оборудования систем безопасности, автоматики и диспетчеризации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86"/>
        <w:numPr>
          <w:ilvl w:val="0"/>
          <w:numId w:val="21"/>
        </w:numPr>
        <w:ind w:right="0"/>
        <w:rPr>
          <w:highlight w:val="none"/>
          <w14:ligatures w14:val="none"/>
        </w:rPr>
      </w:pPr>
      <w:r>
        <w:rPr>
          <w:b w:val="0"/>
          <w:bCs w:val="0"/>
          <w:i/>
          <w:iCs/>
          <w:highlight w:val="none"/>
          <w14:ligatures w14:val="none"/>
        </w:rPr>
        <w:t xml:space="preserve">DEMA - </w:t>
      </w:r>
      <w:r>
        <w:rPr>
          <w:b w:val="0"/>
          <w:bCs w:val="0"/>
          <w:i/>
          <w:iCs/>
          <w:highlight w:val="none"/>
          <w14:ligatures w14:val="none"/>
        </w:rPr>
        <w:t xml:space="preserve">приводы электрические автоматические для дверей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6"/>
        <w:numPr>
          <w:ilvl w:val="0"/>
          <w:numId w:val="21"/>
        </w:numPr>
        <w:ind w:right="0"/>
        <w:rPr>
          <w:highlight w:val="none"/>
        </w:rPr>
      </w:pPr>
      <w:r>
        <w:rPr>
          <w:i/>
          <w:iCs/>
          <w:highlight w:val="none"/>
        </w:rPr>
        <w:t xml:space="preserve">СИГМА - </w:t>
      </w:r>
      <w:r>
        <w:rPr>
          <w:i/>
          <w:iCs/>
          <w:highlight w:val="none"/>
        </w:rPr>
        <w:t xml:space="preserve">IP-камеры серии ТКС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numPr>
          <w:ilvl w:val="0"/>
          <w:numId w:val="21"/>
        </w:numPr>
        <w:ind w:right="0"/>
        <w:rPr>
          <w:highlight w:val="none"/>
        </w:rPr>
      </w:pPr>
      <w:r>
        <w:rPr>
          <w:i/>
          <w:iCs/>
          <w:highlight w:val="none"/>
        </w:rPr>
        <w:t xml:space="preserve">ШТА - </w:t>
      </w:r>
      <w:r>
        <w:rPr>
          <w:i/>
          <w:iCs/>
          <w:highlight w:val="none"/>
        </w:rPr>
        <w:t xml:space="preserve">шкафы телекоммуникационные антивандальные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numPr>
          <w:ilvl w:val="0"/>
          <w:numId w:val="21"/>
        </w:numPr>
        <w:ind w:right="0"/>
        <w:rPr>
          <w:highlight w:val="none"/>
        </w:rPr>
      </w:pPr>
      <w:r>
        <w:rPr>
          <w:highlight w:val="none"/>
        </w:rPr>
      </w:r>
      <w:r>
        <w:rPr>
          <w:i/>
          <w:iCs/>
          <w:highlight w:val="none"/>
        </w:rPr>
        <w:t xml:space="preserve">Комплекс - </w:t>
      </w:r>
      <w:r>
        <w:rPr>
          <w:i/>
          <w:iCs/>
          <w:highlight w:val="none"/>
        </w:rPr>
        <w:t xml:space="preserve">регистраторы домовые</w: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i/>
          <w:iCs/>
          <w:highlight w:val="none"/>
        </w:rPr>
        <w:t xml:space="preserve">С уважением, ваш личный менеджер</w: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i/>
          <w:iCs/>
        </w:rPr>
        <w:t xml:space="preserve">#Фамилия #Имя ответственного менеджера</w:t>
        <w:br/>
      </w:r>
      <w:r>
        <w:rPr>
          <w:i/>
          <w:iCs/>
        </w:rPr>
        <w:t xml:space="preserve">#Почта ответственного менеджера</w:t>
        <w:br/>
      </w:r>
      <w:r>
        <w:rPr>
          <w:i/>
          <w:iCs/>
        </w:rPr>
        <w:t xml:space="preserve">#Телефон ответственного менеджера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center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  <w:t xml:space="preserve">Шаблон письма для</w:t>
      </w:r>
      <w:r>
        <w:rPr>
          <w:b/>
          <w:bCs/>
          <w:highlight w:val="none"/>
          <w14:ligatures w14:val="none"/>
        </w:rPr>
        <w:t xml:space="preserve"> Авторизированного ТД.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ind w:left="0" w:right="0" w:firstLine="0"/>
        <w:rPr>
          <w:b w:val="0"/>
          <w:bCs w:val="0"/>
          <w:i/>
          <w:iCs/>
          <w:highlight w:val="none"/>
          <w14:ligatures w14:val="none"/>
        </w:rPr>
      </w:pPr>
      <w:r>
        <w:rPr>
          <w:b w:val="0"/>
          <w:bCs w:val="0"/>
          <w:i/>
          <w:iCs/>
          <w:highlight w:val="none"/>
          <w14:ligatures w14:val="none"/>
        </w:rPr>
        <w:t xml:space="preserve">#Имя, доброго дня. </w:t>
      </w:r>
      <w:r>
        <w:rPr>
          <w:b w:val="0"/>
          <w:bCs w:val="0"/>
          <w:i/>
          <w:iCs/>
          <w:highlight w:val="none"/>
          <w14:ligatures w14:val="none"/>
        </w:rPr>
      </w:r>
      <w:r>
        <w:rPr>
          <w:b w:val="0"/>
          <w:bCs w:val="0"/>
          <w:i/>
          <w:iCs/>
          <w:highlight w:val="none"/>
          <w14:ligatures w14:val="none"/>
        </w:rPr>
      </w:r>
    </w:p>
    <w:p>
      <w:pPr>
        <w:ind w:right="0"/>
        <w:rPr>
          <w:b w:val="0"/>
          <w:bCs w:val="0"/>
          <w:i/>
          <w:iCs/>
          <w:highlight w:val="none"/>
        </w:rPr>
      </w:pPr>
      <w:r>
        <w:rPr>
          <w:b/>
          <w:bCs/>
          <w:i/>
          <w:iCs/>
          <w:highlight w:val="none"/>
        </w:rPr>
        <w:t xml:space="preserve">Для вас создан Личный кабинет на сайте </w:t>
      </w:r>
      <w:r>
        <w:rPr>
          <w:b/>
          <w:bCs/>
          <w:i/>
          <w:iCs/>
          <w:highlight w:val="none"/>
        </w:rPr>
      </w:r>
      <w:hyperlink r:id="rId14" w:tooltip="https://texxis.ru" w:history="1">
        <w:r>
          <w:rPr>
            <w:rStyle w:val="864"/>
            <w:b/>
            <w:bCs/>
            <w:i/>
            <w:iCs/>
            <w:highlight w:val="none"/>
          </w:rPr>
          <w:t xml:space="preserve">https://texxis.ru</w:t>
        </w:r>
        <w:r>
          <w:rPr>
            <w:rStyle w:val="864"/>
            <w:b/>
            <w:bCs/>
            <w:i/>
            <w:iCs/>
            <w:highlight w:val="none"/>
          </w:rPr>
        </w:r>
      </w:hyperlink>
      <w:r>
        <w:rPr>
          <w:b/>
          <w:bCs/>
          <w:i/>
          <w:iCs/>
          <w:highlight w:val="none"/>
        </w:rPr>
        <w:t xml:space="preserve"> </w:t>
        <w:br/>
      </w:r>
      <w:r>
        <w:rPr>
          <w:b/>
          <w:bCs/>
          <w:i/>
          <w:iCs/>
          <w:highlight w:val="none"/>
        </w:rPr>
        <w:t xml:space="preserve">Ссылка для авторизации: </w:t>
      </w:r>
      <w:r>
        <w:rPr>
          <w:b w:val="0"/>
          <w:bCs w:val="0"/>
          <w:i/>
          <w:iCs/>
          <w:highlight w:val="none"/>
        </w:rPr>
        <w:t xml:space="preserve">#Ссылка</w:t>
      </w:r>
      <w:r>
        <w:rPr>
          <w:b w:val="0"/>
          <w:bCs w:val="0"/>
          <w:i/>
          <w:iCs/>
          <w:highlight w:val="none"/>
        </w:rPr>
      </w:r>
      <w:r>
        <w:rPr>
          <w:b w:val="0"/>
          <w:bCs w:val="0"/>
          <w:i/>
          <w:iCs/>
          <w:highlight w:val="none"/>
        </w:rPr>
      </w:r>
    </w:p>
    <w:p>
      <w:pPr>
        <w:ind w:right="0"/>
        <w:rPr>
          <w:i/>
          <w:iCs/>
          <w:highlight w:val="none"/>
        </w:rPr>
      </w:pPr>
      <w:r>
        <w:rPr>
          <w:i/>
          <w:iCs/>
          <w:highlight w:val="none"/>
        </w:rPr>
        <w:t xml:space="preserve">В Личном кабинете вы можете: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Style w:val="886"/>
        <w:numPr>
          <w:ilvl w:val="0"/>
          <w:numId w:val="15"/>
        </w:numPr>
        <w:ind w:right="0"/>
        <w:rPr>
          <w:i/>
          <w:iCs/>
          <w:highlight w:val="none"/>
        </w:rPr>
      </w:pPr>
      <w:r>
        <w:rPr>
          <w:i/>
          <w:iCs/>
          <w:highlight w:val="none"/>
        </w:rPr>
        <w:t xml:space="preserve">Подавать заявку на регистрацию проектов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Style w:val="886"/>
        <w:numPr>
          <w:ilvl w:val="0"/>
          <w:numId w:val="15"/>
        </w:numPr>
        <w:ind w:right="0"/>
        <w:rPr>
          <w:i/>
          <w:iCs/>
          <w:highlight w:val="none"/>
        </w:rPr>
      </w:pPr>
      <w:r>
        <w:rPr>
          <w:i/>
          <w:iCs/>
          <w:highlight w:val="none"/>
        </w:rPr>
        <w:t xml:space="preserve">Отслеживать в реальном времени статусы заявок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Style w:val="886"/>
        <w:numPr>
          <w:ilvl w:val="0"/>
          <w:numId w:val="15"/>
        </w:numPr>
        <w:ind w:right="0"/>
        <w:rPr>
          <w:i/>
          <w:iCs/>
          <w:highlight w:val="none"/>
        </w:rPr>
      </w:pPr>
      <w:r>
        <w:rPr>
          <w:i/>
          <w:iCs/>
          <w:highlight w:val="none"/>
        </w:rPr>
        <w:t xml:space="preserve">Видеть стоимость оборудования в соответствии с партнерским договором и политикой продаж (при авторизации на сайте также можно будет видеть несколько цен: РРЦ, партнерская цена, партнерская цена с защитой проекта, цена для Торгового Дома). 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Style w:val="886"/>
        <w:numPr>
          <w:ilvl w:val="0"/>
          <w:numId w:val="15"/>
        </w:numPr>
        <w:ind w:right="0"/>
        <w:rPr>
          <w:i/>
          <w:iCs/>
          <w:highlight w:val="none"/>
        </w:rPr>
      </w:pPr>
      <w:r>
        <w:rPr>
          <w:i/>
          <w:iCs/>
          <w:highlight w:val="none"/>
        </w:rPr>
        <w:t xml:space="preserve">Скачивать материалы, недоступные в публичной части сайта: BIM-модели оборудования, типовые проекты, методики расчета и т.д.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Style w:val="886"/>
        <w:numPr>
          <w:ilvl w:val="0"/>
          <w:numId w:val="15"/>
        </w:numPr>
        <w:ind w:right="0"/>
        <w:rPr>
          <w:i/>
          <w:iCs/>
          <w:highlight w:val="none"/>
        </w:rPr>
      </w:pPr>
      <w:r>
        <w:rPr>
          <w:i/>
          <w:iCs/>
          <w:highlight w:val="none"/>
        </w:rPr>
        <w:t xml:space="preserve">Рассчитывать серверное оборудование в автоматическом режиме (Калькулятор серверного оборудования. Внимание, есть ограничения!)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Style w:val="886"/>
        <w:numPr>
          <w:ilvl w:val="0"/>
          <w:numId w:val="15"/>
        </w:numPr>
        <w:ind w:right="0"/>
        <w:rPr>
          <w:i/>
          <w:iCs/>
          <w:highlight w:val="none"/>
        </w:rPr>
      </w:pPr>
      <w:r>
        <w:rPr>
          <w:i/>
          <w:iCs/>
          <w:highlight w:val="none"/>
        </w:rPr>
        <w:t xml:space="preserve">Напрямую обращаться к личному менеджеру или в инженерный отдел для получения консультаций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Style w:val="886"/>
        <w:numPr>
          <w:ilvl w:val="0"/>
          <w:numId w:val="15"/>
        </w:numPr>
        <w:ind w:right="0"/>
        <w:rPr>
          <w:i/>
          <w:iCs/>
          <w:highlight w:val="none"/>
        </w:rPr>
      </w:pPr>
      <w:r>
        <w:rPr>
          <w:i/>
          <w:iCs/>
          <w:highlight w:val="none"/>
        </w:rPr>
        <w:t xml:space="preserve">Подавать заявки в сервисный центр и отслеживать их статус в реальном времени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Style w:val="886"/>
        <w:numPr>
          <w:ilvl w:val="0"/>
          <w:numId w:val="15"/>
        </w:numPr>
        <w:ind w:right="0"/>
        <w:rPr>
          <w:i/>
          <w:iCs/>
          <w:highlight w:val="none"/>
        </w:rPr>
      </w:pPr>
      <w:r>
        <w:rPr>
          <w:i/>
          <w:iCs/>
          <w:highlight w:val="none"/>
        </w:rPr>
        <w:t xml:space="preserve">etc.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ind w:left="0" w:right="0" w:firstLine="0"/>
        <w:rPr>
          <w:b w:val="0"/>
          <w:bCs w:val="0"/>
          <w:i/>
          <w:iCs/>
          <w:highlight w:val="none"/>
          <w14:ligatures w14:val="none"/>
        </w:rPr>
      </w:pPr>
      <w:r>
        <w:rPr>
          <w:b w:val="0"/>
          <w:bCs w:val="0"/>
          <w:i/>
          <w:iCs/>
          <w:highlight w:val="none"/>
          <w14:ligatures w14:val="none"/>
        </w:rPr>
      </w:r>
      <w:r>
        <w:rPr>
          <w:b w:val="0"/>
          <w:bCs w:val="0"/>
          <w:i/>
          <w:iCs/>
          <w:highlight w:val="none"/>
          <w14:ligatures w14:val="none"/>
        </w:rPr>
        <w:t xml:space="preserve">ООО "НПЦ"Стройкомплекс" — Российский производитель широкого ассортимента оборудования для систем безопасности, автоматики и диспетчеризации под несколькими брендами:</w:t>
      </w:r>
      <w:r>
        <w:rPr>
          <w:b w:val="0"/>
          <w:bCs w:val="0"/>
          <w:i/>
          <w:iCs/>
          <w:highlight w:val="none"/>
          <w14:ligatures w14:val="none"/>
        </w:rPr>
      </w:r>
      <w:r>
        <w:rPr>
          <w:b w:val="0"/>
          <w:bCs w:val="0"/>
          <w:i/>
          <w:iCs/>
          <w:highlight w:val="none"/>
          <w14:ligatures w14:val="none"/>
        </w:rPr>
      </w:r>
    </w:p>
    <w:p>
      <w:pPr>
        <w:pStyle w:val="886"/>
        <w:numPr>
          <w:ilvl w:val="0"/>
          <w:numId w:val="22"/>
        </w:numPr>
        <w:ind w:right="0"/>
        <w:rPr>
          <w:b w:val="0"/>
          <w:bCs w:val="0"/>
          <w:i/>
          <w:iCs/>
          <w:highlight w:val="none"/>
          <w14:ligatures w14:val="none"/>
        </w:rPr>
      </w:pPr>
      <w:r>
        <w:rPr>
          <w:b w:val="0"/>
          <w:bCs w:val="0"/>
          <w:i/>
          <w:iCs/>
          <w:highlight w:val="none"/>
          <w14:ligatures w14:val="none"/>
        </w:rPr>
        <w:t xml:space="preserve">TEXXIS – </w:t>
      </w:r>
      <w:r>
        <w:rPr>
          <w:b w:val="0"/>
          <w:bCs w:val="0"/>
          <w:i/>
          <w:iCs/>
          <w:highlight w:val="none"/>
          <w14:ligatures w14:val="none"/>
        </w:rPr>
        <w:t xml:space="preserve">проектное оборудования систем безопасности, автоматики и диспетчеризации</w:t>
      </w:r>
      <w:r>
        <w:rPr>
          <w:b w:val="0"/>
          <w:bCs w:val="0"/>
          <w:i/>
          <w:iCs/>
          <w:highlight w:val="none"/>
          <w14:ligatures w14:val="none"/>
        </w:rPr>
      </w:r>
      <w:r>
        <w:rPr>
          <w:b w:val="0"/>
          <w:bCs w:val="0"/>
          <w:i/>
          <w:iCs/>
          <w:highlight w:val="none"/>
          <w14:ligatures w14:val="none"/>
        </w:rPr>
      </w:r>
    </w:p>
    <w:p>
      <w:pPr>
        <w:pStyle w:val="886"/>
        <w:numPr>
          <w:ilvl w:val="0"/>
          <w:numId w:val="22"/>
        </w:numPr>
        <w:ind w:right="0"/>
        <w:rPr>
          <w:i/>
          <w:iCs/>
          <w:highlight w:val="none"/>
          <w14:ligatures w14:val="none"/>
        </w:rPr>
      </w:pPr>
      <w:r>
        <w:rPr>
          <w:b w:val="0"/>
          <w:bCs w:val="0"/>
          <w:i/>
          <w:iCs/>
          <w:highlight w:val="none"/>
          <w14:ligatures w14:val="none"/>
        </w:rPr>
        <w:t xml:space="preserve">DEMA - </w:t>
      </w:r>
      <w:r>
        <w:rPr>
          <w:b w:val="0"/>
          <w:bCs w:val="0"/>
          <w:i/>
          <w:iCs/>
          <w:highlight w:val="none"/>
          <w14:ligatures w14:val="none"/>
        </w:rPr>
        <w:t xml:space="preserve">приводы электрические автоматические для дверей</w:t>
      </w:r>
      <w:r>
        <w:rPr>
          <w:i/>
          <w:iCs/>
          <w:highlight w:val="none"/>
          <w14:ligatures w14:val="none"/>
        </w:rPr>
      </w:r>
      <w:r>
        <w:rPr>
          <w:i/>
          <w:iCs/>
          <w:highlight w:val="none"/>
          <w14:ligatures w14:val="none"/>
        </w:rPr>
      </w:r>
    </w:p>
    <w:p>
      <w:pPr>
        <w:pStyle w:val="886"/>
        <w:numPr>
          <w:ilvl w:val="0"/>
          <w:numId w:val="22"/>
        </w:numPr>
        <w:ind w:right="0"/>
        <w:rPr>
          <w:i/>
          <w:iCs/>
          <w:highlight w:val="none"/>
        </w:rPr>
      </w:pPr>
      <w:r>
        <w:rPr>
          <w:i/>
          <w:iCs/>
          <w:highlight w:val="none"/>
        </w:rPr>
        <w:t xml:space="preserve">СИГМА - </w:t>
      </w:r>
      <w:r>
        <w:rPr>
          <w:i/>
          <w:iCs/>
          <w:highlight w:val="none"/>
        </w:rPr>
        <w:t xml:space="preserve">IP-камеры серии ТКС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Style w:val="886"/>
        <w:numPr>
          <w:ilvl w:val="0"/>
          <w:numId w:val="22"/>
        </w:numPr>
        <w:ind w:right="0"/>
        <w:rPr>
          <w:i/>
          <w:iCs/>
          <w:highlight w:val="none"/>
        </w:rPr>
      </w:pPr>
      <w:r>
        <w:rPr>
          <w:i/>
          <w:iCs/>
          <w:highlight w:val="none"/>
        </w:rPr>
        <w:t xml:space="preserve">ШТА - </w:t>
      </w:r>
      <w:r>
        <w:rPr>
          <w:i/>
          <w:iCs/>
          <w:highlight w:val="none"/>
        </w:rPr>
        <w:t xml:space="preserve">шкафы телекоммуникационные антивандальные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Style w:val="886"/>
        <w:numPr>
          <w:ilvl w:val="0"/>
          <w:numId w:val="22"/>
        </w:numPr>
        <w:ind w:right="0"/>
        <w:rPr>
          <w:i/>
          <w:iCs/>
          <w:highlight w:val="none"/>
        </w:rPr>
      </w:pPr>
      <w:r>
        <w:rPr>
          <w:i/>
          <w:iCs/>
          <w:highlight w:val="none"/>
        </w:rPr>
        <w:t xml:space="preserve">Комплекс - </w:t>
      </w:r>
      <w:r>
        <w:rPr>
          <w:i/>
          <w:iCs/>
          <w:highlight w:val="none"/>
        </w:rPr>
        <w:t xml:space="preserve">регистраторы домовые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ind w:right="0"/>
        <w:rPr>
          <w:i/>
          <w:iCs/>
          <w:highlight w:val="none"/>
        </w:rPr>
      </w:pPr>
      <w:r>
        <w:rPr>
          <w:i/>
          <w:iCs/>
          <w:highlight w:val="none"/>
        </w:rPr>
        <w:t xml:space="preserve">С уважением, ваш личный менеджер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ind w:right="0"/>
        <w:rPr>
          <w:i/>
          <w:iCs/>
          <w:highlight w:val="none"/>
        </w:rPr>
      </w:pPr>
      <w:r>
        <w:rPr>
          <w:i/>
          <w:iCs/>
        </w:rPr>
        <w:t xml:space="preserve">#Фамилия #Имя ответственного менеджера</w:t>
        <w:br/>
      </w:r>
      <w:r>
        <w:rPr>
          <w:i/>
          <w:iCs/>
        </w:rPr>
        <w:t xml:space="preserve">#Почта ответственного менеджера</w:t>
        <w:br/>
      </w:r>
      <w:r>
        <w:rPr>
          <w:i/>
          <w:iCs/>
        </w:rPr>
        <w:t xml:space="preserve">#Телефон ответственного менеджера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ind w:left="0" w:right="0" w:firstLine="0"/>
        <w:jc w:val="center"/>
        <w:shd w:val="clear" w:color="9cc4e5" w:themeColor="accent1" w:themeTint="99" w:fill="9cc4e5" w:themeFill="accent1" w:themeFillTint="99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8. Изменение пользовательских данных в ЛК</w:t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w:t xml:space="preserve">8.1. При нажатии на кнопку </w:t>
      </w:r>
      <w:r>
        <w:rPr>
          <w:highlight w:val="none"/>
        </w:rPr>
        <w:t xml:space="preserve">«</w:t>
      </w:r>
      <w:r>
        <w:t xml:space="preserve">Изменить личные данные</w:t>
      </w:r>
      <w:r>
        <w:rPr>
          <w:highlight w:val="none"/>
        </w:rPr>
        <w:t xml:space="preserve">»</w:t>
      </w:r>
      <w:r>
        <w:rPr>
          <w:highlight w:val="none"/>
        </w:rPr>
        <w:t xml:space="preserve"> на странице </w:t>
      </w:r>
      <w:r>
        <w:rPr>
          <w:b/>
          <w:bCs/>
          <w:highlight w:val="none"/>
          <w14:ligatures w14:val="none"/>
        </w:rPr>
        <w:t xml:space="preserve">«Личные данные»</w:t>
      </w:r>
      <w:r>
        <w:rPr>
          <w:highlight w:val="none"/>
        </w:rPr>
        <w:t xml:space="preserve"> появляется всплывающее окно «Изменение личных данных».</w: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1367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9926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3013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81.90pt;height:237.3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w:t xml:space="preserve">8.2. </w:t>
      </w:r>
      <w:r>
        <w:rPr>
          <w:highlight w:val="none"/>
        </w:rPr>
        <w:t xml:space="preserve">Пользователь может изменить только </w:t>
      </w:r>
      <w:r>
        <w:t xml:space="preserve">E-mail</w:t>
      </w:r>
      <w:r>
        <w:rPr>
          <w:highlight w:val="none"/>
        </w:rPr>
        <w:t xml:space="preserve"> и телефон, а также заполнить поле «</w:t>
      </w:r>
      <w:r>
        <w:t xml:space="preserve">Укажите причину изменения данных»</w: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w:t xml:space="preserve">8.3.  </w:t>
      </w:r>
      <w:r>
        <w:rPr>
          <w:highlight w:val="none"/>
        </w:rPr>
        <w:t xml:space="preserve">При нажатии на кнопку</w:t>
      </w:r>
      <w:r>
        <w:rPr>
          <w:highlight w:val="none"/>
        </w:rPr>
        <w:t xml:space="preserve"> «</w:t>
      </w:r>
      <w:r>
        <w:t xml:space="preserve">Подтвердить изменения</w:t>
      </w:r>
      <w:r>
        <w:rPr>
          <w:highlight w:val="none"/>
        </w:rPr>
        <w:t xml:space="preserve">» появляется всплывающее окно «Ваш запрос на изменение личных данных принят»</w: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80175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1106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9" cy="18017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1.90pt;height:141.87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w:t xml:space="preserve">8.4. </w:t>
      </w:r>
      <w:r>
        <w:rPr>
          <w:b w:val="0"/>
          <w:bCs w:val="0"/>
          <w:highlight w:val="none"/>
          <w14:ligatures w14:val="none"/>
        </w:rPr>
        <w:t xml:space="preserve">В Б24, смарт-процессе «Изменение данных в ЛК» появляется новая карточка. Подробнее </w:t>
      </w:r>
      <w:hyperlink w:tooltip="#п_8_9" w:anchor="п_8_9" w:history="1">
        <w:r>
          <w:rPr>
            <w:rStyle w:val="864"/>
            <w:b w:val="0"/>
            <w:bCs w:val="0"/>
            <w:highlight w:val="none"/>
            <w14:ligatures w14:val="none"/>
          </w:rPr>
          <w:t xml:space="preserve">см. п.8.9. ТЗ на ЛК</w:t>
        </w:r>
      </w:hyperlink>
      <w:r>
        <w:rPr>
          <w:b w:val="0"/>
          <w:bCs w:val="0"/>
          <w:highlight w:val="none"/>
          <w14:ligatures w14:val="none"/>
        </w:rPr>
        <w:t xml:space="preserve">. Также </w:t>
      </w:r>
      <w:hyperlink r:id="rId17" w:tooltip="https://miro.com/app/board/uXjVOyuzOAk=/" w:history="1">
        <w:r>
          <w:rPr>
            <w:rStyle w:val="864"/>
            <w:b w:val="0"/>
            <w:bCs w:val="0"/>
            <w:highlight w:val="none"/>
            <w14:ligatures w14:val="none"/>
          </w:rPr>
          <w:t xml:space="preserve">смотрим в Miro</w:t>
        </w:r>
      </w:hyperlink>
      <w:r>
        <w:rPr>
          <w:b w:val="0"/>
          <w:bCs w:val="0"/>
          <w:highlight w:val="none"/>
          <w14:ligatures w14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w:t xml:space="preserve">8.5. При нажатии на кнопку </w:t>
      </w:r>
      <w:r>
        <w:rPr>
          <w:highlight w:val="none"/>
        </w:rPr>
        <w:t xml:space="preserve">«</w:t>
      </w:r>
      <w:r>
        <w:t xml:space="preserve">Изменить данные о компании</w:t>
      </w:r>
      <w:r>
        <w:rPr>
          <w:highlight w:val="none"/>
        </w:rPr>
        <w:t xml:space="preserve">»</w:t>
      </w:r>
      <w:r>
        <w:rPr>
          <w:highlight w:val="none"/>
        </w:rPr>
        <w:t xml:space="preserve"> на странице </w:t>
      </w:r>
      <w:r>
        <w:rPr>
          <w:b/>
          <w:bCs/>
          <w:highlight w:val="none"/>
          <w14:ligatures w14:val="none"/>
        </w:rPr>
        <w:t xml:space="preserve">«Личные данные»</w:t>
      </w:r>
      <w:r>
        <w:rPr>
          <w:highlight w:val="none"/>
        </w:rPr>
        <w:t xml:space="preserve"> появляется всплывающее окно «Изменение данных о компании».</w: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97354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98957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3973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81.90pt;height:312.88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w:t xml:space="preserve">8.6. </w:t>
      </w:r>
      <w:r>
        <w:rPr>
          <w:highlight w:val="none"/>
        </w:rPr>
        <w:t xml:space="preserve">Пользователь может изменить Названии компании, ИНН, Сайт компании и телефон компании</w:t>
      </w:r>
      <w:r>
        <w:rPr>
          <w:highlight w:val="none"/>
        </w:rPr>
        <w:t xml:space="preserve">, а также заполнить поле «</w:t>
      </w:r>
      <w:r>
        <w:t xml:space="preserve">Укажите причину изменения данных»</w: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w:t xml:space="preserve">8.7.  </w:t>
      </w:r>
      <w:r>
        <w:rPr>
          <w:highlight w:val="none"/>
        </w:rPr>
        <w:t xml:space="preserve">При нажатии на кнопку</w:t>
      </w:r>
      <w:r>
        <w:rPr>
          <w:highlight w:val="none"/>
        </w:rPr>
        <w:t xml:space="preserve"> «</w:t>
      </w:r>
      <w:r>
        <w:t xml:space="preserve">Подтвердить изменения</w:t>
      </w:r>
      <w:r>
        <w:rPr>
          <w:highlight w:val="none"/>
        </w:rPr>
        <w:t xml:space="preserve">» появляется всплывающее окно «Ваш запрос на изменение данных о компании принят»</w: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77689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2597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1776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81.90pt;height:139.91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b w:val="0"/>
          <w:bCs w:val="0"/>
          <w:highlight w:val="none"/>
          <w14:ligatures w14:val="none"/>
        </w:rPr>
      </w:pPr>
      <w:r>
        <w:rPr>
          <w:highlight w:val="none"/>
        </w:rPr>
        <w:t xml:space="preserve">8.8.</w:t>
      </w:r>
      <w:r>
        <w:rPr>
          <w:highlight w:val="none"/>
        </w:rPr>
        <w:t xml:space="preserve"> </w:t>
      </w:r>
      <w:r>
        <w:rPr>
          <w:b w:val="0"/>
          <w:bCs w:val="0"/>
          <w:highlight w:val="none"/>
          <w14:ligatures w14:val="none"/>
        </w:rPr>
        <w:t xml:space="preserve">В Б24, смарт-процессе «Изменение данных в ЛК» появляется новая карточка.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</w:r>
      <w:bookmarkStart w:id="6" w:name="п_8_9"/>
      <w:r>
        <w:rPr>
          <w:b w:val="0"/>
          <w:bCs w:val="0"/>
          <w:highlight w:val="none"/>
          <w14:ligatures w14:val="none"/>
        </w:rPr>
        <w:t xml:space="preserve">8.9.</w:t>
      </w:r>
      <w:bookmarkEnd w:id="6"/>
      <w:r>
        <w:rPr>
          <w:b w:val="0"/>
          <w:bCs w:val="0"/>
          <w:highlight w:val="none"/>
          <w14:ligatures w14:val="none"/>
        </w:rPr>
        <w:t xml:space="preserve"> В карточке смарт-процесса автоматически заполняются данные из ЛК и формы </w:t>
      </w:r>
      <w:r>
        <w:rPr>
          <w:highlight w:val="none"/>
        </w:rPr>
        <w:t xml:space="preserve">«Изменение личных данных»</w:t>
      </w:r>
      <w:r>
        <w:rPr>
          <w:b w:val="0"/>
          <w:bCs w:val="0"/>
          <w:highlight w:val="none"/>
          <w14:ligatures w14:val="none"/>
        </w:rPr>
        <w:t xml:space="preserve">: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86"/>
        <w:numPr>
          <w:ilvl w:val="0"/>
          <w:numId w:val="25"/>
        </w:num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Контакт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86"/>
        <w:numPr>
          <w:ilvl w:val="0"/>
          <w:numId w:val="25"/>
        </w:num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Компания, если она есть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86"/>
        <w:numPr>
          <w:ilvl w:val="0"/>
          <w:numId w:val="25"/>
        </w:numPr>
        <w:ind w:right="0"/>
        <w:rPr>
          <w:highlight w:val="none"/>
        </w:rPr>
      </w:pPr>
      <w:r>
        <w:rPr>
          <w:b w:val="0"/>
          <w:bCs w:val="0"/>
          <w:highlight w:val="none"/>
          <w14:ligatures w14:val="none"/>
        </w:rPr>
        <w:t xml:space="preserve">Ответственный менеджер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numPr>
          <w:ilvl w:val="0"/>
          <w:numId w:val="25"/>
        </w:num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Заполненные пользователем поля в соответствии с таблицей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tbl>
      <w:tblPr>
        <w:tblStyle w:val="738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blPrEx/>
        <w:trPr/>
        <w:tc>
          <w:tcPr>
            <w:tcW w:w="4819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14:ligatures w14:val="none"/>
              </w:rPr>
              <w:t xml:space="preserve">Поле в форме </w:t>
            </w:r>
            <w:r>
              <w:rPr>
                <w:b/>
                <w:bCs/>
                <w:highlight w:val="none"/>
              </w:rPr>
              <w:t xml:space="preserve">«Изменение личных данных» на сайте в ЛК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14:ligatures w14:val="none"/>
              </w:rPr>
              <w:t xml:space="preserve">Поле в смарт-процессе «Изменение данных в ЛК» в Б24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t xml:space="preserve">Введите новый e-mail: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  <w:t xml:space="preserve">Новый e-mail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t xml:space="preserve">Введите новый телефон: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  <w:t xml:space="preserve">Новый телефон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t xml:space="preserve">Укажите причину изменения личных данных: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  <w:t xml:space="preserve">Причина изменения личных данных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t xml:space="preserve">Введите название новой компании: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  <w:t xml:space="preserve">Название новой компании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t xml:space="preserve">Введите сайт новой компании: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  <w:t xml:space="preserve">Сайт новой компании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t xml:space="preserve">Введите ИНН новой компании: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  <w:t xml:space="preserve">ИНН новой компании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t xml:space="preserve">Введите телефон новой компании: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  <w:t xml:space="preserve">Телефон новой компании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819" w:type="dxa"/>
            <w:vMerge w:val="restart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t xml:space="preserve">Укажите причину изменения данных о компании: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  <w:tc>
          <w:tcPr>
            <w:tcW w:w="4819" w:type="dxa"/>
            <w:vMerge w:val="restart"/>
            <w:textDirection w:val="lrTb"/>
            <w:noWrap w:val="false"/>
          </w:tcPr>
          <w:p>
            <w:pPr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14:ligatures w14:val="none"/>
              </w:rPr>
              <w:t xml:space="preserve">Причина изменения данных о компании</w:t>
            </w:r>
            <w:r>
              <w:rPr>
                <w:b w:val="0"/>
                <w:bCs w:val="0"/>
                <w:highlight w:val="none"/>
                <w14:ligatures w14:val="none"/>
              </w:rPr>
            </w:r>
            <w:r>
              <w:rPr>
                <w:b w:val="0"/>
                <w:bCs w:val="0"/>
                <w:highlight w:val="none"/>
                <w14:ligatures w14:val="none"/>
              </w:rPr>
            </w:r>
          </w:p>
        </w:tc>
      </w:tr>
    </w:tbl>
    <w:p>
      <w:pPr>
        <w:ind w:left="0" w:right="0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rPr>
          <w:highlight w:val="none"/>
        </w:rPr>
      </w:pPr>
      <w:r>
        <w:rPr>
          <w:b w:val="0"/>
          <w:bCs w:val="0"/>
          <w:highlight w:val="none"/>
          <w14:ligatures w14:val="none"/>
        </w:rPr>
      </w:r>
      <w:r>
        <w:t xml:space="preserve">Таблица в графическом виде представлена в </w:t>
      </w:r>
      <w:hyperlink r:id="rId20" w:tooltip="https://miro.com/app/board/uXjVOyuzOAk=/" w:history="1">
        <w:r>
          <w:rPr>
            <w:rStyle w:val="864"/>
          </w:rPr>
          <w:t xml:space="preserve">MIro</w:t>
        </w:r>
      </w:hyperlink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rPr>
          <w:highlight w:val="none"/>
        </w:rPr>
      </w:pPr>
      <w:r>
        <w:rPr>
          <w:highlight w:val="none"/>
        </w:rPr>
        <w:t xml:space="preserve">8.10. </w:t>
      </w:r>
      <w:r>
        <w:rPr>
          <w:highlight w:val="none"/>
        </w:rPr>
        <w:t xml:space="preserve">После создания карточки, ответственный менеджер должен в течении 24 часов связаться с клиентом по удобному для него каналу коммуникации (телефон или мессенджеры).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rPr>
          <w:highlight w:val="none"/>
        </w:rPr>
      </w:pPr>
      <w:r>
        <w:rPr>
          <w:highlight w:val="none"/>
        </w:rPr>
        <w:t xml:space="preserve">Смысл коммуникации – уточнить причину изменения данных и актуализировать данные карточки контакта.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rPr>
          <w:highlight w:val="none"/>
        </w:rPr>
      </w:pPr>
      <w:r>
        <w:rPr>
          <w:highlight w:val="none"/>
        </w:rPr>
        <w:t xml:space="preserve">После уточнения данных, отв</w:t>
      </w:r>
      <w:r>
        <w:rPr>
          <w:highlight w:val="none"/>
        </w:rPr>
        <w:t xml:space="preserve">етственный менеджер должен внести соответствующие изменения в карточку контакта. А при необходимости в карточку компании, связанной с контактом или создать дополнительные карточки в зависимости от результатов коммуникации и предоставленных клиентом данных.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rPr>
          <w:highlight w:val="none"/>
        </w:rPr>
      </w:pPr>
      <w:r>
        <w:rPr>
          <w:highlight w:val="none"/>
        </w:rPr>
        <w:t xml:space="preserve">Далее менеджер должен перенести карточку на стадию «</w:t>
      </w:r>
      <w:r>
        <w:rPr>
          <w:highlight w:val="none"/>
        </w:rPr>
        <w:t xml:space="preserve">Данные актуализированы </w:t>
      </w:r>
      <w:r>
        <w:rPr>
          <w:highlight w:val="none"/>
        </w:rPr>
        <w:t xml:space="preserve">(удаление карточки смарт-процесса)</w:t>
      </w:r>
      <w:r>
        <w:rPr>
          <w:highlight w:val="none"/>
        </w:rPr>
        <w:t xml:space="preserve">»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18241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07229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129" cy="218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81.90pt;height:171.84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center"/>
        <w:shd w:val="clear" w:color="9cc4e5" w:themeColor="accent1" w:themeTint="99" w:fill="9cc4e5" w:themeFill="accent1" w:themeFillTint="99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9. Изменение пароля для в ЛК</w:t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w:t xml:space="preserve">9.1.</w:t>
      </w:r>
      <w:r>
        <w:rPr>
          <w:highlight w:val="none"/>
        </w:rPr>
        <w:t xml:space="preserve"> Изменение пароля пользователем в ЛК происходит по нажатию кнопки «Сменить пароль» </w:t>
      </w:r>
      <w:r>
        <w:rPr>
          <w:highlight w:val="none"/>
        </w:rPr>
        <w:t xml:space="preserve">в блоке Конфиденциальности на странице «Личные данные»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center"/>
        <w:shd w:val="clear" w:color="9cc4e5" w:themeColor="accent1" w:themeTint="99" w:fill="9cc4e5" w:themeFill="accent1" w:themeFillTint="99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10. Удаление ЛК</w:t>
      </w:r>
      <w:r>
        <w:rPr>
          <w:b/>
          <w:bCs/>
          <w:sz w:val="24"/>
          <w:szCs w:val="24"/>
          <w:highlight w:val="none"/>
          <w14:ligatures w14:val="none"/>
        </w:rPr>
        <w:t xml:space="preserve"> (удаление персональных данных)</w:t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w:t xml:space="preserve">10.1. Удаление ЛК может быть инициализировано либо пользователем, либо Ответственным менеджером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w:t xml:space="preserve">10.2.</w:t>
      </w:r>
      <w:r>
        <w:rPr>
          <w:highlight w:val="none"/>
        </w:rPr>
        <w:t xml:space="preserve"> Удаление ЛК пользователем происходит по нажатию ссылки «этой ссылки» в блоке Конфиденциальности на странице «Личные данные»</w: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04557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14763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129" cy="4045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81.90pt;height:318.55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b w:val="0"/>
          <w:bCs w:val="0"/>
          <w:highlight w:val="none"/>
          <w14:ligatures w14:val="none"/>
        </w:rPr>
      </w:pPr>
      <w:r>
        <w:rPr>
          <w:highlight w:val="none"/>
        </w:rPr>
        <w:t xml:space="preserve">10.3.</w:t>
      </w:r>
      <w:r>
        <w:rPr>
          <w:highlight w:val="none"/>
        </w:rPr>
        <w:t xml:space="preserve"> </w:t>
      </w:r>
      <w:r>
        <w:rPr>
          <w:b w:val="0"/>
          <w:bCs w:val="0"/>
          <w:highlight w:val="none"/>
          <w14:ligatures w14:val="none"/>
        </w:rPr>
        <w:t xml:space="preserve">При нажатии на ссылку появляется окно подтверждения.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ind w:right="0"/>
        <w:rPr>
          <w:highlight w:val="none"/>
        </w:rPr>
      </w:pPr>
      <w:r>
        <w:rPr>
          <w:b w:val="0"/>
          <w:bCs w:val="0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10612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2689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20129" cy="2106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81.90pt;height:165.84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b w:val="0"/>
          <w:bCs w:val="0"/>
          <w:highlight w:val="none"/>
          <w14:ligatures w14:val="none"/>
        </w:rPr>
      </w:r>
      <w:r>
        <w:rPr>
          <w:highlight w:val="none"/>
        </w:rPr>
      </w:r>
    </w:p>
    <w:p>
      <w:pPr>
        <w:ind w:right="0"/>
        <w:rPr>
          <w:color w:val="ff0000"/>
          <w:highlight w:val="none"/>
        </w:rPr>
      </w:pPr>
      <w:r>
        <w:rPr>
          <w:highlight w:val="none"/>
        </w:rPr>
        <w:t xml:space="preserve">10.4</w:t>
      </w:r>
      <w:r>
        <w:rPr>
          <w:highlight w:val="none"/>
        </w:rPr>
        <w:t xml:space="preserve"> </w:t>
      </w:r>
      <w:r>
        <w:rPr>
          <w:color w:val="auto"/>
          <w:highlight w:val="none"/>
        </w:rPr>
        <w:t xml:space="preserve">При нажатии кнопки «Подтвердить» в</w:t>
      </w:r>
      <w:r>
        <w:rPr>
          <w:color w:val="ff0000"/>
          <w:highlight w:val="none"/>
        </w:rPr>
        <w:t xml:space="preserve"> </w:t>
      </w:r>
      <w:r>
        <w:rPr>
          <w:b w:val="0"/>
          <w:bCs w:val="0"/>
          <w:highlight w:val="none"/>
          <w14:ligatures w14:val="none"/>
        </w:rPr>
        <w:t xml:space="preserve">Б24, смарт-процессе «</w:t>
      </w:r>
      <w:r>
        <w:rPr>
          <w:b w:val="0"/>
          <w:bCs w:val="0"/>
          <w:highlight w:val="none"/>
          <w14:ligatures w14:val="none"/>
        </w:rPr>
        <w:t xml:space="preserve">Удаление пользовательских данных</w:t>
      </w:r>
      <w:r>
        <w:rPr>
          <w:b w:val="0"/>
          <w:bCs w:val="0"/>
          <w:highlight w:val="none"/>
          <w14:ligatures w14:val="none"/>
        </w:rPr>
        <w:t xml:space="preserve">» появляется новая карточка.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10.5 В карточке смарт-процесса автоматически заполняются данные из ЛК</w:t>
      </w:r>
      <w:r>
        <w:rPr>
          <w:b w:val="0"/>
          <w:bCs w:val="0"/>
          <w:highlight w:val="none"/>
          <w14:ligatures w14:val="none"/>
        </w:rPr>
        <w:t xml:space="preserve">: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86"/>
        <w:numPr>
          <w:ilvl w:val="0"/>
          <w:numId w:val="26"/>
        </w:num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Контакт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86"/>
        <w:numPr>
          <w:ilvl w:val="0"/>
          <w:numId w:val="26"/>
        </w:num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Компания, если она есть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86"/>
        <w:numPr>
          <w:ilvl w:val="0"/>
          <w:numId w:val="26"/>
        </w:numPr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  <w:t xml:space="preserve">Ответственный менеджер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ind w:left="0" w:right="0" w:firstLine="0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 w:val="0"/>
          <w:bCs w:val="0"/>
          <w:highlight w:val="none"/>
          <w14:ligatures w14:val="none"/>
        </w:rPr>
        <w:t xml:space="preserve">10.6. </w:t>
      </w:r>
      <w:r>
        <w:rPr>
          <w:highlight w:val="none"/>
        </w:rPr>
        <w:t xml:space="preserve">После создания карточки, ответственный менеджер должен в течении 24 часов</w:t>
      </w:r>
      <w:r>
        <w:rPr>
          <w:b w:val="0"/>
          <w:bCs w:val="0"/>
          <w:highlight w:val="none"/>
          <w14:ligatures w14:val="none"/>
        </w:rPr>
        <w:t xml:space="preserve"> перенести карточку на следующую стадию и удалить ЛК клиента, далее необходимо удалить контакт, </w:t>
      </w:r>
      <w:r>
        <w:rPr>
          <w:b w:val="0"/>
          <w:bCs w:val="0"/>
          <w:color w:val="ff0000"/>
          <w:highlight w:val="none"/>
          <w14:ligatures w14:val="none"/>
        </w:rPr>
        <w:t xml:space="preserve">оповестить клиента</w:t>
      </w:r>
      <w:r>
        <w:rPr>
          <w:b w:val="0"/>
          <w:bCs w:val="0"/>
          <w:highlight w:val="none"/>
          <w14:ligatures w14:val="none"/>
        </w:rPr>
        <w:t xml:space="preserve"> и </w:t>
      </w:r>
      <w:r>
        <w:t xml:space="preserve">перенести карточку на стадию Данные удалены </w:t>
      </w:r>
      <w:r>
        <w:t xml:space="preserve">(удаление карточки смарт-процесса)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36465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10328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29" cy="13646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81.90pt;height:107.45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color w:val="ff0000"/>
          <w:highlight w:val="none"/>
        </w:rPr>
      </w:pPr>
      <w:r>
        <w:rPr>
          <w:highlight w:val="none"/>
        </w:rPr>
        <w:t xml:space="preserve">10.7. </w:t>
      </w:r>
      <w:r>
        <w:rPr>
          <w:color w:val="ff0000"/>
          <w:highlight w:val="none"/>
        </w:rPr>
        <w:t xml:space="preserve">Как оповестить клиента юридически правильно?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ind w:left="0" w:right="0" w:firstLine="0"/>
        <w:jc w:val="center"/>
        <w:shd w:val="clear" w:color="9cc4e5" w:themeColor="accent1" w:themeTint="99" w:fill="9cc4e5" w:themeFill="accent1" w:themeFillTint="99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bookmarkStart w:id="5" w:name="п_11"/>
      <w:r>
        <w:rPr>
          <w:b/>
          <w:bCs/>
          <w:sz w:val="24"/>
          <w:szCs w:val="24"/>
          <w:highlight w:val="none"/>
          <w14:ligatures w14:val="none"/>
        </w:rPr>
        <w:t xml:space="preserve">11. Инфоблок регистрация проектов</w:t>
      </w:r>
      <w:r>
        <w:rPr>
          <w:b/>
          <w:bCs/>
          <w:sz w:val="24"/>
          <w:szCs w:val="24"/>
          <w:highlight w:val="none"/>
          <w14:ligatures w14:val="none"/>
        </w:rPr>
      </w:r>
      <w:bookmarkEnd w:id="5"/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w:t xml:space="preserve">11.1.</w:t>
      </w:r>
      <w:r>
        <w:rPr>
          <w:highlight w:val="none"/>
        </w:rPr>
        <w:t xml:space="preserve"> Инфоблок «Регистрация проекта» проекта предназначен для: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numPr>
          <w:ilvl w:val="0"/>
          <w:numId w:val="17"/>
        </w:numPr>
        <w:ind w:right="0"/>
        <w:rPr>
          <w:highlight w:val="none"/>
        </w:rPr>
      </w:pPr>
      <w:r>
        <w:rPr>
          <w:highlight w:val="none"/>
        </w:rPr>
        <w:t xml:space="preserve">Самостоятельной регистрации проектов клиентом проекта через ЛК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numPr>
          <w:ilvl w:val="0"/>
          <w:numId w:val="17"/>
        </w:numPr>
        <w:ind w:right="0"/>
        <w:rPr>
          <w:highlight w:val="none"/>
        </w:rPr>
      </w:pPr>
      <w:r>
        <w:rPr>
          <w:highlight w:val="none"/>
        </w:rPr>
        <w:t xml:space="preserve">Отслеживания всех ранее зарегистрированных ранее клиентом проектов в ЛК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numPr>
          <w:ilvl w:val="0"/>
          <w:numId w:val="17"/>
        </w:numPr>
        <w:ind w:right="0"/>
        <w:rPr>
          <w:highlight w:val="none"/>
        </w:rPr>
      </w:pPr>
      <w:r>
        <w:rPr>
          <w:highlight w:val="none"/>
        </w:rPr>
        <w:t xml:space="preserve">Отслеживания статусов всех зарегистрированных проектов в ЛК</w: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36974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8870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20129" cy="43697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81.90pt;height:344.07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w:t xml:space="preserve">11.2. </w:t>
      </w:r>
      <w:r>
        <w:rPr>
          <w:highlight w:val="none"/>
        </w:rPr>
        <w:t xml:space="preserve">Общий вид информационного блока </w:t>
      </w:r>
      <w:r>
        <w:rPr>
          <w:highlight w:val="none"/>
        </w:rPr>
        <w:t xml:space="preserve">регистрация проектов</w:t>
      </w:r>
      <w:r>
        <w:rPr>
          <w:highlight w:val="none"/>
        </w:rPr>
        <w:t xml:space="preserve"> на главной странице личного кабинета</w: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77126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1140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20129" cy="37712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81.90pt;height:296.95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rPr>
          <w:highlight w:val="none"/>
        </w:rPr>
      </w:pPr>
      <w:r>
        <w:rPr>
          <w:highlight w:val="none"/>
        </w:rPr>
        <w:t xml:space="preserve">11.3.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418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6">
    <w:name w:val="Heading 1"/>
    <w:basedOn w:val="882"/>
    <w:next w:val="88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07">
    <w:name w:val="Heading 1 Char"/>
    <w:link w:val="706"/>
    <w:uiPriority w:val="9"/>
    <w:rPr>
      <w:rFonts w:ascii="Liberation Sans" w:hAnsi="Liberation Sans" w:eastAsia="Liberation Sans" w:cs="Liberation Sans"/>
    </w:rPr>
  </w:style>
  <w:style w:type="paragraph" w:styleId="708">
    <w:name w:val="Heading 2"/>
    <w:basedOn w:val="706"/>
    <w:next w:val="882"/>
    <w:link w:val="709"/>
    <w:uiPriority w:val="9"/>
    <w:unhideWhenUsed/>
    <w:qFormat/>
    <w:rPr>
      <w:rFonts w:ascii="Liberation Sans" w:hAnsi="Liberation Sans" w:eastAsia="Liberation Sans" w:cs="Liberation Sans"/>
    </w:rPr>
  </w:style>
  <w:style w:type="character" w:styleId="709">
    <w:name w:val="Heading 2 Char"/>
    <w:link w:val="708"/>
    <w:uiPriority w:val="9"/>
    <w:rPr>
      <w:rFonts w:ascii="Liberation Sans" w:hAnsi="Liberation Sans" w:eastAsia="Liberation Sans" w:cs="Liberation Sans"/>
      <w:sz w:val="34"/>
    </w:rPr>
  </w:style>
  <w:style w:type="paragraph" w:styleId="710">
    <w:name w:val="Heading 3"/>
    <w:basedOn w:val="882"/>
    <w:next w:val="882"/>
    <w:link w:val="71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711">
    <w:name w:val="Heading 3 Char"/>
    <w:link w:val="710"/>
    <w:uiPriority w:val="9"/>
    <w:rPr>
      <w:rFonts w:ascii="Liberation Sans" w:hAnsi="Liberation Sans" w:cs="Liberation Sans"/>
    </w:rPr>
  </w:style>
  <w:style w:type="paragraph" w:styleId="712">
    <w:name w:val="Heading 4"/>
    <w:basedOn w:val="882"/>
    <w:next w:val="882"/>
    <w:link w:val="71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13">
    <w:name w:val="Heading 4 Char"/>
    <w:link w:val="712"/>
    <w:uiPriority w:val="9"/>
    <w:rPr>
      <w:rFonts w:ascii="Liberation Sans" w:hAnsi="Liberation Sans" w:eastAsia="Liberation Sans" w:cs="Liberation Sans"/>
    </w:rPr>
  </w:style>
  <w:style w:type="paragraph" w:styleId="714">
    <w:name w:val="Heading 5"/>
    <w:basedOn w:val="882"/>
    <w:next w:val="882"/>
    <w:link w:val="71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15">
    <w:name w:val="Heading 5 Char"/>
    <w:link w:val="714"/>
    <w:uiPriority w:val="9"/>
    <w:rPr>
      <w:rFonts w:ascii="Liberation Sans" w:hAnsi="Liberation Sans" w:eastAsia="Liberation Sans" w:cs="Liberation Sans"/>
    </w:rPr>
  </w:style>
  <w:style w:type="paragraph" w:styleId="716">
    <w:name w:val="Heading 6"/>
    <w:basedOn w:val="882"/>
    <w:next w:val="882"/>
    <w:link w:val="71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17">
    <w:name w:val="Heading 6 Char"/>
    <w:link w:val="716"/>
    <w:uiPriority w:val="9"/>
    <w:rPr>
      <w:rFonts w:ascii="Liberation Sans" w:hAnsi="Liberation Sans" w:eastAsia="Liberation Sans" w:cs="Liberation Sans"/>
    </w:rPr>
  </w:style>
  <w:style w:type="paragraph" w:styleId="718">
    <w:name w:val="Heading 7"/>
    <w:basedOn w:val="882"/>
    <w:next w:val="882"/>
    <w:link w:val="71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19">
    <w:name w:val="Heading 7 Char"/>
    <w:link w:val="718"/>
    <w:uiPriority w:val="9"/>
    <w:rPr>
      <w:rFonts w:ascii="Liberation Sans" w:hAnsi="Liberation Sans" w:eastAsia="Liberation Sans" w:cs="Liberation Sans"/>
    </w:rPr>
  </w:style>
  <w:style w:type="paragraph" w:styleId="720">
    <w:name w:val="Heading 8"/>
    <w:basedOn w:val="882"/>
    <w:next w:val="882"/>
    <w:link w:val="72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21">
    <w:name w:val="Heading 8 Char"/>
    <w:link w:val="720"/>
    <w:uiPriority w:val="9"/>
    <w:rPr>
      <w:rFonts w:ascii="Liberation Sans" w:hAnsi="Liberation Sans" w:eastAsia="Liberation Sans" w:cs="Liberation Sans"/>
    </w:rPr>
  </w:style>
  <w:style w:type="paragraph" w:styleId="722">
    <w:name w:val="Heading 9"/>
    <w:basedOn w:val="882"/>
    <w:next w:val="882"/>
    <w:link w:val="72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23">
    <w:name w:val="Heading 9 Char"/>
    <w:link w:val="722"/>
    <w:uiPriority w:val="9"/>
    <w:rPr>
      <w:rFonts w:ascii="Liberation Sans" w:hAnsi="Liberation Sans" w:eastAsia="Liberation Sans" w:cs="Liberation Sans"/>
    </w:rPr>
  </w:style>
  <w:style w:type="paragraph" w:styleId="724">
    <w:name w:val="Title"/>
    <w:basedOn w:val="882"/>
    <w:next w:val="882"/>
    <w:link w:val="72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5">
    <w:name w:val="Title Char"/>
    <w:link w:val="724"/>
    <w:uiPriority w:val="10"/>
    <w:rPr>
      <w:sz w:val="48"/>
      <w:szCs w:val="48"/>
    </w:rPr>
  </w:style>
  <w:style w:type="paragraph" w:styleId="726">
    <w:name w:val="Subtitle"/>
    <w:basedOn w:val="882"/>
    <w:next w:val="882"/>
    <w:link w:val="727"/>
    <w:uiPriority w:val="11"/>
    <w:qFormat/>
    <w:pPr>
      <w:spacing w:before="200" w:after="200"/>
    </w:pPr>
    <w:rPr>
      <w:sz w:val="24"/>
      <w:szCs w:val="24"/>
    </w:rPr>
  </w:style>
  <w:style w:type="character" w:styleId="727">
    <w:name w:val="Subtitle Char"/>
    <w:link w:val="726"/>
    <w:uiPriority w:val="11"/>
    <w:rPr>
      <w:sz w:val="24"/>
      <w:szCs w:val="24"/>
    </w:rPr>
  </w:style>
  <w:style w:type="paragraph" w:styleId="728">
    <w:name w:val="Quote"/>
    <w:basedOn w:val="882"/>
    <w:next w:val="882"/>
    <w:link w:val="729"/>
    <w:uiPriority w:val="29"/>
    <w:qFormat/>
    <w:pPr>
      <w:ind w:left="720" w:right="720"/>
    </w:pPr>
    <w:rPr>
      <w:i/>
    </w:rPr>
  </w:style>
  <w:style w:type="character" w:styleId="729">
    <w:name w:val="Quote Char"/>
    <w:link w:val="728"/>
    <w:uiPriority w:val="29"/>
    <w:rPr>
      <w:i/>
    </w:rPr>
  </w:style>
  <w:style w:type="paragraph" w:styleId="730">
    <w:name w:val="Intense Quote"/>
    <w:basedOn w:val="882"/>
    <w:next w:val="882"/>
    <w:link w:val="73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1">
    <w:name w:val="Intense Quote Char"/>
    <w:link w:val="730"/>
    <w:uiPriority w:val="30"/>
    <w:rPr>
      <w:i/>
    </w:rPr>
  </w:style>
  <w:style w:type="paragraph" w:styleId="732">
    <w:name w:val="Header"/>
    <w:basedOn w:val="882"/>
    <w:link w:val="73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3">
    <w:name w:val="Header Char"/>
    <w:link w:val="732"/>
    <w:uiPriority w:val="99"/>
  </w:style>
  <w:style w:type="paragraph" w:styleId="734">
    <w:name w:val="Footer"/>
    <w:basedOn w:val="882"/>
    <w:link w:val="73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5">
    <w:name w:val="Footer Char"/>
    <w:link w:val="734"/>
    <w:uiPriority w:val="99"/>
  </w:style>
  <w:style w:type="paragraph" w:styleId="736">
    <w:name w:val="Caption"/>
    <w:basedOn w:val="882"/>
    <w:next w:val="88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7">
    <w:name w:val="Caption Char"/>
    <w:basedOn w:val="736"/>
    <w:link w:val="734"/>
    <w:uiPriority w:val="99"/>
  </w:style>
  <w:style w:type="table" w:styleId="738">
    <w:name w:val="Table Grid"/>
    <w:basedOn w:val="88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9">
    <w:name w:val="Table Grid Light"/>
    <w:basedOn w:val="88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0">
    <w:name w:val="Plain Table 1"/>
    <w:basedOn w:val="88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1">
    <w:name w:val="Plain Table 2"/>
    <w:basedOn w:val="88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2">
    <w:name w:val="Plain Table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3">
    <w:name w:val="Plain Table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Plain Table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5">
    <w:name w:val="Grid Table 1 Light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1 Light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2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4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7">
    <w:name w:val="Grid Table 4 - Accent 1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8">
    <w:name w:val="Grid Table 4 - Accent 2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9">
    <w:name w:val="Grid Table 4 - Accent 3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0">
    <w:name w:val="Grid Table 4 - Accent 4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1">
    <w:name w:val="Grid Table 4 - Accent 5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2">
    <w:name w:val="Grid Table 4 - Accent 6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3">
    <w:name w:val="Grid Table 5 Dark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4">
    <w:name w:val="Grid Table 5 Dark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75">
    <w:name w:val="Grid Table 5 Dark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76">
    <w:name w:val="Grid Table 5 Dark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77">
    <w:name w:val="Grid Table 5 Dark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8">
    <w:name w:val="Grid Table 5 Dark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9">
    <w:name w:val="Grid Table 5 Dark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80">
    <w:name w:val="Grid Table 6 Colorful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1">
    <w:name w:val="Grid Table 6 Colorful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2">
    <w:name w:val="Grid Table 6 Colorful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3">
    <w:name w:val="Grid Table 6 Colorful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4">
    <w:name w:val="Grid Table 6 Colorful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85">
    <w:name w:val="Grid Table 6 Colorful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6">
    <w:name w:val="Grid Table 6 Colorful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7">
    <w:name w:val="Grid Table 7 Colorful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7 Colorful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1 Light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2">
    <w:name w:val="List Table 2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3">
    <w:name w:val="List Table 2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4">
    <w:name w:val="List Table 2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5">
    <w:name w:val="List Table 2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6">
    <w:name w:val="List Table 2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7">
    <w:name w:val="List Table 2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8">
    <w:name w:val="List Table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3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5 Dark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5 Dark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9">
    <w:name w:val="List Table 6 Colorful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0">
    <w:name w:val="List Table 6 Colorful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1">
    <w:name w:val="List Table 6 Colorful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2">
    <w:name w:val="List Table 6 Colorful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3">
    <w:name w:val="List Table 6 Colorful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4">
    <w:name w:val="List Table 6 Colorful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5">
    <w:name w:val="List Table 6 Colorful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6">
    <w:name w:val="List Table 7 Colorful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37">
    <w:name w:val="List Table 7 Colorful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8">
    <w:name w:val="List Table 7 Colorful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9">
    <w:name w:val="List Table 7 Colorful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40">
    <w:name w:val="List Table 7 Colorful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41">
    <w:name w:val="List Table 7 Colorful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42">
    <w:name w:val="List Table 7 Colorful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43">
    <w:name w:val="Lined - Accent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4">
    <w:name w:val="Lined - Accent 1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5">
    <w:name w:val="Lined - Accent 2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6">
    <w:name w:val="Lined - Accent 3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7">
    <w:name w:val="Lined - Accent 4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8">
    <w:name w:val="Lined - Accent 5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9">
    <w:name w:val="Lined - Accent 6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0">
    <w:name w:val="Bordered &amp; Lined - Accent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1">
    <w:name w:val="Bordered &amp; Lined - Accent 1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52">
    <w:name w:val="Bordered &amp; Lined - Accent 2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53">
    <w:name w:val="Bordered &amp; Lined - Accent 3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54">
    <w:name w:val="Bordered &amp; Lined - Accent 4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55">
    <w:name w:val="Bordered &amp; Lined - Accent 5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56">
    <w:name w:val="Bordered &amp; Lined - Accent 6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7">
    <w:name w:val="Bordered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8">
    <w:name w:val="Bordered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9">
    <w:name w:val="Bordered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0">
    <w:name w:val="Bordered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1">
    <w:name w:val="Bordered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2">
    <w:name w:val="Bordered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3">
    <w:name w:val="Bordered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4">
    <w:name w:val="Hyperlink"/>
    <w:uiPriority w:val="99"/>
    <w:unhideWhenUsed/>
    <w:rPr>
      <w:color w:val="0000ff" w:themeColor="hyperlink"/>
      <w:u w:val="single"/>
    </w:rPr>
  </w:style>
  <w:style w:type="paragraph" w:styleId="865">
    <w:name w:val="footnote text"/>
    <w:basedOn w:val="882"/>
    <w:link w:val="866"/>
    <w:uiPriority w:val="99"/>
    <w:semiHidden/>
    <w:unhideWhenUsed/>
    <w:pPr>
      <w:spacing w:after="40" w:line="240" w:lineRule="auto"/>
    </w:pPr>
    <w:rPr>
      <w:sz w:val="18"/>
    </w:rPr>
  </w:style>
  <w:style w:type="character" w:styleId="866">
    <w:name w:val="Footnote Text Char"/>
    <w:link w:val="865"/>
    <w:uiPriority w:val="99"/>
    <w:rPr>
      <w:sz w:val="18"/>
    </w:rPr>
  </w:style>
  <w:style w:type="character" w:styleId="867">
    <w:name w:val="footnote reference"/>
    <w:uiPriority w:val="99"/>
    <w:unhideWhenUsed/>
    <w:rPr>
      <w:vertAlign w:val="superscript"/>
    </w:rPr>
  </w:style>
  <w:style w:type="paragraph" w:styleId="868">
    <w:name w:val="endnote text"/>
    <w:basedOn w:val="882"/>
    <w:link w:val="869"/>
    <w:uiPriority w:val="99"/>
    <w:semiHidden/>
    <w:unhideWhenUsed/>
    <w:pPr>
      <w:spacing w:after="0" w:line="240" w:lineRule="auto"/>
    </w:pPr>
    <w:rPr>
      <w:sz w:val="20"/>
    </w:rPr>
  </w:style>
  <w:style w:type="character" w:styleId="869">
    <w:name w:val="Endnote Text Char"/>
    <w:link w:val="868"/>
    <w:uiPriority w:val="99"/>
    <w:rPr>
      <w:sz w:val="20"/>
    </w:rPr>
  </w:style>
  <w:style w:type="character" w:styleId="870">
    <w:name w:val="endnote reference"/>
    <w:uiPriority w:val="99"/>
    <w:semiHidden/>
    <w:unhideWhenUsed/>
    <w:rPr>
      <w:vertAlign w:val="superscript"/>
    </w:rPr>
  </w:style>
  <w:style w:type="paragraph" w:styleId="871">
    <w:name w:val="toc 1"/>
    <w:basedOn w:val="882"/>
    <w:next w:val="882"/>
    <w:uiPriority w:val="39"/>
    <w:unhideWhenUsed/>
    <w:pPr>
      <w:ind w:left="0" w:right="0" w:firstLine="0"/>
      <w:spacing w:after="57"/>
    </w:pPr>
  </w:style>
  <w:style w:type="paragraph" w:styleId="872">
    <w:name w:val="toc 2"/>
    <w:basedOn w:val="882"/>
    <w:next w:val="882"/>
    <w:uiPriority w:val="39"/>
    <w:unhideWhenUsed/>
    <w:pPr>
      <w:ind w:left="283" w:right="0" w:firstLine="0"/>
      <w:spacing w:after="57"/>
    </w:pPr>
  </w:style>
  <w:style w:type="paragraph" w:styleId="873">
    <w:name w:val="toc 3"/>
    <w:basedOn w:val="882"/>
    <w:next w:val="882"/>
    <w:uiPriority w:val="39"/>
    <w:unhideWhenUsed/>
    <w:pPr>
      <w:ind w:left="567" w:right="0" w:firstLine="0"/>
      <w:spacing w:after="57"/>
    </w:pPr>
  </w:style>
  <w:style w:type="paragraph" w:styleId="874">
    <w:name w:val="toc 4"/>
    <w:basedOn w:val="882"/>
    <w:next w:val="882"/>
    <w:uiPriority w:val="39"/>
    <w:unhideWhenUsed/>
    <w:pPr>
      <w:ind w:left="850" w:right="0" w:firstLine="0"/>
      <w:spacing w:after="57"/>
    </w:pPr>
  </w:style>
  <w:style w:type="paragraph" w:styleId="875">
    <w:name w:val="toc 5"/>
    <w:basedOn w:val="882"/>
    <w:next w:val="882"/>
    <w:uiPriority w:val="39"/>
    <w:unhideWhenUsed/>
    <w:pPr>
      <w:ind w:left="1134" w:right="0" w:firstLine="0"/>
      <w:spacing w:after="57"/>
    </w:pPr>
  </w:style>
  <w:style w:type="paragraph" w:styleId="876">
    <w:name w:val="toc 6"/>
    <w:basedOn w:val="882"/>
    <w:next w:val="882"/>
    <w:uiPriority w:val="39"/>
    <w:unhideWhenUsed/>
    <w:pPr>
      <w:ind w:left="1417" w:right="0" w:firstLine="0"/>
      <w:spacing w:after="57"/>
    </w:pPr>
  </w:style>
  <w:style w:type="paragraph" w:styleId="877">
    <w:name w:val="toc 7"/>
    <w:basedOn w:val="882"/>
    <w:next w:val="882"/>
    <w:uiPriority w:val="39"/>
    <w:unhideWhenUsed/>
    <w:pPr>
      <w:ind w:left="1701" w:right="0" w:firstLine="0"/>
      <w:spacing w:after="57"/>
    </w:pPr>
  </w:style>
  <w:style w:type="paragraph" w:styleId="878">
    <w:name w:val="toc 8"/>
    <w:basedOn w:val="882"/>
    <w:next w:val="882"/>
    <w:uiPriority w:val="39"/>
    <w:unhideWhenUsed/>
    <w:pPr>
      <w:ind w:left="1984" w:right="0" w:firstLine="0"/>
      <w:spacing w:after="57"/>
    </w:pPr>
  </w:style>
  <w:style w:type="paragraph" w:styleId="879">
    <w:name w:val="toc 9"/>
    <w:basedOn w:val="882"/>
    <w:next w:val="882"/>
    <w:uiPriority w:val="39"/>
    <w:unhideWhenUsed/>
    <w:pPr>
      <w:ind w:left="2268" w:right="0" w:firstLine="0"/>
      <w:spacing w:after="57"/>
    </w:pPr>
  </w:style>
  <w:style w:type="paragraph" w:styleId="880">
    <w:name w:val="TOC Heading"/>
    <w:uiPriority w:val="39"/>
    <w:unhideWhenUsed/>
  </w:style>
  <w:style w:type="paragraph" w:styleId="881">
    <w:name w:val="table of figures"/>
    <w:basedOn w:val="882"/>
    <w:next w:val="882"/>
    <w:uiPriority w:val="99"/>
    <w:unhideWhenUsed/>
    <w:pPr>
      <w:spacing w:after="0" w:afterAutospacing="0"/>
    </w:pPr>
  </w:style>
  <w:style w:type="paragraph" w:styleId="88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8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4" w:default="1">
    <w:name w:val="No List"/>
    <w:uiPriority w:val="99"/>
    <w:semiHidden/>
    <w:unhideWhenUsed/>
  </w:style>
  <w:style w:type="paragraph" w:styleId="885">
    <w:name w:val="No Spacing"/>
    <w:basedOn w:val="882"/>
    <w:uiPriority w:val="1"/>
    <w:qFormat/>
    <w:pPr>
      <w:spacing w:after="0" w:line="240" w:lineRule="auto"/>
    </w:pPr>
  </w:style>
  <w:style w:type="paragraph" w:styleId="886">
    <w:name w:val="List Paragraph"/>
    <w:basedOn w:val="882"/>
    <w:uiPriority w:val="34"/>
    <w:qFormat/>
    <w:pPr>
      <w:contextualSpacing/>
      <w:ind w:left="720"/>
    </w:pPr>
  </w:style>
  <w:style w:type="character" w:styleId="88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texxis.ru/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hyperlink" Target="https://texxis.ru" TargetMode="External"/><Relationship Id="rId13" Type="http://schemas.openxmlformats.org/officeDocument/2006/relationships/hyperlink" Target="https://texxis.ru" TargetMode="External"/><Relationship Id="rId14" Type="http://schemas.openxmlformats.org/officeDocument/2006/relationships/hyperlink" Target="https://texxis.ru" TargetMode="Externa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hyperlink" Target="https://miro.com/app/board/uXjVOyuzOAk=/" TargetMode="External"/><Relationship Id="rId18" Type="http://schemas.openxmlformats.org/officeDocument/2006/relationships/image" Target="media/image5.jpg"/><Relationship Id="rId19" Type="http://schemas.openxmlformats.org/officeDocument/2006/relationships/image" Target="media/image6.jpg"/><Relationship Id="rId20" Type="http://schemas.openxmlformats.org/officeDocument/2006/relationships/hyperlink" Target="https://miro.com/app/board/uXjVOyuzOAk=/" TargetMode="External"/><Relationship Id="rId21" Type="http://schemas.openxmlformats.org/officeDocument/2006/relationships/image" Target="media/image7.jpg"/><Relationship Id="rId22" Type="http://schemas.openxmlformats.org/officeDocument/2006/relationships/image" Target="media/image8.jpg"/><Relationship Id="rId23" Type="http://schemas.openxmlformats.org/officeDocument/2006/relationships/image" Target="media/image9.jpg"/><Relationship Id="rId24" Type="http://schemas.openxmlformats.org/officeDocument/2006/relationships/image" Target="media/image10.jpg"/><Relationship Id="rId25" Type="http://schemas.openxmlformats.org/officeDocument/2006/relationships/image" Target="media/image11.jpg"/><Relationship Id="rId26" Type="http://schemas.openxmlformats.org/officeDocument/2006/relationships/image" Target="media/image1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Mat Maxwell</cp:lastModifiedBy>
  <cp:revision>25</cp:revision>
  <dcterms:modified xsi:type="dcterms:W3CDTF">2025-11-10T09:46:29Z</dcterms:modified>
</cp:coreProperties>
</file>