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70F4" w14:textId="4766B94A" w:rsidR="0037751A" w:rsidRPr="0003038D" w:rsidRDefault="00A46FF9">
      <w:pPr>
        <w:pStyle w:val="IEEETitle"/>
        <w:rPr>
          <w:szCs w:val="48"/>
        </w:rPr>
      </w:pPr>
      <w:r w:rsidRPr="0003038D">
        <w:rPr>
          <w:rStyle w:val="shorttext"/>
          <w:szCs w:val="48"/>
          <w:shd w:val="clear" w:color="auto" w:fill="FFFFFF"/>
        </w:rPr>
        <w:t xml:space="preserve">Pembangunan Visualisasi Data Interaktif Berbasis </w:t>
      </w:r>
      <w:proofErr w:type="spellStart"/>
      <w:r w:rsidRPr="0003038D">
        <w:rPr>
          <w:rStyle w:val="shorttext"/>
          <w:i/>
          <w:iCs/>
          <w:szCs w:val="48"/>
          <w:shd w:val="clear" w:color="auto" w:fill="FFFFFF"/>
        </w:rPr>
        <w:t>Information</w:t>
      </w:r>
      <w:proofErr w:type="spellEnd"/>
      <w:r w:rsidRPr="0003038D">
        <w:rPr>
          <w:rStyle w:val="shorttext"/>
          <w:i/>
          <w:iCs/>
          <w:szCs w:val="48"/>
          <w:shd w:val="clear" w:color="auto" w:fill="FFFFFF"/>
        </w:rPr>
        <w:t xml:space="preserve"> </w:t>
      </w:r>
      <w:proofErr w:type="spellStart"/>
      <w:r w:rsidRPr="0003038D">
        <w:rPr>
          <w:rStyle w:val="shorttext"/>
          <w:i/>
          <w:iCs/>
          <w:szCs w:val="48"/>
          <w:shd w:val="clear" w:color="auto" w:fill="FFFFFF"/>
        </w:rPr>
        <w:t>Dashboard</w:t>
      </w:r>
      <w:proofErr w:type="spellEnd"/>
    </w:p>
    <w:p w14:paraId="760C4064" w14:textId="25BD91C5" w:rsidR="0037751A" w:rsidRPr="0003038D" w:rsidRDefault="005E04C8">
      <w:pPr>
        <w:pStyle w:val="IEEETitle"/>
      </w:pPr>
      <w:r w:rsidRPr="0003038D">
        <w:rPr>
          <w:rStyle w:val="shorttext"/>
          <w:sz w:val="36"/>
          <w:szCs w:val="36"/>
          <w:shd w:val="clear" w:color="auto" w:fill="FFFFFF"/>
        </w:rPr>
        <w:t>Studi K</w:t>
      </w:r>
      <w:r w:rsidR="00A46FF9" w:rsidRPr="0003038D">
        <w:rPr>
          <w:rStyle w:val="shorttext"/>
          <w:sz w:val="36"/>
          <w:szCs w:val="36"/>
          <w:shd w:val="clear" w:color="auto" w:fill="FFFFFF"/>
        </w:rPr>
        <w:t>ualitatif</w:t>
      </w:r>
      <w:r w:rsidRPr="0003038D">
        <w:rPr>
          <w:rStyle w:val="shorttext"/>
          <w:sz w:val="36"/>
          <w:szCs w:val="36"/>
          <w:shd w:val="clear" w:color="auto" w:fill="FFFFFF"/>
        </w:rPr>
        <w:t>: Indeks Ketahanan Pangan Indonesia Tahun 2021</w:t>
      </w:r>
    </w:p>
    <w:p w14:paraId="14D75312" w14:textId="1B8FCD96" w:rsidR="0037751A" w:rsidRPr="0003038D" w:rsidRDefault="005E04C8" w:rsidP="00057F89">
      <w:pPr>
        <w:pStyle w:val="IEEEAuthorName"/>
        <w:rPr>
          <w:lang w:val="id-ID"/>
        </w:rPr>
      </w:pPr>
      <w:r w:rsidRPr="0003038D">
        <w:rPr>
          <w:lang w:val="id-ID"/>
        </w:rPr>
        <w:t>Riduwan Nurkolis</w:t>
      </w:r>
      <w:r w:rsidR="00057F89" w:rsidRPr="0003038D">
        <w:rPr>
          <w:lang w:val="id-ID"/>
        </w:rPr>
        <w:t xml:space="preserve"> (</w:t>
      </w:r>
      <w:r w:rsidRPr="0003038D">
        <w:rPr>
          <w:sz w:val="20"/>
          <w:szCs w:val="20"/>
          <w:lang w:val="id-ID"/>
        </w:rPr>
        <w:t>221911030</w:t>
      </w:r>
      <w:r w:rsidR="009F57C8" w:rsidRPr="0003038D">
        <w:rPr>
          <w:sz w:val="20"/>
          <w:szCs w:val="20"/>
          <w:lang w:val="id-ID"/>
        </w:rPr>
        <w:t xml:space="preserve">, </w:t>
      </w:r>
      <w:r w:rsidRPr="0003038D">
        <w:rPr>
          <w:sz w:val="20"/>
          <w:szCs w:val="20"/>
          <w:lang w:val="id-ID"/>
        </w:rPr>
        <w:t>3SD1</w:t>
      </w:r>
      <w:r w:rsidR="00057F89" w:rsidRPr="0003038D">
        <w:rPr>
          <w:sz w:val="20"/>
          <w:szCs w:val="20"/>
          <w:lang w:val="id-ID"/>
        </w:rPr>
        <w:t>)</w:t>
      </w:r>
    </w:p>
    <w:p w14:paraId="1D1A9BDD" w14:textId="4B359D3C" w:rsidR="00276FC8" w:rsidRPr="0003038D" w:rsidRDefault="005E04C8">
      <w:pPr>
        <w:jc w:val="center"/>
      </w:pPr>
      <w:r w:rsidRPr="0003038D">
        <w:rPr>
          <w:sz w:val="20"/>
          <w:szCs w:val="20"/>
        </w:rPr>
        <w:t xml:space="preserve">Farid Ridho, </w:t>
      </w:r>
      <w:r w:rsidR="00CB7C4A">
        <w:rPr>
          <w:sz w:val="20"/>
          <w:szCs w:val="20"/>
        </w:rPr>
        <w:t>MT</w:t>
      </w:r>
    </w:p>
    <w:p w14:paraId="239AA85E" w14:textId="77777777" w:rsidR="0037751A" w:rsidRPr="0003038D" w:rsidRDefault="0037751A">
      <w:pPr>
        <w:jc w:val="center"/>
        <w:rPr>
          <w:sz w:val="20"/>
          <w:szCs w:val="20"/>
        </w:rPr>
      </w:pPr>
    </w:p>
    <w:p w14:paraId="7F39D4EB" w14:textId="77777777" w:rsidR="0037751A" w:rsidRPr="0003038D" w:rsidRDefault="0037751A"/>
    <w:p w14:paraId="68AA331B" w14:textId="77777777" w:rsidR="0037751A" w:rsidRPr="0003038D" w:rsidRDefault="0037751A">
      <w:pPr>
        <w:sectPr w:rsidR="0037751A" w:rsidRPr="0003038D" w:rsidSect="001064F2">
          <w:headerReference w:type="even" r:id="rId8"/>
          <w:headerReference w:type="default" r:id="rId9"/>
          <w:footerReference w:type="default" r:id="rId10"/>
          <w:pgSz w:w="11906" w:h="16838"/>
          <w:pgMar w:top="1077" w:right="811" w:bottom="2325" w:left="811" w:header="431" w:footer="998" w:gutter="0"/>
          <w:cols w:space="720"/>
          <w:formProt w:val="0"/>
          <w:docGrid w:linePitch="360" w:charSpace="-6145"/>
        </w:sectPr>
      </w:pPr>
    </w:p>
    <w:p w14:paraId="647776D6" w14:textId="345E9F58" w:rsidR="0037751A" w:rsidRPr="00D7135B" w:rsidRDefault="009F57C8">
      <w:pPr>
        <w:pStyle w:val="Abstract"/>
        <w:rPr>
          <w:lang w:val="id-ID"/>
        </w:rPr>
      </w:pPr>
      <w:r w:rsidRPr="0003038D">
        <w:rPr>
          <w:rStyle w:val="IEEEAbstractHeadingChar"/>
          <w:b/>
          <w:lang w:val="id-ID"/>
        </w:rPr>
        <w:t>Ringkasan</w:t>
      </w:r>
      <w:r w:rsidRPr="0003038D">
        <w:rPr>
          <w:lang w:val="id-ID"/>
        </w:rPr>
        <w:t xml:space="preserve">— </w:t>
      </w:r>
      <w:r w:rsidR="00B80ADD" w:rsidRPr="00B80ADD">
        <w:rPr>
          <w:lang w:val="id-ID"/>
        </w:rPr>
        <w:t>Ketahanan Pangan merupakan suatu kondisi yang menunjukkan terpenuhinya pangan bagi negara sampai dengan perseorangan</w:t>
      </w:r>
      <w:r w:rsidRPr="0003038D">
        <w:rPr>
          <w:rStyle w:val="longtext"/>
          <w:shd w:val="clear" w:color="auto" w:fill="FFFFFF"/>
          <w:lang w:val="id-ID"/>
        </w:rPr>
        <w:t>.</w:t>
      </w:r>
      <w:r w:rsidR="00B80ADD" w:rsidRPr="00B80ADD">
        <w:rPr>
          <w:rFonts w:eastAsia="SimSun"/>
          <w:b w:val="0"/>
          <w:bCs w:val="0"/>
          <w:sz w:val="20"/>
          <w:szCs w:val="20"/>
          <w:lang w:val="id-ID" w:eastAsia="zh-CN"/>
        </w:rPr>
        <w:t xml:space="preserve"> </w:t>
      </w:r>
      <w:r w:rsidR="00D7135B" w:rsidRPr="0003038D">
        <w:rPr>
          <w:sz w:val="20"/>
          <w:szCs w:val="20"/>
          <w:lang w:val="id-ID"/>
        </w:rPr>
        <w:t>Indeks Ketahanan Pangan (IKP) merupakan suatu ukuran dari beberapa indikator yang digunakan untuk menghasilkan skor komposit kondisi ketahanan pangan di suatu wilayah</w:t>
      </w:r>
      <w:r w:rsidR="00D7135B">
        <w:rPr>
          <w:sz w:val="20"/>
          <w:szCs w:val="20"/>
          <w:lang w:val="id-ID"/>
        </w:rPr>
        <w:t xml:space="preserve">. Dalam menyusun IKP terdiri atas tiga dimensi yang kemudian diturunkan menjadi sembilan indikator. </w:t>
      </w:r>
      <w:r w:rsidR="00940DD1">
        <w:rPr>
          <w:sz w:val="20"/>
          <w:szCs w:val="20"/>
          <w:lang w:val="id-ID"/>
        </w:rPr>
        <w:t xml:space="preserve">Penelitian ini menggunakan data sekunder dan metode analisis yang digunakan adalah analisis deskriptif. </w:t>
      </w:r>
      <w:r w:rsidR="00CB7C4A">
        <w:rPr>
          <w:sz w:val="20"/>
          <w:szCs w:val="20"/>
          <w:lang w:val="id-ID"/>
        </w:rPr>
        <w:t xml:space="preserve">Pembuatan visualisasi interaktif dan pembangunan </w:t>
      </w:r>
      <w:proofErr w:type="spellStart"/>
      <w:r w:rsidR="00CB7C4A" w:rsidRPr="00CB7C4A">
        <w:rPr>
          <w:i/>
          <w:iCs/>
          <w:sz w:val="20"/>
          <w:szCs w:val="20"/>
          <w:lang w:val="id-ID"/>
        </w:rPr>
        <w:t>dashboard</w:t>
      </w:r>
      <w:proofErr w:type="spellEnd"/>
      <w:r w:rsidR="00CB7C4A" w:rsidRPr="00CB7C4A">
        <w:rPr>
          <w:i/>
          <w:iCs/>
          <w:sz w:val="20"/>
          <w:szCs w:val="20"/>
          <w:lang w:val="id-ID"/>
        </w:rPr>
        <w:t xml:space="preserve"> </w:t>
      </w:r>
      <w:proofErr w:type="spellStart"/>
      <w:r w:rsidR="00CB7C4A" w:rsidRPr="00CB7C4A">
        <w:rPr>
          <w:i/>
          <w:iCs/>
          <w:sz w:val="20"/>
          <w:szCs w:val="20"/>
          <w:lang w:val="id-ID"/>
        </w:rPr>
        <w:t>information</w:t>
      </w:r>
      <w:proofErr w:type="spellEnd"/>
      <w:r w:rsidR="00CB7C4A">
        <w:rPr>
          <w:sz w:val="20"/>
          <w:szCs w:val="20"/>
          <w:lang w:val="id-ID"/>
        </w:rPr>
        <w:t xml:space="preserve">  menggunakan Tableau. Grafik yang digunakan yaitu </w:t>
      </w:r>
      <w:r w:rsidR="00CB7C4A" w:rsidRPr="00CB7C4A">
        <w:rPr>
          <w:i/>
          <w:iCs/>
          <w:sz w:val="20"/>
          <w:szCs w:val="20"/>
          <w:lang w:val="id-ID"/>
        </w:rPr>
        <w:t xml:space="preserve">bar </w:t>
      </w:r>
      <w:proofErr w:type="spellStart"/>
      <w:r w:rsidR="00CB7C4A" w:rsidRPr="00CB7C4A">
        <w:rPr>
          <w:i/>
          <w:iCs/>
          <w:sz w:val="20"/>
          <w:szCs w:val="20"/>
          <w:lang w:val="id-ID"/>
        </w:rPr>
        <w:t>chart</w:t>
      </w:r>
      <w:proofErr w:type="spellEnd"/>
      <w:r w:rsidR="00CB7C4A" w:rsidRPr="00CB7C4A">
        <w:rPr>
          <w:i/>
          <w:iCs/>
          <w:sz w:val="20"/>
          <w:szCs w:val="20"/>
          <w:lang w:val="id-ID"/>
        </w:rPr>
        <w:t xml:space="preserve">, </w:t>
      </w:r>
      <w:proofErr w:type="spellStart"/>
      <w:r w:rsidR="00CB7C4A" w:rsidRPr="00CB7C4A">
        <w:rPr>
          <w:i/>
          <w:iCs/>
          <w:sz w:val="20"/>
          <w:szCs w:val="20"/>
          <w:lang w:val="id-ID"/>
        </w:rPr>
        <w:t>pie</w:t>
      </w:r>
      <w:proofErr w:type="spellEnd"/>
      <w:r w:rsidR="00CB7C4A" w:rsidRPr="00CB7C4A">
        <w:rPr>
          <w:i/>
          <w:iCs/>
          <w:sz w:val="20"/>
          <w:szCs w:val="20"/>
          <w:lang w:val="id-ID"/>
        </w:rPr>
        <w:t xml:space="preserve"> </w:t>
      </w:r>
      <w:proofErr w:type="spellStart"/>
      <w:r w:rsidR="00CB7C4A" w:rsidRPr="00CB7C4A">
        <w:rPr>
          <w:i/>
          <w:iCs/>
          <w:sz w:val="20"/>
          <w:szCs w:val="20"/>
          <w:lang w:val="id-ID"/>
        </w:rPr>
        <w:t>chart</w:t>
      </w:r>
      <w:proofErr w:type="spellEnd"/>
      <w:r w:rsidR="00CB7C4A">
        <w:rPr>
          <w:sz w:val="20"/>
          <w:szCs w:val="20"/>
          <w:lang w:val="id-ID"/>
        </w:rPr>
        <w:t xml:space="preserve">, dan </w:t>
      </w:r>
      <w:proofErr w:type="spellStart"/>
      <w:r w:rsidR="00CB7C4A" w:rsidRPr="00CB7C4A">
        <w:rPr>
          <w:i/>
          <w:iCs/>
          <w:sz w:val="20"/>
          <w:szCs w:val="20"/>
          <w:lang w:val="id-ID"/>
        </w:rPr>
        <w:t>maps</w:t>
      </w:r>
      <w:proofErr w:type="spellEnd"/>
      <w:r w:rsidR="00CB7C4A">
        <w:rPr>
          <w:sz w:val="20"/>
          <w:szCs w:val="20"/>
          <w:lang w:val="id-ID"/>
        </w:rPr>
        <w:t xml:space="preserve">. </w:t>
      </w:r>
      <w:r w:rsidR="00D7135B">
        <w:rPr>
          <w:sz w:val="20"/>
          <w:szCs w:val="20"/>
          <w:lang w:val="id-ID"/>
        </w:rPr>
        <w:t xml:space="preserve">Tujuan penelitian ini adalah </w:t>
      </w:r>
      <w:r w:rsidR="00D7135B" w:rsidRPr="00D7135B">
        <w:rPr>
          <w:sz w:val="20"/>
          <w:szCs w:val="20"/>
          <w:lang w:val="id-ID"/>
        </w:rPr>
        <w:t>untuk menggambarkan karakteristik ketahanan pangan masyarakat</w:t>
      </w:r>
      <w:r w:rsidR="00D7135B">
        <w:rPr>
          <w:sz w:val="20"/>
          <w:szCs w:val="20"/>
          <w:lang w:val="id-ID"/>
        </w:rPr>
        <w:t xml:space="preserve">. </w:t>
      </w:r>
      <w:r w:rsidR="00940DD1">
        <w:rPr>
          <w:sz w:val="20"/>
          <w:szCs w:val="20"/>
          <w:lang w:val="id-ID"/>
        </w:rPr>
        <w:t xml:space="preserve">Provinsi dengan IKP tertinggi adalah Bali, sedangkan provinsi dengan IKP terendah adalah Papua. </w:t>
      </w:r>
    </w:p>
    <w:p w14:paraId="5616DC63" w14:textId="6356BBB9" w:rsidR="0037751A" w:rsidRPr="0003038D" w:rsidRDefault="009F57C8" w:rsidP="00125271">
      <w:pPr>
        <w:pStyle w:val="IEEEAbtract"/>
        <w:ind w:firstLine="202"/>
        <w:rPr>
          <w:rStyle w:val="shorttext"/>
          <w:shd w:val="clear" w:color="auto" w:fill="FFFFFF"/>
          <w:lang w:val="id-ID"/>
        </w:rPr>
      </w:pPr>
      <w:r w:rsidRPr="0003038D">
        <w:rPr>
          <w:rStyle w:val="IEEEAbstractHeadingChar"/>
          <w:b/>
          <w:lang w:val="id-ID"/>
        </w:rPr>
        <w:t>Kata Kunci</w:t>
      </w:r>
      <w:r w:rsidRPr="0003038D">
        <w:rPr>
          <w:lang w:val="id-ID"/>
        </w:rPr>
        <w:t xml:space="preserve">— </w:t>
      </w:r>
      <w:proofErr w:type="spellStart"/>
      <w:r w:rsidR="00B80ADD" w:rsidRPr="00D7135B">
        <w:rPr>
          <w:rStyle w:val="shorttext"/>
          <w:i/>
          <w:iCs/>
          <w:shd w:val="clear" w:color="auto" w:fill="FFFFFF"/>
          <w:lang w:val="id-ID"/>
        </w:rPr>
        <w:t>Dashboard</w:t>
      </w:r>
      <w:proofErr w:type="spellEnd"/>
      <w:r w:rsidR="00B80ADD" w:rsidRPr="00D7135B">
        <w:rPr>
          <w:rStyle w:val="shorttext"/>
          <w:i/>
          <w:iCs/>
          <w:shd w:val="clear" w:color="auto" w:fill="FFFFFF"/>
          <w:lang w:val="id-ID"/>
        </w:rPr>
        <w:t xml:space="preserve"> </w:t>
      </w:r>
      <w:proofErr w:type="spellStart"/>
      <w:r w:rsidR="00B80ADD" w:rsidRPr="00D7135B">
        <w:rPr>
          <w:rStyle w:val="shorttext"/>
          <w:i/>
          <w:iCs/>
          <w:shd w:val="clear" w:color="auto" w:fill="FFFFFF"/>
          <w:lang w:val="id-ID"/>
        </w:rPr>
        <w:t>Information</w:t>
      </w:r>
      <w:proofErr w:type="spellEnd"/>
      <w:r w:rsidR="00B80ADD">
        <w:rPr>
          <w:rStyle w:val="shorttext"/>
          <w:shd w:val="clear" w:color="auto" w:fill="FFFFFF"/>
          <w:lang w:val="id-ID"/>
        </w:rPr>
        <w:t xml:space="preserve">, Indeks Ketahanan Pangan,  Visualisasi </w:t>
      </w:r>
      <w:proofErr w:type="spellStart"/>
      <w:r w:rsidR="00B80ADD">
        <w:rPr>
          <w:rStyle w:val="shorttext"/>
          <w:shd w:val="clear" w:color="auto" w:fill="FFFFFF"/>
          <w:lang w:val="id-ID"/>
        </w:rPr>
        <w:t>Intearaktif</w:t>
      </w:r>
      <w:proofErr w:type="spellEnd"/>
      <w:r w:rsidRPr="0003038D">
        <w:rPr>
          <w:rStyle w:val="shorttext"/>
          <w:shd w:val="clear" w:color="auto" w:fill="FFFFFF"/>
          <w:lang w:val="id-ID"/>
        </w:rPr>
        <w:t>.</w:t>
      </w:r>
    </w:p>
    <w:p w14:paraId="4611AA57" w14:textId="77777777" w:rsidR="009E443E" w:rsidRPr="0003038D" w:rsidRDefault="009E443E" w:rsidP="009E443E">
      <w:pPr>
        <w:rPr>
          <w:lang w:eastAsia="en-GB"/>
        </w:rPr>
      </w:pPr>
    </w:p>
    <w:p w14:paraId="2EC0A66C" w14:textId="77777777" w:rsidR="00125271" w:rsidRPr="0003038D" w:rsidRDefault="006B01F8" w:rsidP="00125271">
      <w:pPr>
        <w:pStyle w:val="IEEEHeading1"/>
        <w:numPr>
          <w:ilvl w:val="0"/>
          <w:numId w:val="7"/>
        </w:numPr>
        <w:ind w:left="289" w:hanging="289"/>
        <w:rPr>
          <w:szCs w:val="20"/>
        </w:rPr>
      </w:pPr>
      <w:r w:rsidRPr="0003038D">
        <w:rPr>
          <w:szCs w:val="20"/>
        </w:rPr>
        <w:t>Latar Belakang</w:t>
      </w:r>
    </w:p>
    <w:p w14:paraId="209AA646" w14:textId="77777777" w:rsidR="00E34F64" w:rsidRDefault="00A94F2A" w:rsidP="00BD43B3">
      <w:pPr>
        <w:pStyle w:val="IEEEParagraph"/>
        <w:rPr>
          <w:sz w:val="20"/>
          <w:szCs w:val="20"/>
        </w:rPr>
      </w:pPr>
      <w:r w:rsidRPr="0003038D">
        <w:rPr>
          <w:sz w:val="20"/>
          <w:szCs w:val="20"/>
        </w:rPr>
        <w:t xml:space="preserve">Permasalahan pangan dari waktu ke waktu selalu menjadi isu yang strategis dalam pembangunan baik di tingkat nasional maupun global, karena terpenuhinya kebutuhan pangan merupakan hak setiap warga negara yang harus terjamin baik dari segi kualitas maupun kuantitas serta aman dan bergizi seimbang. Untuk itu, pemerintah berkomitmen untuk menjaga dan memperkuat ketahanan pangan nasional sebagai upaya dalam menyediakan kebutuhan pangan bagi seluruh masyarakat Indonesia, sehingga diharapkan akan menjadi sumber daya manusia yang unggul dan berdaya saing tinggi sebagaimana termuat dalam UU Nomor 18 Tahun 2012 tentang </w:t>
      </w:r>
      <w:r w:rsidR="00BD43B3" w:rsidRPr="0003038D">
        <w:rPr>
          <w:sz w:val="20"/>
          <w:szCs w:val="20"/>
        </w:rPr>
        <w:t xml:space="preserve">Pangan serta hal ini sejalan dengan upaya tercapainya Tujuan Pembangunan Berkelanjutan </w:t>
      </w:r>
      <w:r w:rsidR="00BD43B3" w:rsidRPr="0003038D">
        <w:rPr>
          <w:i/>
          <w:iCs/>
          <w:sz w:val="20"/>
          <w:szCs w:val="20"/>
        </w:rPr>
        <w:t>(</w:t>
      </w:r>
      <w:proofErr w:type="spellStart"/>
      <w:r w:rsidR="00BD43B3" w:rsidRPr="0003038D">
        <w:rPr>
          <w:i/>
          <w:iCs/>
          <w:sz w:val="20"/>
          <w:szCs w:val="20"/>
        </w:rPr>
        <w:t>Sustainable</w:t>
      </w:r>
      <w:proofErr w:type="spellEnd"/>
      <w:r w:rsidR="00BD43B3" w:rsidRPr="0003038D">
        <w:rPr>
          <w:i/>
          <w:iCs/>
          <w:sz w:val="20"/>
          <w:szCs w:val="20"/>
        </w:rPr>
        <w:t xml:space="preserve"> </w:t>
      </w:r>
      <w:proofErr w:type="spellStart"/>
      <w:r w:rsidR="00BD43B3" w:rsidRPr="0003038D">
        <w:rPr>
          <w:i/>
          <w:iCs/>
          <w:sz w:val="20"/>
          <w:szCs w:val="20"/>
        </w:rPr>
        <w:t>Develompment</w:t>
      </w:r>
      <w:proofErr w:type="spellEnd"/>
      <w:r w:rsidR="00BD43B3" w:rsidRPr="0003038D">
        <w:rPr>
          <w:i/>
          <w:iCs/>
          <w:sz w:val="20"/>
          <w:szCs w:val="20"/>
        </w:rPr>
        <w:t xml:space="preserve"> </w:t>
      </w:r>
      <w:proofErr w:type="spellStart"/>
      <w:r w:rsidR="00BD43B3" w:rsidRPr="0003038D">
        <w:rPr>
          <w:i/>
          <w:iCs/>
          <w:sz w:val="20"/>
          <w:szCs w:val="20"/>
        </w:rPr>
        <w:t>Golas</w:t>
      </w:r>
      <w:proofErr w:type="spellEnd"/>
      <w:r w:rsidR="00BD43B3" w:rsidRPr="0003038D">
        <w:rPr>
          <w:sz w:val="20"/>
          <w:szCs w:val="20"/>
        </w:rPr>
        <w:t>/</w:t>
      </w:r>
      <w:proofErr w:type="spellStart"/>
      <w:r w:rsidR="00BD43B3" w:rsidRPr="0003038D">
        <w:rPr>
          <w:sz w:val="20"/>
          <w:szCs w:val="20"/>
        </w:rPr>
        <w:t>SDGs</w:t>
      </w:r>
      <w:proofErr w:type="spellEnd"/>
      <w:r w:rsidR="00BD43B3" w:rsidRPr="0003038D">
        <w:rPr>
          <w:sz w:val="20"/>
          <w:szCs w:val="20"/>
        </w:rPr>
        <w:t>) yang kedua yakni menghilangkan kelaparan (</w:t>
      </w:r>
      <w:r w:rsidR="00BD43B3" w:rsidRPr="0003038D">
        <w:rPr>
          <w:i/>
          <w:iCs/>
          <w:sz w:val="20"/>
          <w:szCs w:val="20"/>
        </w:rPr>
        <w:t xml:space="preserve">zero </w:t>
      </w:r>
      <w:proofErr w:type="spellStart"/>
      <w:r w:rsidR="00BD43B3" w:rsidRPr="0003038D">
        <w:rPr>
          <w:i/>
          <w:iCs/>
          <w:sz w:val="20"/>
          <w:szCs w:val="20"/>
        </w:rPr>
        <w:t>hunger</w:t>
      </w:r>
      <w:proofErr w:type="spellEnd"/>
      <w:r w:rsidR="00BD43B3" w:rsidRPr="0003038D">
        <w:rPr>
          <w:sz w:val="20"/>
          <w:szCs w:val="20"/>
        </w:rPr>
        <w:t xml:space="preserve">) pada tahun 2030. </w:t>
      </w:r>
    </w:p>
    <w:p w14:paraId="32B476AF" w14:textId="6198A4FA" w:rsidR="00BD43B3" w:rsidRPr="0003038D" w:rsidRDefault="00E34F64" w:rsidP="00E34F64">
      <w:pPr>
        <w:pStyle w:val="IEEEParagraph"/>
        <w:rPr>
          <w:sz w:val="20"/>
          <w:szCs w:val="20"/>
        </w:rPr>
      </w:pPr>
      <w:r w:rsidRPr="00E34F64">
        <w:rPr>
          <w:sz w:val="20"/>
          <w:szCs w:val="20"/>
        </w:rPr>
        <w:t>Ketahanan Pangan merupakan suatu kondisi</w:t>
      </w:r>
      <w:r>
        <w:rPr>
          <w:sz w:val="20"/>
          <w:szCs w:val="20"/>
        </w:rPr>
        <w:t xml:space="preserve"> yang menunjukkan</w:t>
      </w:r>
      <w:r w:rsidRPr="00E34F64">
        <w:rPr>
          <w:sz w:val="20"/>
          <w:szCs w:val="20"/>
        </w:rPr>
        <w:t xml:space="preserve"> terpenuhinya pangan bagi negara sampai dengan perseorangan, yang tercermin dari </w:t>
      </w:r>
      <w:r>
        <w:rPr>
          <w:sz w:val="20"/>
          <w:szCs w:val="20"/>
        </w:rPr>
        <w:t>ketersediaan</w:t>
      </w:r>
      <w:r w:rsidRPr="00E34F64">
        <w:rPr>
          <w:sz w:val="20"/>
          <w:szCs w:val="20"/>
        </w:rPr>
        <w:t xml:space="preserve"> pangan yang cukup, baik jumlah maupun </w:t>
      </w:r>
      <w:r>
        <w:rPr>
          <w:sz w:val="20"/>
          <w:szCs w:val="20"/>
        </w:rPr>
        <w:t>kualitas</w:t>
      </w:r>
      <w:r w:rsidRPr="00E34F64">
        <w:rPr>
          <w:sz w:val="20"/>
          <w:szCs w:val="20"/>
        </w:rPr>
        <w:t>nya, aman, beragam, bergizi, merata, dan terjangkau serta tidak bertentangan dengan agama, keyakinan, dan budaya masyarakat</w:t>
      </w:r>
      <w:r>
        <w:rPr>
          <w:sz w:val="20"/>
          <w:szCs w:val="20"/>
        </w:rPr>
        <w:t xml:space="preserve"> dalam rangka mewujudkan</w:t>
      </w:r>
      <w:r w:rsidRPr="00E34F64">
        <w:rPr>
          <w:sz w:val="20"/>
          <w:szCs w:val="20"/>
        </w:rPr>
        <w:t xml:space="preserve"> </w:t>
      </w:r>
      <w:r>
        <w:rPr>
          <w:sz w:val="20"/>
          <w:szCs w:val="20"/>
        </w:rPr>
        <w:t xml:space="preserve">gaya </w:t>
      </w:r>
      <w:r w:rsidRPr="00E34F64">
        <w:rPr>
          <w:sz w:val="20"/>
          <w:szCs w:val="20"/>
        </w:rPr>
        <w:t xml:space="preserve">hidup </w:t>
      </w:r>
      <w:r>
        <w:rPr>
          <w:sz w:val="20"/>
          <w:szCs w:val="20"/>
        </w:rPr>
        <w:t xml:space="preserve">yang </w:t>
      </w:r>
      <w:r w:rsidRPr="00E34F64">
        <w:rPr>
          <w:sz w:val="20"/>
          <w:szCs w:val="20"/>
        </w:rPr>
        <w:t>sehat, aktif, dan</w:t>
      </w:r>
      <w:r>
        <w:rPr>
          <w:sz w:val="20"/>
          <w:szCs w:val="20"/>
        </w:rPr>
        <w:t xml:space="preserve"> </w:t>
      </w:r>
      <w:r w:rsidRPr="00E34F64">
        <w:rPr>
          <w:sz w:val="20"/>
          <w:szCs w:val="20"/>
        </w:rPr>
        <w:t>produktif secara berkelanjutan.</w:t>
      </w:r>
      <w:r>
        <w:rPr>
          <w:sz w:val="20"/>
          <w:szCs w:val="20"/>
        </w:rPr>
        <w:t xml:space="preserve"> </w:t>
      </w:r>
      <w:r w:rsidR="00BD43B3" w:rsidRPr="0003038D">
        <w:rPr>
          <w:sz w:val="20"/>
          <w:szCs w:val="20"/>
        </w:rPr>
        <w:t xml:space="preserve">Untuk mengetahui bagaimana gambaran mengenai kondisi ketahanan pangan wilayah, dibutuhkan suatu ukuran yang dapat digunakan sebagai </w:t>
      </w:r>
      <w:r w:rsidR="00BD43B3" w:rsidRPr="0003038D">
        <w:rPr>
          <w:sz w:val="20"/>
          <w:szCs w:val="20"/>
        </w:rPr>
        <w:t xml:space="preserve"> bagi pemangku </w:t>
      </w:r>
      <w:r w:rsidR="00BD43B3" w:rsidRPr="0003038D">
        <w:rPr>
          <w:sz w:val="20"/>
          <w:szCs w:val="20"/>
        </w:rPr>
        <w:t>kepentingan dalam melakukan sinergi program peningkatan ketahanan pangan wilayah.</w:t>
      </w:r>
    </w:p>
    <w:p w14:paraId="79D02DAF" w14:textId="438E07AC" w:rsidR="00BD43B3" w:rsidRDefault="0003038D" w:rsidP="00BD43B3">
      <w:pPr>
        <w:pStyle w:val="IEEEParagraph"/>
        <w:rPr>
          <w:sz w:val="20"/>
          <w:szCs w:val="20"/>
        </w:rPr>
      </w:pPr>
      <w:r>
        <w:rPr>
          <w:sz w:val="20"/>
          <w:szCs w:val="20"/>
        </w:rPr>
        <w:t xml:space="preserve">Menurut Kepala Pusat Ketersediaan dan Kerawanan Pangan, Andriko Noto Susanto (2021), menyatakan bahwa </w:t>
      </w:r>
      <w:r w:rsidR="00BD43B3" w:rsidRPr="0003038D">
        <w:rPr>
          <w:sz w:val="20"/>
          <w:szCs w:val="20"/>
        </w:rPr>
        <w:t xml:space="preserve">Indeks Ketahanan Pangan (IKP) </w:t>
      </w:r>
      <w:r w:rsidRPr="0003038D">
        <w:rPr>
          <w:sz w:val="20"/>
          <w:szCs w:val="20"/>
        </w:rPr>
        <w:t>merupakan suatu</w:t>
      </w:r>
      <w:r w:rsidR="00BD43B3" w:rsidRPr="0003038D">
        <w:rPr>
          <w:sz w:val="20"/>
          <w:szCs w:val="20"/>
        </w:rPr>
        <w:t xml:space="preserve"> ukuran dari beberapa indikator yang digunakan untuk</w:t>
      </w:r>
      <w:r w:rsidR="00BD43B3" w:rsidRPr="0003038D">
        <w:rPr>
          <w:sz w:val="20"/>
          <w:szCs w:val="20"/>
        </w:rPr>
        <w:t xml:space="preserve"> </w:t>
      </w:r>
      <w:r w:rsidR="00BD43B3" w:rsidRPr="0003038D">
        <w:rPr>
          <w:sz w:val="20"/>
          <w:szCs w:val="20"/>
        </w:rPr>
        <w:t>menghasilkan skor komposit kondisi ketahanan pangan di suatu wilayah.</w:t>
      </w:r>
      <w:r>
        <w:rPr>
          <w:sz w:val="20"/>
          <w:szCs w:val="20"/>
        </w:rPr>
        <w:t xml:space="preserve"> Oleh karena itu,</w:t>
      </w:r>
      <w:r w:rsidRPr="0003038D">
        <w:t xml:space="preserve"> </w:t>
      </w:r>
      <w:r w:rsidRPr="0003038D">
        <w:rPr>
          <w:sz w:val="20"/>
          <w:szCs w:val="20"/>
        </w:rPr>
        <w:t xml:space="preserve">IKP Nasional memiliki peran yang sangat strategis dalam </w:t>
      </w:r>
      <w:r w:rsidR="00E34F64">
        <w:rPr>
          <w:sz w:val="20"/>
          <w:szCs w:val="20"/>
        </w:rPr>
        <w:t>pengukuran</w:t>
      </w:r>
      <w:r w:rsidRPr="0003038D">
        <w:rPr>
          <w:sz w:val="20"/>
          <w:szCs w:val="20"/>
        </w:rPr>
        <w:t xml:space="preserve"> capaian pembangunan ketahanan pangan di suatu wilayah, mengukur kinerja daerah dalam memenuhi urusan wajib pemerintah, dan merupakan salah satu alat</w:t>
      </w:r>
      <w:r w:rsidR="00E34F64">
        <w:rPr>
          <w:sz w:val="20"/>
          <w:szCs w:val="20"/>
        </w:rPr>
        <w:t xml:space="preserve"> yang digunakan</w:t>
      </w:r>
      <w:r w:rsidRPr="0003038D">
        <w:rPr>
          <w:sz w:val="20"/>
          <w:szCs w:val="20"/>
        </w:rPr>
        <w:t xml:space="preserve"> dalam menentukan prioritas pembangunan daerah </w:t>
      </w:r>
      <w:r w:rsidR="00E34F64">
        <w:rPr>
          <w:sz w:val="20"/>
          <w:szCs w:val="20"/>
        </w:rPr>
        <w:t>serta</w:t>
      </w:r>
      <w:r w:rsidRPr="0003038D">
        <w:rPr>
          <w:sz w:val="20"/>
          <w:szCs w:val="20"/>
        </w:rPr>
        <w:t xml:space="preserve"> prioritas intervensi program.</w:t>
      </w:r>
    </w:p>
    <w:p w14:paraId="5CCD0207" w14:textId="77777777" w:rsidR="0046560C" w:rsidRDefault="00157D50" w:rsidP="00BD43B3">
      <w:pPr>
        <w:pStyle w:val="IEEEParagraph"/>
        <w:rPr>
          <w:sz w:val="20"/>
          <w:szCs w:val="20"/>
        </w:rPr>
      </w:pPr>
      <w:r w:rsidRPr="00157D50">
        <w:rPr>
          <w:sz w:val="20"/>
          <w:szCs w:val="20"/>
        </w:rPr>
        <w:t xml:space="preserve">Dalam rangka </w:t>
      </w:r>
      <w:r>
        <w:rPr>
          <w:sz w:val="20"/>
          <w:szCs w:val="20"/>
        </w:rPr>
        <w:t xml:space="preserve">untuk </w:t>
      </w:r>
      <w:r w:rsidRPr="00157D50">
        <w:rPr>
          <w:sz w:val="20"/>
          <w:szCs w:val="20"/>
        </w:rPr>
        <w:t xml:space="preserve">mengetahui </w:t>
      </w:r>
      <w:r>
        <w:rPr>
          <w:sz w:val="20"/>
          <w:szCs w:val="20"/>
        </w:rPr>
        <w:t xml:space="preserve">seberapa besar </w:t>
      </w:r>
      <w:r w:rsidRPr="00157D50">
        <w:rPr>
          <w:sz w:val="20"/>
          <w:szCs w:val="20"/>
        </w:rPr>
        <w:t>tingkat ketahanan pangan</w:t>
      </w:r>
      <w:r>
        <w:rPr>
          <w:sz w:val="20"/>
          <w:szCs w:val="20"/>
        </w:rPr>
        <w:t xml:space="preserve"> di</w:t>
      </w:r>
      <w:r w:rsidRPr="00157D50">
        <w:rPr>
          <w:sz w:val="20"/>
          <w:szCs w:val="20"/>
        </w:rPr>
        <w:t xml:space="preserve"> suatu wilayah beserta faktor-faktor pendukungnya, </w:t>
      </w:r>
      <w:r>
        <w:rPr>
          <w:sz w:val="20"/>
          <w:szCs w:val="20"/>
        </w:rPr>
        <w:t xml:space="preserve">maka </w:t>
      </w:r>
      <w:r w:rsidRPr="00157D50">
        <w:rPr>
          <w:sz w:val="20"/>
          <w:szCs w:val="20"/>
        </w:rPr>
        <w:t>suatu sistem penilaian dikembangkan</w:t>
      </w:r>
      <w:r w:rsidRPr="00157D50">
        <w:rPr>
          <w:sz w:val="20"/>
          <w:szCs w:val="20"/>
        </w:rPr>
        <w:t xml:space="preserve"> </w:t>
      </w:r>
      <w:r w:rsidRPr="00157D50">
        <w:rPr>
          <w:sz w:val="20"/>
          <w:szCs w:val="20"/>
        </w:rPr>
        <w:t xml:space="preserve">dalam bentuk </w:t>
      </w:r>
      <w:r>
        <w:rPr>
          <w:sz w:val="20"/>
          <w:szCs w:val="20"/>
        </w:rPr>
        <w:t>Indeks Ketahanan Pangan (</w:t>
      </w:r>
      <w:r w:rsidRPr="00157D50">
        <w:rPr>
          <w:sz w:val="20"/>
          <w:szCs w:val="20"/>
        </w:rPr>
        <w:t>IKP</w:t>
      </w:r>
      <w:r>
        <w:rPr>
          <w:sz w:val="20"/>
          <w:szCs w:val="20"/>
        </w:rPr>
        <w:t>)</w:t>
      </w:r>
      <w:r w:rsidRPr="00157D50">
        <w:rPr>
          <w:sz w:val="20"/>
          <w:szCs w:val="20"/>
        </w:rPr>
        <w:t xml:space="preserve"> yang mengacu pada definisi ketahanan pangan dan </w:t>
      </w:r>
      <w:r w:rsidRPr="00157D50">
        <w:rPr>
          <w:sz w:val="20"/>
          <w:szCs w:val="20"/>
        </w:rPr>
        <w:t>sub sistem</w:t>
      </w:r>
      <w:r w:rsidRPr="00157D50">
        <w:rPr>
          <w:sz w:val="20"/>
          <w:szCs w:val="20"/>
        </w:rPr>
        <w:t xml:space="preserve"> yang membentuk sistem ketahanan pangan. Sembilan indikator yang digunakan dalam penyusunan </w:t>
      </w:r>
      <w:r>
        <w:rPr>
          <w:sz w:val="20"/>
          <w:szCs w:val="20"/>
        </w:rPr>
        <w:t xml:space="preserve">indeks ini </w:t>
      </w:r>
      <w:r w:rsidRPr="00157D50">
        <w:rPr>
          <w:sz w:val="20"/>
          <w:szCs w:val="20"/>
        </w:rPr>
        <w:t xml:space="preserve">merupakan </w:t>
      </w:r>
      <w:r>
        <w:rPr>
          <w:sz w:val="20"/>
          <w:szCs w:val="20"/>
        </w:rPr>
        <w:t xml:space="preserve">hasil penurunan </w:t>
      </w:r>
      <w:r w:rsidRPr="00157D50">
        <w:rPr>
          <w:sz w:val="20"/>
          <w:szCs w:val="20"/>
        </w:rPr>
        <w:t>dari tiga aspek ketahanan pangan</w:t>
      </w:r>
      <w:r w:rsidR="0046560C">
        <w:rPr>
          <w:sz w:val="20"/>
          <w:szCs w:val="20"/>
        </w:rPr>
        <w:t xml:space="preserve"> yang sudah ada</w:t>
      </w:r>
      <w:r w:rsidRPr="00157D50">
        <w:rPr>
          <w:sz w:val="20"/>
          <w:szCs w:val="20"/>
        </w:rPr>
        <w:t xml:space="preserve">, yaitu ketersediaan, keterjangkauan dan pemanfaatan pangan. Pemilihan indikator yang digunakan dalam </w:t>
      </w:r>
      <w:r>
        <w:rPr>
          <w:sz w:val="20"/>
          <w:szCs w:val="20"/>
        </w:rPr>
        <w:t xml:space="preserve">penyusunan indeks ini </w:t>
      </w:r>
      <w:r w:rsidRPr="00157D50">
        <w:rPr>
          <w:sz w:val="20"/>
          <w:szCs w:val="20"/>
        </w:rPr>
        <w:t xml:space="preserve">didasarkan pada: (i) hasil </w:t>
      </w:r>
      <w:r>
        <w:rPr>
          <w:sz w:val="20"/>
          <w:szCs w:val="20"/>
        </w:rPr>
        <w:t>tinjauan</w:t>
      </w:r>
      <w:r w:rsidRPr="00157D50">
        <w:rPr>
          <w:sz w:val="20"/>
          <w:szCs w:val="20"/>
        </w:rPr>
        <w:t xml:space="preserve"> terhadap indeks ketahanan pangan global; (ii) tingkat sensitivitas dalam mengukur situasi ketahanan pangan dan gizi; (iii) keterwakilan tiga pilar ketahanan pangan; dan (iv) ketersediaan data secara rutin untuk periode tertentu (tahunan) serta mencakup seluruh kabupaten/kota dan provinsi.</w:t>
      </w:r>
      <w:r>
        <w:rPr>
          <w:sz w:val="20"/>
          <w:szCs w:val="20"/>
        </w:rPr>
        <w:t xml:space="preserve"> </w:t>
      </w:r>
    </w:p>
    <w:p w14:paraId="3AC93B82" w14:textId="3E2B4B69" w:rsidR="00157D50" w:rsidRPr="0003038D" w:rsidRDefault="00157D50" w:rsidP="00BD43B3">
      <w:pPr>
        <w:pStyle w:val="IEEEParagraph"/>
        <w:rPr>
          <w:sz w:val="20"/>
          <w:szCs w:val="20"/>
        </w:rPr>
      </w:pPr>
      <w:r>
        <w:rPr>
          <w:sz w:val="20"/>
          <w:szCs w:val="20"/>
        </w:rPr>
        <w:t>Indikator-indikator yang digunakan antara lain: (</w:t>
      </w:r>
      <w:r w:rsidR="00851053">
        <w:rPr>
          <w:sz w:val="20"/>
          <w:szCs w:val="20"/>
        </w:rPr>
        <w:t>1</w:t>
      </w:r>
      <w:r>
        <w:rPr>
          <w:sz w:val="20"/>
          <w:szCs w:val="20"/>
        </w:rPr>
        <w:t xml:space="preserve">) </w:t>
      </w:r>
      <w:r w:rsidR="00851053">
        <w:rPr>
          <w:sz w:val="20"/>
          <w:szCs w:val="20"/>
        </w:rPr>
        <w:t xml:space="preserve">Rasio </w:t>
      </w:r>
      <w:r w:rsidR="00676C05">
        <w:rPr>
          <w:sz w:val="20"/>
          <w:szCs w:val="20"/>
        </w:rPr>
        <w:t>ko</w:t>
      </w:r>
      <w:r w:rsidR="00851053">
        <w:rPr>
          <w:sz w:val="20"/>
          <w:szCs w:val="20"/>
        </w:rPr>
        <w:t xml:space="preserve">nsumsi </w:t>
      </w:r>
      <w:r w:rsidR="00676C05">
        <w:rPr>
          <w:sz w:val="20"/>
          <w:szCs w:val="20"/>
        </w:rPr>
        <w:t>n</w:t>
      </w:r>
      <w:r w:rsidR="00851053">
        <w:rPr>
          <w:sz w:val="20"/>
          <w:szCs w:val="20"/>
        </w:rPr>
        <w:t xml:space="preserve">ormatif per kapita terhadap produksi bersih; (2) </w:t>
      </w:r>
      <w:r w:rsidR="00676C05">
        <w:rPr>
          <w:sz w:val="20"/>
          <w:szCs w:val="20"/>
        </w:rPr>
        <w:t>p</w:t>
      </w:r>
      <w:r w:rsidR="00851053">
        <w:rPr>
          <w:sz w:val="20"/>
          <w:szCs w:val="20"/>
        </w:rPr>
        <w:t xml:space="preserve">ersentase </w:t>
      </w:r>
      <w:r w:rsidR="00676C05">
        <w:rPr>
          <w:sz w:val="20"/>
          <w:szCs w:val="20"/>
        </w:rPr>
        <w:t>p</w:t>
      </w:r>
      <w:r w:rsidR="00851053">
        <w:rPr>
          <w:sz w:val="20"/>
          <w:szCs w:val="20"/>
        </w:rPr>
        <w:t>enduduk yang hidup di bawah garis kemiskinan; (3)</w:t>
      </w:r>
      <w:r w:rsidR="00851053">
        <w:t xml:space="preserve"> </w:t>
      </w:r>
      <w:r w:rsidR="00676C05">
        <w:rPr>
          <w:sz w:val="20"/>
          <w:szCs w:val="20"/>
        </w:rPr>
        <w:t>p</w:t>
      </w:r>
      <w:r w:rsidR="00851053" w:rsidRPr="00851053">
        <w:rPr>
          <w:sz w:val="20"/>
          <w:szCs w:val="20"/>
        </w:rPr>
        <w:t>ersentase rumah tangga dengan proporsi pengeluaran untuk pangan lebih dari 65 persen terhadap total pengeluaran</w:t>
      </w:r>
      <w:r w:rsidR="00851053">
        <w:rPr>
          <w:sz w:val="20"/>
          <w:szCs w:val="20"/>
        </w:rPr>
        <w:t>;(4)</w:t>
      </w:r>
      <w:r w:rsidR="00851053" w:rsidRPr="00851053">
        <w:t xml:space="preserve"> </w:t>
      </w:r>
      <w:r w:rsidR="00676C05">
        <w:t>p</w:t>
      </w:r>
      <w:r w:rsidR="00851053" w:rsidRPr="00851053">
        <w:rPr>
          <w:sz w:val="20"/>
          <w:szCs w:val="20"/>
        </w:rPr>
        <w:t>ersentase rumah tangga tanpa akses listrik</w:t>
      </w:r>
      <w:r w:rsidR="00851053">
        <w:rPr>
          <w:sz w:val="20"/>
          <w:szCs w:val="20"/>
        </w:rPr>
        <w:t>; (5)</w:t>
      </w:r>
      <w:r w:rsidR="00851053" w:rsidRPr="00851053">
        <w:t xml:space="preserve"> </w:t>
      </w:r>
      <w:r w:rsidR="00676C05">
        <w:rPr>
          <w:sz w:val="20"/>
          <w:szCs w:val="20"/>
        </w:rPr>
        <w:t>r</w:t>
      </w:r>
      <w:r w:rsidR="00851053" w:rsidRPr="00851053">
        <w:rPr>
          <w:sz w:val="20"/>
          <w:szCs w:val="20"/>
        </w:rPr>
        <w:t>ata-rata lama sekolah perempuan di atas 15 tahun</w:t>
      </w:r>
      <w:r w:rsidR="00851053">
        <w:rPr>
          <w:sz w:val="20"/>
          <w:szCs w:val="20"/>
        </w:rPr>
        <w:t>; (6)</w:t>
      </w:r>
      <w:r w:rsidR="00851053" w:rsidRPr="00851053">
        <w:t xml:space="preserve"> </w:t>
      </w:r>
      <w:r w:rsidR="00676C05">
        <w:rPr>
          <w:sz w:val="20"/>
          <w:szCs w:val="20"/>
        </w:rPr>
        <w:t>p</w:t>
      </w:r>
      <w:r w:rsidR="00851053" w:rsidRPr="00851053">
        <w:rPr>
          <w:sz w:val="20"/>
          <w:szCs w:val="20"/>
        </w:rPr>
        <w:t>ersentase rumah tangga tanpa akses ke air bersih</w:t>
      </w:r>
      <w:r w:rsidR="00851053">
        <w:rPr>
          <w:sz w:val="20"/>
          <w:szCs w:val="20"/>
        </w:rPr>
        <w:t>; (7)</w:t>
      </w:r>
      <w:r w:rsidR="00851053" w:rsidRPr="00851053">
        <w:t xml:space="preserve"> </w:t>
      </w:r>
      <w:r w:rsidR="00676C05">
        <w:rPr>
          <w:sz w:val="20"/>
          <w:szCs w:val="20"/>
        </w:rPr>
        <w:t>r</w:t>
      </w:r>
      <w:r w:rsidR="00851053" w:rsidRPr="00851053">
        <w:rPr>
          <w:sz w:val="20"/>
          <w:szCs w:val="20"/>
        </w:rPr>
        <w:t>asio jumlah penduduk per tenaga kesehatan terhadap tingkat kepadatan pendudu</w:t>
      </w:r>
      <w:r w:rsidR="00851053">
        <w:rPr>
          <w:sz w:val="20"/>
          <w:szCs w:val="20"/>
        </w:rPr>
        <w:t>k; (8)</w:t>
      </w:r>
      <w:r w:rsidR="00851053" w:rsidRPr="00851053">
        <w:t xml:space="preserve"> </w:t>
      </w:r>
      <w:r w:rsidR="00676C05">
        <w:rPr>
          <w:sz w:val="20"/>
          <w:szCs w:val="20"/>
        </w:rPr>
        <w:t>p</w:t>
      </w:r>
      <w:r w:rsidR="00851053" w:rsidRPr="00851053">
        <w:rPr>
          <w:sz w:val="20"/>
          <w:szCs w:val="20"/>
        </w:rPr>
        <w:t>ersentase balita dengan tinggi badan di bawah standar (</w:t>
      </w:r>
      <w:proofErr w:type="spellStart"/>
      <w:r w:rsidR="00851053" w:rsidRPr="00851053">
        <w:rPr>
          <w:i/>
          <w:iCs/>
          <w:sz w:val="20"/>
          <w:szCs w:val="20"/>
        </w:rPr>
        <w:t>stunting</w:t>
      </w:r>
      <w:proofErr w:type="spellEnd"/>
      <w:r w:rsidR="00851053" w:rsidRPr="00851053">
        <w:rPr>
          <w:sz w:val="20"/>
          <w:szCs w:val="20"/>
        </w:rPr>
        <w:t>)</w:t>
      </w:r>
      <w:r w:rsidR="00851053">
        <w:rPr>
          <w:sz w:val="20"/>
          <w:szCs w:val="20"/>
        </w:rPr>
        <w:t xml:space="preserve">; dan (9) </w:t>
      </w:r>
      <w:r w:rsidR="00676C05">
        <w:rPr>
          <w:sz w:val="20"/>
          <w:szCs w:val="20"/>
        </w:rPr>
        <w:t>a</w:t>
      </w:r>
      <w:r w:rsidR="00851053" w:rsidRPr="00851053">
        <w:rPr>
          <w:sz w:val="20"/>
          <w:szCs w:val="20"/>
        </w:rPr>
        <w:t>ngka harapan hidup pada saat lahir</w:t>
      </w:r>
      <w:r w:rsidR="00851053">
        <w:rPr>
          <w:sz w:val="20"/>
          <w:szCs w:val="20"/>
        </w:rPr>
        <w:t>.</w:t>
      </w:r>
      <w:r w:rsidR="00BC420E">
        <w:rPr>
          <w:sz w:val="20"/>
          <w:szCs w:val="20"/>
        </w:rPr>
        <w:t xml:space="preserve"> Dengan penggunaan kesembilan indikator tersebut dapat menjelaskan bagaimana kondisi ketahanan pangan masyarakat Indonesia tahun 2021 di mana pandemi COVID-19 masih melanda.</w:t>
      </w:r>
    </w:p>
    <w:p w14:paraId="08DCFDF7" w14:textId="77777777" w:rsidR="00905DEE" w:rsidRPr="0003038D" w:rsidRDefault="00905DEE" w:rsidP="00905DEE">
      <w:pPr>
        <w:pStyle w:val="IEEEHeading1"/>
        <w:numPr>
          <w:ilvl w:val="0"/>
          <w:numId w:val="7"/>
        </w:numPr>
        <w:ind w:left="289" w:hanging="289"/>
        <w:rPr>
          <w:szCs w:val="20"/>
        </w:rPr>
      </w:pPr>
      <w:r w:rsidRPr="0003038D">
        <w:rPr>
          <w:szCs w:val="20"/>
        </w:rPr>
        <w:lastRenderedPageBreak/>
        <w:t>Tujuan Penelitian</w:t>
      </w:r>
    </w:p>
    <w:p w14:paraId="04337AA0" w14:textId="6312000E" w:rsidR="00BC420E" w:rsidRPr="0003038D" w:rsidRDefault="00851053" w:rsidP="00BC420E">
      <w:pPr>
        <w:pStyle w:val="IEEEParagraph"/>
        <w:rPr>
          <w:sz w:val="20"/>
          <w:szCs w:val="20"/>
        </w:rPr>
      </w:pPr>
      <w:r>
        <w:rPr>
          <w:rStyle w:val="mediumtext"/>
          <w:sz w:val="20"/>
          <w:szCs w:val="20"/>
        </w:rPr>
        <w:t>Berdasarkan permasalahan yang telah dijelaskan sebelumnya, penelitian ini dilakukan</w:t>
      </w:r>
      <w:r w:rsidR="00905DEE" w:rsidRPr="0003038D">
        <w:rPr>
          <w:sz w:val="20"/>
          <w:szCs w:val="20"/>
        </w:rPr>
        <w:t xml:space="preserve"> </w:t>
      </w:r>
      <w:r>
        <w:rPr>
          <w:sz w:val="20"/>
          <w:szCs w:val="20"/>
        </w:rPr>
        <w:t xml:space="preserve">yang bertujuan: (1) </w:t>
      </w:r>
      <w:r w:rsidR="00D7135B">
        <w:rPr>
          <w:sz w:val="20"/>
          <w:szCs w:val="20"/>
        </w:rPr>
        <w:t>u</w:t>
      </w:r>
      <w:r>
        <w:rPr>
          <w:sz w:val="20"/>
          <w:szCs w:val="20"/>
        </w:rPr>
        <w:t xml:space="preserve">ntuk </w:t>
      </w:r>
      <w:r w:rsidR="0046560C">
        <w:rPr>
          <w:sz w:val="20"/>
          <w:szCs w:val="20"/>
        </w:rPr>
        <w:t>menggambarkan</w:t>
      </w:r>
      <w:r>
        <w:rPr>
          <w:sz w:val="20"/>
          <w:szCs w:val="20"/>
        </w:rPr>
        <w:t xml:space="preserve"> karakteristik</w:t>
      </w:r>
      <w:r w:rsidR="00676C05">
        <w:rPr>
          <w:sz w:val="20"/>
          <w:szCs w:val="20"/>
        </w:rPr>
        <w:t xml:space="preserve"> ketahanan pangan masyarakat tahun 2021; (2) untuk </w:t>
      </w:r>
      <w:r w:rsidR="0046560C">
        <w:rPr>
          <w:sz w:val="20"/>
          <w:szCs w:val="20"/>
        </w:rPr>
        <w:t>menggambarkan</w:t>
      </w:r>
      <w:r w:rsidR="00676C05">
        <w:rPr>
          <w:sz w:val="20"/>
          <w:szCs w:val="20"/>
        </w:rPr>
        <w:t xml:space="preserve"> kondisi ketahanan masyarakat di masa pandemi COVID-19; (3) untuk </w:t>
      </w:r>
      <w:r w:rsidR="0046560C">
        <w:rPr>
          <w:sz w:val="20"/>
          <w:szCs w:val="20"/>
        </w:rPr>
        <w:t>menggambarkan</w:t>
      </w:r>
      <w:r w:rsidR="00676C05">
        <w:rPr>
          <w:sz w:val="20"/>
          <w:szCs w:val="20"/>
        </w:rPr>
        <w:t xml:space="preserve"> tingkat keterjangkauan, ketersediaan, dan pemenuhan pangan menurut wilayah</w:t>
      </w:r>
      <w:r w:rsidR="0046560C">
        <w:rPr>
          <w:sz w:val="20"/>
          <w:szCs w:val="20"/>
        </w:rPr>
        <w:t xml:space="preserve">, (4) memudahkan pembaca untuk </w:t>
      </w:r>
      <w:r w:rsidR="00BC420E">
        <w:rPr>
          <w:sz w:val="20"/>
          <w:szCs w:val="20"/>
        </w:rPr>
        <w:t>memperoleh, memahami, dan mengambil keputusan berdasarkan informasi berkaitan dengan ketahanan pangan tahun 2021.</w:t>
      </w:r>
    </w:p>
    <w:p w14:paraId="3B972E91" w14:textId="77777777" w:rsidR="00905DEE" w:rsidRPr="0003038D" w:rsidRDefault="00905DEE" w:rsidP="00905DEE">
      <w:pPr>
        <w:pStyle w:val="IEEEHeading1"/>
        <w:numPr>
          <w:ilvl w:val="0"/>
          <w:numId w:val="7"/>
        </w:numPr>
        <w:ind w:left="289" w:hanging="289"/>
        <w:rPr>
          <w:szCs w:val="20"/>
        </w:rPr>
      </w:pPr>
      <w:r w:rsidRPr="0003038D">
        <w:rPr>
          <w:szCs w:val="20"/>
        </w:rPr>
        <w:t>Penelitian Terkait</w:t>
      </w:r>
    </w:p>
    <w:p w14:paraId="31E23D54" w14:textId="64EFF8D3" w:rsidR="00905DEE" w:rsidRDefault="0046560C" w:rsidP="00905DEE">
      <w:pPr>
        <w:pStyle w:val="IEEEParagraph"/>
        <w:rPr>
          <w:rStyle w:val="mediumtext"/>
          <w:sz w:val="20"/>
          <w:szCs w:val="20"/>
        </w:rPr>
      </w:pPr>
      <w:r>
        <w:rPr>
          <w:rStyle w:val="mediumtext"/>
          <w:sz w:val="20"/>
          <w:szCs w:val="20"/>
        </w:rPr>
        <w:t xml:space="preserve">Penelitian mengenai visualisasi data dan informasi tentang ketahanan pangan telah dilakukan sebelumnya oleh </w:t>
      </w:r>
      <w:r w:rsidRPr="0046560C">
        <w:rPr>
          <w:rStyle w:val="mediumtext"/>
          <w:sz w:val="20"/>
          <w:szCs w:val="20"/>
        </w:rPr>
        <w:t xml:space="preserve">Bachtiar, A. M, </w:t>
      </w:r>
      <w:r>
        <w:rPr>
          <w:rStyle w:val="mediumtext"/>
          <w:sz w:val="20"/>
          <w:szCs w:val="20"/>
        </w:rPr>
        <w:t>dkk</w:t>
      </w:r>
      <w:r w:rsidRPr="0046560C">
        <w:rPr>
          <w:rStyle w:val="mediumtext"/>
          <w:sz w:val="20"/>
          <w:szCs w:val="20"/>
        </w:rPr>
        <w:t>. (2017)</w:t>
      </w:r>
      <w:r>
        <w:rPr>
          <w:rStyle w:val="mediumtext"/>
          <w:sz w:val="20"/>
          <w:szCs w:val="20"/>
        </w:rPr>
        <w:t xml:space="preserve"> dengan mencoba memvisualisasikan kondisi ketahanan pangan di Provinsi Jawa Barat dengan menggunakan data terbuka. </w:t>
      </w:r>
      <w:r w:rsidR="00BC420E">
        <w:rPr>
          <w:rStyle w:val="mediumtext"/>
          <w:sz w:val="20"/>
          <w:szCs w:val="20"/>
        </w:rPr>
        <w:t xml:space="preserve">Penelitian tersebut </w:t>
      </w:r>
      <w:r w:rsidR="00553BF9">
        <w:rPr>
          <w:rStyle w:val="mediumtext"/>
          <w:sz w:val="20"/>
          <w:szCs w:val="20"/>
        </w:rPr>
        <w:t>menggunakan</w:t>
      </w:r>
      <w:r w:rsidR="00BC420E">
        <w:rPr>
          <w:rStyle w:val="mediumtext"/>
          <w:sz w:val="20"/>
          <w:szCs w:val="20"/>
        </w:rPr>
        <w:t xml:space="preserve"> teknik visualisasi data u</w:t>
      </w:r>
      <w:r w:rsidR="00553BF9">
        <w:rPr>
          <w:rStyle w:val="mediumtext"/>
          <w:sz w:val="20"/>
          <w:szCs w:val="20"/>
        </w:rPr>
        <w:t xml:space="preserve">mum dimana terdapat tiga proses besar yaitu pengumpulan data dan analisis segmentasi serta analisis kebutuhan pengguna; visualisasi data; dan </w:t>
      </w:r>
      <w:proofErr w:type="spellStart"/>
      <w:r w:rsidR="00553BF9" w:rsidRPr="00553BF9">
        <w:rPr>
          <w:rStyle w:val="mediumtext"/>
          <w:i/>
          <w:iCs/>
          <w:sz w:val="20"/>
          <w:szCs w:val="20"/>
        </w:rPr>
        <w:t>usability</w:t>
      </w:r>
      <w:proofErr w:type="spellEnd"/>
      <w:r w:rsidR="00553BF9" w:rsidRPr="00553BF9">
        <w:rPr>
          <w:rStyle w:val="mediumtext"/>
          <w:i/>
          <w:iCs/>
          <w:sz w:val="20"/>
          <w:szCs w:val="20"/>
        </w:rPr>
        <w:t xml:space="preserve"> testing</w:t>
      </w:r>
      <w:r w:rsidR="00553BF9">
        <w:rPr>
          <w:rStyle w:val="mediumtext"/>
          <w:sz w:val="20"/>
          <w:szCs w:val="20"/>
        </w:rPr>
        <w:t>.</w:t>
      </w:r>
    </w:p>
    <w:p w14:paraId="65299356" w14:textId="768BFE7B" w:rsidR="00553BF9" w:rsidRDefault="00553BF9" w:rsidP="006C6C8C">
      <w:pPr>
        <w:pStyle w:val="IEEEParagraph"/>
        <w:rPr>
          <w:rStyle w:val="mediumtext"/>
          <w:sz w:val="20"/>
          <w:szCs w:val="20"/>
        </w:rPr>
      </w:pPr>
      <w:r>
        <w:rPr>
          <w:rStyle w:val="mediumtext"/>
          <w:sz w:val="20"/>
          <w:szCs w:val="20"/>
        </w:rPr>
        <w:t xml:space="preserve">Penelitian lainnya juga dilakukan oleh </w:t>
      </w:r>
      <w:r w:rsidR="00564504">
        <w:rPr>
          <w:rStyle w:val="mediumtext"/>
          <w:sz w:val="20"/>
          <w:szCs w:val="20"/>
        </w:rPr>
        <w:t xml:space="preserve">Kanthi Wulandari dan Akhmad Fauzy (2016) dengan melakukan klasterisasi ketahanan dan kerentanan pangan desa di Kabupaten Magetan tahun 2014 dengan metode </w:t>
      </w:r>
      <w:proofErr w:type="spellStart"/>
      <w:r w:rsidR="00564504" w:rsidRPr="00564504">
        <w:rPr>
          <w:rStyle w:val="mediumtext"/>
          <w:i/>
          <w:iCs/>
          <w:sz w:val="20"/>
          <w:szCs w:val="20"/>
        </w:rPr>
        <w:t>Self</w:t>
      </w:r>
      <w:proofErr w:type="spellEnd"/>
      <w:r w:rsidR="00564504" w:rsidRPr="00564504">
        <w:rPr>
          <w:rStyle w:val="mediumtext"/>
          <w:i/>
          <w:iCs/>
          <w:sz w:val="20"/>
          <w:szCs w:val="20"/>
        </w:rPr>
        <w:t xml:space="preserve"> </w:t>
      </w:r>
      <w:proofErr w:type="spellStart"/>
      <w:r w:rsidR="00564504" w:rsidRPr="00564504">
        <w:rPr>
          <w:rStyle w:val="mediumtext"/>
          <w:i/>
          <w:iCs/>
          <w:sz w:val="20"/>
          <w:szCs w:val="20"/>
        </w:rPr>
        <w:t>Organizing</w:t>
      </w:r>
      <w:proofErr w:type="spellEnd"/>
      <w:r w:rsidR="00564504" w:rsidRPr="00564504">
        <w:rPr>
          <w:rStyle w:val="mediumtext"/>
          <w:i/>
          <w:iCs/>
          <w:sz w:val="20"/>
          <w:szCs w:val="20"/>
        </w:rPr>
        <w:t xml:space="preserve"> </w:t>
      </w:r>
      <w:proofErr w:type="spellStart"/>
      <w:r w:rsidR="00564504" w:rsidRPr="00564504">
        <w:rPr>
          <w:rStyle w:val="mediumtext"/>
          <w:i/>
          <w:iCs/>
          <w:sz w:val="20"/>
          <w:szCs w:val="20"/>
        </w:rPr>
        <w:t>Maps</w:t>
      </w:r>
      <w:proofErr w:type="spellEnd"/>
      <w:r w:rsidR="00564504">
        <w:rPr>
          <w:rStyle w:val="mediumtext"/>
          <w:sz w:val="20"/>
          <w:szCs w:val="20"/>
        </w:rPr>
        <w:t xml:space="preserve">. Dalam pengklaseterannya memanfaatkan visualisasi berupa </w:t>
      </w:r>
      <w:proofErr w:type="spellStart"/>
      <w:r w:rsidR="00564504" w:rsidRPr="00564504">
        <w:rPr>
          <w:rStyle w:val="mediumtext"/>
          <w:i/>
          <w:iCs/>
          <w:sz w:val="20"/>
          <w:szCs w:val="20"/>
        </w:rPr>
        <w:t>fan</w:t>
      </w:r>
      <w:proofErr w:type="spellEnd"/>
      <w:r w:rsidR="00564504" w:rsidRPr="00564504">
        <w:rPr>
          <w:rStyle w:val="mediumtext"/>
          <w:i/>
          <w:iCs/>
          <w:sz w:val="20"/>
          <w:szCs w:val="20"/>
        </w:rPr>
        <w:t xml:space="preserve"> diagram</w:t>
      </w:r>
      <w:r w:rsidR="00564504">
        <w:rPr>
          <w:rStyle w:val="mediumtext"/>
          <w:sz w:val="20"/>
          <w:szCs w:val="20"/>
        </w:rPr>
        <w:t xml:space="preserve"> dan </w:t>
      </w:r>
      <w:proofErr w:type="spellStart"/>
      <w:r w:rsidR="00564504" w:rsidRPr="00564504">
        <w:rPr>
          <w:rStyle w:val="mediumtext"/>
          <w:i/>
          <w:iCs/>
          <w:sz w:val="20"/>
          <w:szCs w:val="20"/>
        </w:rPr>
        <w:t>Self</w:t>
      </w:r>
      <w:proofErr w:type="spellEnd"/>
      <w:r w:rsidR="00564504" w:rsidRPr="00564504">
        <w:rPr>
          <w:rStyle w:val="mediumtext"/>
          <w:i/>
          <w:iCs/>
          <w:sz w:val="20"/>
          <w:szCs w:val="20"/>
        </w:rPr>
        <w:t xml:space="preserve"> </w:t>
      </w:r>
      <w:proofErr w:type="spellStart"/>
      <w:r w:rsidR="00564504" w:rsidRPr="00564504">
        <w:rPr>
          <w:rStyle w:val="mediumtext"/>
          <w:i/>
          <w:iCs/>
          <w:sz w:val="20"/>
          <w:szCs w:val="20"/>
        </w:rPr>
        <w:t>Organizing</w:t>
      </w:r>
      <w:proofErr w:type="spellEnd"/>
      <w:r w:rsidR="00564504" w:rsidRPr="00564504">
        <w:rPr>
          <w:rStyle w:val="mediumtext"/>
          <w:i/>
          <w:iCs/>
          <w:sz w:val="20"/>
          <w:szCs w:val="20"/>
        </w:rPr>
        <w:t xml:space="preserve"> </w:t>
      </w:r>
      <w:proofErr w:type="spellStart"/>
      <w:r w:rsidR="00564504" w:rsidRPr="00564504">
        <w:rPr>
          <w:rStyle w:val="mediumtext"/>
          <w:i/>
          <w:iCs/>
          <w:sz w:val="20"/>
          <w:szCs w:val="20"/>
        </w:rPr>
        <w:t>Maps</w:t>
      </w:r>
      <w:proofErr w:type="spellEnd"/>
      <w:r w:rsidR="00564504">
        <w:rPr>
          <w:rStyle w:val="mediumtext"/>
          <w:i/>
          <w:iCs/>
          <w:sz w:val="20"/>
          <w:szCs w:val="20"/>
        </w:rPr>
        <w:t xml:space="preserve"> </w:t>
      </w:r>
      <w:r w:rsidR="00564504">
        <w:rPr>
          <w:rStyle w:val="mediumtext"/>
          <w:sz w:val="20"/>
          <w:szCs w:val="20"/>
        </w:rPr>
        <w:t>untuk melihat berapakah klaster yang terbentuk dan d</w:t>
      </w:r>
      <w:r w:rsidR="006C6C8C">
        <w:rPr>
          <w:rStyle w:val="mediumtext"/>
          <w:sz w:val="20"/>
          <w:szCs w:val="20"/>
        </w:rPr>
        <w:t>itinjau bagaimanakah karakteristik dari masing-masing klaster</w:t>
      </w:r>
      <w:r w:rsidR="00564504">
        <w:rPr>
          <w:rStyle w:val="mediumtext"/>
          <w:sz w:val="20"/>
          <w:szCs w:val="20"/>
        </w:rPr>
        <w:t xml:space="preserve">. </w:t>
      </w:r>
      <w:r w:rsidR="006C6C8C" w:rsidRPr="006C6C8C">
        <w:rPr>
          <w:rStyle w:val="mediumtext"/>
          <w:sz w:val="20"/>
          <w:szCs w:val="20"/>
        </w:rPr>
        <w:t xml:space="preserve">Berdasarkan hasil analisis </w:t>
      </w:r>
      <w:r w:rsidR="006C6C8C">
        <w:rPr>
          <w:rStyle w:val="mediumtext"/>
          <w:sz w:val="20"/>
          <w:szCs w:val="20"/>
        </w:rPr>
        <w:t xml:space="preserve">penelitian tersebut menghasilkan </w:t>
      </w:r>
      <w:r w:rsidR="006C6C8C" w:rsidRPr="006C6C8C">
        <w:rPr>
          <w:rStyle w:val="mediumtext"/>
          <w:sz w:val="20"/>
          <w:szCs w:val="20"/>
        </w:rPr>
        <w:t xml:space="preserve">6 </w:t>
      </w:r>
      <w:r w:rsidR="006C6C8C">
        <w:rPr>
          <w:rStyle w:val="mediumtext"/>
          <w:sz w:val="20"/>
          <w:szCs w:val="20"/>
        </w:rPr>
        <w:t>k</w:t>
      </w:r>
      <w:r w:rsidR="006C6C8C" w:rsidRPr="006C6C8C">
        <w:rPr>
          <w:rStyle w:val="mediumtext"/>
          <w:sz w:val="20"/>
          <w:szCs w:val="20"/>
        </w:rPr>
        <w:t>luster dengan karakteristik yang berbeda-beda dan hasilnya dapat divisualisasikan dengan baik, dengan tetap mempertahankan hubungan topologi aslinya.</w:t>
      </w:r>
    </w:p>
    <w:p w14:paraId="73AEA034" w14:textId="77777777" w:rsidR="003916F9" w:rsidRDefault="003916F9" w:rsidP="006C6C8C">
      <w:pPr>
        <w:pStyle w:val="IEEEParagraph"/>
        <w:rPr>
          <w:rStyle w:val="mediumtext"/>
          <w:sz w:val="20"/>
          <w:szCs w:val="20"/>
        </w:rPr>
      </w:pPr>
    </w:p>
    <w:p w14:paraId="1FE2ACD7" w14:textId="77777777" w:rsidR="006C6C8C" w:rsidRPr="00564504" w:rsidRDefault="006C6C8C" w:rsidP="00905DEE">
      <w:pPr>
        <w:pStyle w:val="IEEEParagraph"/>
        <w:rPr>
          <w:sz w:val="20"/>
          <w:szCs w:val="20"/>
        </w:rPr>
      </w:pPr>
    </w:p>
    <w:p w14:paraId="4F579263" w14:textId="77777777" w:rsidR="00905DEE" w:rsidRPr="0003038D" w:rsidRDefault="00905DEE" w:rsidP="00905DEE">
      <w:pPr>
        <w:pStyle w:val="IEEEHeading1"/>
        <w:numPr>
          <w:ilvl w:val="0"/>
          <w:numId w:val="7"/>
        </w:numPr>
        <w:ind w:left="289" w:hanging="289"/>
        <w:rPr>
          <w:szCs w:val="20"/>
        </w:rPr>
      </w:pPr>
      <w:r w:rsidRPr="0003038D">
        <w:rPr>
          <w:szCs w:val="20"/>
        </w:rPr>
        <w:t xml:space="preserve">Metode Penelitian </w:t>
      </w:r>
    </w:p>
    <w:p w14:paraId="6D97B5C1" w14:textId="36E6705B" w:rsidR="00905DEE" w:rsidRDefault="003916F9" w:rsidP="00133DEC">
      <w:pPr>
        <w:pStyle w:val="IEEEParagraph"/>
        <w:rPr>
          <w:sz w:val="20"/>
          <w:szCs w:val="20"/>
        </w:rPr>
      </w:pPr>
      <w:r>
        <w:rPr>
          <w:rStyle w:val="mediumtext"/>
          <w:sz w:val="20"/>
          <w:szCs w:val="20"/>
        </w:rPr>
        <w:t>Penelitian ini menggunakan data sekunder yang berasal dari Badan Pusat Statistik (BPS), Kementerian Pertanian (</w:t>
      </w:r>
      <w:proofErr w:type="spellStart"/>
      <w:r>
        <w:rPr>
          <w:rStyle w:val="mediumtext"/>
          <w:sz w:val="20"/>
          <w:szCs w:val="20"/>
        </w:rPr>
        <w:t>Kementan</w:t>
      </w:r>
      <w:proofErr w:type="spellEnd"/>
      <w:r>
        <w:rPr>
          <w:rStyle w:val="mediumtext"/>
          <w:sz w:val="20"/>
          <w:szCs w:val="20"/>
        </w:rPr>
        <w:t>), dan Kementerian Kesehatan (Kemenkes)</w:t>
      </w:r>
      <w:r w:rsidR="001D6F50">
        <w:rPr>
          <w:rStyle w:val="mediumtext"/>
          <w:sz w:val="20"/>
          <w:szCs w:val="20"/>
        </w:rPr>
        <w:t xml:space="preserve"> yang digunakan untuk menyusun indikator-indikator yang digunakan untuk membangun Indeks Ketahanan Pangan (IKP). Setiap indikator akan diberikan bobot tertentu yang </w:t>
      </w:r>
      <w:r w:rsidR="001D6F50" w:rsidRPr="001D6F50">
        <w:rPr>
          <w:sz w:val="20"/>
          <w:szCs w:val="20"/>
        </w:rPr>
        <w:t>digunakan untuk menentukan tingkat kepentingan relatif indikator terhadap masing-masing aspek ketahanan pangan</w:t>
      </w:r>
      <w:r w:rsidR="001D6F50">
        <w:rPr>
          <w:sz w:val="20"/>
          <w:szCs w:val="20"/>
        </w:rPr>
        <w:t>.</w:t>
      </w:r>
    </w:p>
    <w:p w14:paraId="4171252E" w14:textId="631E2F28" w:rsidR="001D6F50" w:rsidRDefault="001D6F50" w:rsidP="00133DEC">
      <w:pPr>
        <w:pStyle w:val="IEEEParagraph"/>
        <w:rPr>
          <w:sz w:val="20"/>
          <w:szCs w:val="20"/>
        </w:rPr>
      </w:pPr>
      <w:r>
        <w:rPr>
          <w:sz w:val="20"/>
          <w:szCs w:val="20"/>
        </w:rPr>
        <w:t xml:space="preserve">Berikut ini adalah tabel bobot masing-masing indikator yang digunakan berdasarkan </w:t>
      </w:r>
      <w:proofErr w:type="spellStart"/>
      <w:r w:rsidRPr="001D6F50">
        <w:rPr>
          <w:i/>
          <w:iCs/>
          <w:sz w:val="20"/>
          <w:szCs w:val="20"/>
        </w:rPr>
        <w:t>Expert</w:t>
      </w:r>
      <w:proofErr w:type="spellEnd"/>
      <w:r w:rsidRPr="001D6F50">
        <w:rPr>
          <w:i/>
          <w:iCs/>
          <w:sz w:val="20"/>
          <w:szCs w:val="20"/>
        </w:rPr>
        <w:t xml:space="preserve"> </w:t>
      </w:r>
      <w:proofErr w:type="spellStart"/>
      <w:r w:rsidRPr="001D6F50">
        <w:rPr>
          <w:i/>
          <w:iCs/>
          <w:sz w:val="20"/>
          <w:szCs w:val="20"/>
        </w:rPr>
        <w:t>Judgement</w:t>
      </w:r>
      <w:proofErr w:type="spellEnd"/>
      <w:r>
        <w:rPr>
          <w:sz w:val="20"/>
          <w:szCs w:val="20"/>
        </w:rPr>
        <w:t>.</w:t>
      </w:r>
    </w:p>
    <w:p w14:paraId="78DDA253" w14:textId="77777777" w:rsidR="00DD78E3" w:rsidRPr="0003038D" w:rsidRDefault="00DD78E3" w:rsidP="00DD78E3">
      <w:pPr>
        <w:keepNext/>
        <w:keepLines/>
        <w:spacing w:line="256" w:lineRule="auto"/>
        <w:ind w:left="10"/>
        <w:jc w:val="center"/>
        <w:outlineLvl w:val="0"/>
        <w:rPr>
          <w:rFonts w:eastAsia="Calibri"/>
          <w:color w:val="000000"/>
          <w:sz w:val="16"/>
          <w:szCs w:val="22"/>
          <w:lang w:eastAsia="en-ID"/>
        </w:rPr>
      </w:pPr>
      <w:r w:rsidRPr="0003038D">
        <w:rPr>
          <w:rFonts w:eastAsia="Calibri"/>
          <w:color w:val="000000"/>
          <w:sz w:val="16"/>
          <w:szCs w:val="22"/>
          <w:lang w:eastAsia="en-ID"/>
        </w:rPr>
        <w:t>TABEL I</w:t>
      </w:r>
    </w:p>
    <w:p w14:paraId="3E2FE6B8" w14:textId="4EB2FC7B" w:rsidR="00DD78E3" w:rsidRPr="00DD78E3" w:rsidRDefault="00DD78E3" w:rsidP="00DD78E3">
      <w:pPr>
        <w:spacing w:line="256" w:lineRule="auto"/>
        <w:jc w:val="center"/>
        <w:rPr>
          <w:rFonts w:eastAsia="Calibri"/>
          <w:color w:val="000000"/>
          <w:sz w:val="16"/>
          <w:szCs w:val="22"/>
          <w:lang w:eastAsia="en-ID"/>
        </w:rPr>
      </w:pPr>
      <w:r>
        <w:rPr>
          <w:rFonts w:eastAsia="Calibri"/>
          <w:color w:val="000000"/>
          <w:sz w:val="16"/>
          <w:szCs w:val="22"/>
          <w:lang w:eastAsia="en-ID"/>
        </w:rPr>
        <w:t xml:space="preserve">Bobot Untuk </w:t>
      </w:r>
      <w:proofErr w:type="spellStart"/>
      <w:r>
        <w:rPr>
          <w:rFonts w:eastAsia="Calibri"/>
          <w:color w:val="000000"/>
          <w:sz w:val="16"/>
          <w:szCs w:val="22"/>
          <w:lang w:eastAsia="en-ID"/>
        </w:rPr>
        <w:t>Masing-Masing</w:t>
      </w:r>
      <w:proofErr w:type="spellEnd"/>
      <w:r>
        <w:rPr>
          <w:rFonts w:eastAsia="Calibri"/>
          <w:color w:val="000000"/>
          <w:sz w:val="16"/>
          <w:szCs w:val="22"/>
          <w:lang w:eastAsia="en-ID"/>
        </w:rPr>
        <w:t xml:space="preserve"> Indikator</w:t>
      </w:r>
    </w:p>
    <w:tbl>
      <w:tblPr>
        <w:tblStyle w:val="TableGrid"/>
        <w:tblW w:w="4752" w:type="dxa"/>
        <w:tblInd w:w="107" w:type="dxa"/>
        <w:tblCellMar>
          <w:top w:w="20" w:type="dxa"/>
          <w:left w:w="120" w:type="dxa"/>
          <w:right w:w="115" w:type="dxa"/>
        </w:tblCellMar>
        <w:tblLook w:val="04A0" w:firstRow="1" w:lastRow="0" w:firstColumn="1" w:lastColumn="0" w:noHBand="0" w:noVBand="1"/>
      </w:tblPr>
      <w:tblGrid>
        <w:gridCol w:w="1080"/>
        <w:gridCol w:w="2593"/>
        <w:gridCol w:w="1079"/>
      </w:tblGrid>
      <w:tr w:rsidR="00C40067" w:rsidRPr="00C40067" w14:paraId="5ECCEBE2" w14:textId="77777777" w:rsidTr="00C40067">
        <w:trPr>
          <w:trHeight w:val="187"/>
        </w:trPr>
        <w:tc>
          <w:tcPr>
            <w:tcW w:w="1080" w:type="dxa"/>
            <w:tcBorders>
              <w:top w:val="single" w:sz="4" w:space="0" w:color="000000"/>
              <w:left w:val="single" w:sz="4" w:space="0" w:color="000000"/>
              <w:bottom w:val="single" w:sz="4" w:space="0" w:color="000000"/>
              <w:right w:val="single" w:sz="4" w:space="0" w:color="000000"/>
            </w:tcBorders>
            <w:hideMark/>
          </w:tcPr>
          <w:p w14:paraId="1A9FA489" w14:textId="73A4AFC1" w:rsidR="00C40067" w:rsidRPr="00C40067" w:rsidRDefault="00C40067" w:rsidP="00C40067">
            <w:pPr>
              <w:rPr>
                <w:rFonts w:ascii="Times New Roman" w:hAnsi="Times New Roman" w:cs="Times New Roman"/>
                <w:sz w:val="16"/>
                <w:szCs w:val="16"/>
              </w:rPr>
            </w:pPr>
            <w:r w:rsidRPr="00C40067">
              <w:rPr>
                <w:rFonts w:ascii="Times New Roman" w:hAnsi="Times New Roman" w:cs="Times New Roman"/>
                <w:i/>
                <w:sz w:val="16"/>
                <w:szCs w:val="16"/>
              </w:rPr>
              <w:t>No.</w:t>
            </w:r>
          </w:p>
        </w:tc>
        <w:tc>
          <w:tcPr>
            <w:tcW w:w="2593" w:type="dxa"/>
            <w:tcBorders>
              <w:top w:val="single" w:sz="4" w:space="0" w:color="000000"/>
              <w:left w:val="single" w:sz="4" w:space="0" w:color="000000"/>
              <w:bottom w:val="single" w:sz="4" w:space="0" w:color="000000"/>
              <w:right w:val="single" w:sz="4" w:space="0" w:color="000000"/>
            </w:tcBorders>
            <w:hideMark/>
          </w:tcPr>
          <w:p w14:paraId="05E60396" w14:textId="4450B05F" w:rsidR="00C40067" w:rsidRPr="00C40067" w:rsidRDefault="00C40067" w:rsidP="00C40067">
            <w:pPr>
              <w:ind w:right="4"/>
              <w:jc w:val="center"/>
              <w:rPr>
                <w:rFonts w:ascii="Times New Roman" w:hAnsi="Times New Roman" w:cs="Times New Roman"/>
                <w:sz w:val="16"/>
                <w:szCs w:val="16"/>
              </w:rPr>
            </w:pPr>
            <w:r w:rsidRPr="00C40067">
              <w:rPr>
                <w:rFonts w:ascii="Times New Roman" w:hAnsi="Times New Roman" w:cs="Times New Roman"/>
                <w:i/>
                <w:sz w:val="16"/>
                <w:szCs w:val="16"/>
              </w:rPr>
              <w:t>Indikator</w:t>
            </w:r>
          </w:p>
        </w:tc>
        <w:tc>
          <w:tcPr>
            <w:tcW w:w="1079" w:type="dxa"/>
            <w:tcBorders>
              <w:top w:val="single" w:sz="4" w:space="0" w:color="000000"/>
              <w:left w:val="single" w:sz="4" w:space="0" w:color="000000"/>
              <w:bottom w:val="single" w:sz="4" w:space="0" w:color="000000"/>
              <w:right w:val="single" w:sz="4" w:space="0" w:color="000000"/>
            </w:tcBorders>
            <w:hideMark/>
          </w:tcPr>
          <w:p w14:paraId="64244737" w14:textId="13F6B8CB" w:rsidR="00C40067" w:rsidRPr="00C40067" w:rsidRDefault="00C40067" w:rsidP="00C40067">
            <w:pPr>
              <w:rPr>
                <w:rFonts w:ascii="Times New Roman" w:hAnsi="Times New Roman" w:cs="Times New Roman"/>
                <w:sz w:val="16"/>
                <w:szCs w:val="16"/>
              </w:rPr>
            </w:pPr>
            <w:r w:rsidRPr="00C40067">
              <w:rPr>
                <w:rFonts w:ascii="Times New Roman" w:hAnsi="Times New Roman" w:cs="Times New Roman"/>
                <w:i/>
                <w:sz w:val="16"/>
                <w:szCs w:val="16"/>
              </w:rPr>
              <w:t>bobot</w:t>
            </w:r>
          </w:p>
        </w:tc>
      </w:tr>
      <w:tr w:rsidR="00C40067" w:rsidRPr="00C40067" w14:paraId="1D304F04" w14:textId="77777777" w:rsidTr="00DB0C37">
        <w:trPr>
          <w:trHeight w:val="187"/>
        </w:trPr>
        <w:tc>
          <w:tcPr>
            <w:tcW w:w="4752" w:type="dxa"/>
            <w:gridSpan w:val="3"/>
            <w:tcBorders>
              <w:top w:val="single" w:sz="4" w:space="0" w:color="000000"/>
              <w:left w:val="single" w:sz="4" w:space="0" w:color="000000"/>
              <w:bottom w:val="single" w:sz="4" w:space="0" w:color="000000"/>
              <w:right w:val="single" w:sz="4" w:space="0" w:color="000000"/>
            </w:tcBorders>
          </w:tcPr>
          <w:p w14:paraId="7DFE3B27" w14:textId="47AA68A1" w:rsidR="00C40067" w:rsidRPr="00C40067" w:rsidRDefault="00C40067" w:rsidP="00C40067">
            <w:pPr>
              <w:rPr>
                <w:rFonts w:ascii="Times New Roman" w:hAnsi="Times New Roman" w:cs="Times New Roman"/>
                <w:iCs/>
                <w:sz w:val="16"/>
                <w:szCs w:val="16"/>
              </w:rPr>
            </w:pPr>
            <w:r w:rsidRPr="00C40067">
              <w:rPr>
                <w:rFonts w:ascii="Times New Roman" w:hAnsi="Times New Roman" w:cs="Times New Roman"/>
                <w:iCs/>
                <w:sz w:val="16"/>
                <w:szCs w:val="16"/>
              </w:rPr>
              <w:t>Aspek Ketersediaan Pangan</w:t>
            </w:r>
          </w:p>
        </w:tc>
      </w:tr>
      <w:tr w:rsidR="00C40067" w:rsidRPr="00C40067" w14:paraId="293D7CC0" w14:textId="77777777" w:rsidTr="00D574C4">
        <w:trPr>
          <w:trHeight w:val="331"/>
        </w:trPr>
        <w:tc>
          <w:tcPr>
            <w:tcW w:w="1080" w:type="dxa"/>
            <w:tcBorders>
              <w:top w:val="single" w:sz="4" w:space="0" w:color="000000"/>
              <w:left w:val="single" w:sz="4" w:space="0" w:color="000000"/>
              <w:bottom w:val="single" w:sz="4" w:space="0" w:color="000000"/>
              <w:right w:val="single" w:sz="4" w:space="0" w:color="000000"/>
            </w:tcBorders>
          </w:tcPr>
          <w:p w14:paraId="7682344F" w14:textId="668D3DDB" w:rsidR="00C40067" w:rsidRPr="00C40067" w:rsidRDefault="00C40067" w:rsidP="00C40067">
            <w:pPr>
              <w:rPr>
                <w:rFonts w:ascii="Times New Roman" w:hAnsi="Times New Roman" w:cs="Times New Roman"/>
                <w:sz w:val="16"/>
                <w:szCs w:val="16"/>
              </w:rPr>
            </w:pPr>
            <w:r w:rsidRPr="00C40067">
              <w:rPr>
                <w:rFonts w:ascii="Times New Roman" w:hAnsi="Times New Roman" w:cs="Times New Roman"/>
                <w:sz w:val="16"/>
                <w:szCs w:val="16"/>
              </w:rPr>
              <w:t>1.</w:t>
            </w:r>
          </w:p>
        </w:tc>
        <w:tc>
          <w:tcPr>
            <w:tcW w:w="2593" w:type="dxa"/>
            <w:tcBorders>
              <w:top w:val="single" w:sz="4" w:space="0" w:color="000000"/>
              <w:left w:val="single" w:sz="4" w:space="0" w:color="000000"/>
              <w:bottom w:val="single" w:sz="4" w:space="0" w:color="000000"/>
              <w:right w:val="single" w:sz="4" w:space="0" w:color="000000"/>
            </w:tcBorders>
            <w:hideMark/>
          </w:tcPr>
          <w:p w14:paraId="1B89A264" w14:textId="4D0C85CD" w:rsidR="00C40067" w:rsidRPr="00C40067" w:rsidRDefault="00C40067" w:rsidP="00C40067">
            <w:pPr>
              <w:jc w:val="both"/>
              <w:rPr>
                <w:rFonts w:ascii="Times New Roman" w:hAnsi="Times New Roman" w:cs="Times New Roman"/>
                <w:sz w:val="16"/>
                <w:szCs w:val="16"/>
              </w:rPr>
            </w:pPr>
            <w:r w:rsidRPr="00C40067">
              <w:rPr>
                <w:rFonts w:ascii="Times New Roman" w:hAnsi="Times New Roman" w:cs="Times New Roman"/>
                <w:sz w:val="16"/>
                <w:szCs w:val="16"/>
              </w:rPr>
              <w:t>Rasio konsumsi normatif terhadap produksi bersih beras, jagung, ubi jalar, dan ubi kayu, serta stok beras pemerintah daerah</w:t>
            </w:r>
          </w:p>
        </w:tc>
        <w:tc>
          <w:tcPr>
            <w:tcW w:w="1079" w:type="dxa"/>
            <w:tcBorders>
              <w:top w:val="single" w:sz="4" w:space="0" w:color="000000"/>
              <w:left w:val="single" w:sz="4" w:space="0" w:color="000000"/>
              <w:bottom w:val="single" w:sz="4" w:space="0" w:color="000000"/>
              <w:right w:val="single" w:sz="4" w:space="0" w:color="000000"/>
            </w:tcBorders>
          </w:tcPr>
          <w:p w14:paraId="0A27859D" w14:textId="1862077E" w:rsidR="00C40067" w:rsidRPr="00C40067" w:rsidRDefault="00C40067" w:rsidP="00C40067">
            <w:pPr>
              <w:rPr>
                <w:rFonts w:ascii="Times New Roman" w:hAnsi="Times New Roman" w:cs="Times New Roman"/>
                <w:sz w:val="16"/>
                <w:szCs w:val="16"/>
              </w:rPr>
            </w:pPr>
            <w:r w:rsidRPr="00C40067">
              <w:rPr>
                <w:rFonts w:ascii="Times New Roman" w:hAnsi="Times New Roman" w:cs="Times New Roman"/>
                <w:sz w:val="16"/>
                <w:szCs w:val="16"/>
              </w:rPr>
              <w:t>0,3</w:t>
            </w:r>
          </w:p>
        </w:tc>
      </w:tr>
      <w:tr w:rsidR="00C40067" w:rsidRPr="00C40067" w14:paraId="1FF1F75B" w14:textId="77777777" w:rsidTr="00084556">
        <w:trPr>
          <w:trHeight w:val="331"/>
        </w:trPr>
        <w:tc>
          <w:tcPr>
            <w:tcW w:w="3673" w:type="dxa"/>
            <w:gridSpan w:val="2"/>
            <w:tcBorders>
              <w:top w:val="single" w:sz="4" w:space="0" w:color="000000"/>
              <w:left w:val="single" w:sz="4" w:space="0" w:color="000000"/>
              <w:bottom w:val="single" w:sz="4" w:space="0" w:color="000000"/>
              <w:right w:val="single" w:sz="4" w:space="0" w:color="000000"/>
            </w:tcBorders>
          </w:tcPr>
          <w:p w14:paraId="5F9E21EE" w14:textId="14F8C058" w:rsidR="00C40067" w:rsidRPr="00A300A1" w:rsidRDefault="00C40067" w:rsidP="00C40067">
            <w:pPr>
              <w:jc w:val="right"/>
              <w:rPr>
                <w:rFonts w:ascii="Times New Roman" w:hAnsi="Times New Roman" w:cs="Times New Roman"/>
                <w:b/>
                <w:bCs/>
                <w:sz w:val="16"/>
                <w:szCs w:val="16"/>
              </w:rPr>
            </w:pPr>
            <w:r w:rsidRPr="00A300A1">
              <w:rPr>
                <w:rFonts w:ascii="Times New Roman" w:hAnsi="Times New Roman" w:cs="Times New Roman"/>
                <w:b/>
                <w:bCs/>
                <w:sz w:val="16"/>
                <w:szCs w:val="16"/>
              </w:rPr>
              <w:t>Sub total</w:t>
            </w:r>
          </w:p>
        </w:tc>
        <w:tc>
          <w:tcPr>
            <w:tcW w:w="1079" w:type="dxa"/>
            <w:tcBorders>
              <w:top w:val="single" w:sz="4" w:space="0" w:color="000000"/>
              <w:left w:val="single" w:sz="4" w:space="0" w:color="000000"/>
              <w:bottom w:val="single" w:sz="4" w:space="0" w:color="000000"/>
              <w:right w:val="single" w:sz="4" w:space="0" w:color="000000"/>
            </w:tcBorders>
          </w:tcPr>
          <w:p w14:paraId="5088820C" w14:textId="78273864" w:rsidR="00C40067" w:rsidRPr="00A300A1" w:rsidRDefault="00A300A1" w:rsidP="00C40067">
            <w:pPr>
              <w:rPr>
                <w:rFonts w:ascii="Times New Roman" w:hAnsi="Times New Roman" w:cs="Times New Roman"/>
                <w:b/>
                <w:bCs/>
                <w:sz w:val="16"/>
                <w:szCs w:val="16"/>
              </w:rPr>
            </w:pPr>
            <w:r>
              <w:rPr>
                <w:rFonts w:ascii="Times New Roman" w:hAnsi="Times New Roman" w:cs="Times New Roman"/>
                <w:b/>
                <w:bCs/>
                <w:sz w:val="16"/>
                <w:szCs w:val="16"/>
              </w:rPr>
              <w:t>0,3</w:t>
            </w:r>
          </w:p>
        </w:tc>
      </w:tr>
      <w:tr w:rsidR="00C40067" w:rsidRPr="00C40067" w14:paraId="7B65E7B2" w14:textId="77777777" w:rsidTr="004C7575">
        <w:trPr>
          <w:trHeight w:val="331"/>
        </w:trPr>
        <w:tc>
          <w:tcPr>
            <w:tcW w:w="4752" w:type="dxa"/>
            <w:gridSpan w:val="3"/>
            <w:tcBorders>
              <w:top w:val="single" w:sz="4" w:space="0" w:color="000000"/>
              <w:left w:val="single" w:sz="4" w:space="0" w:color="000000"/>
              <w:bottom w:val="single" w:sz="4" w:space="0" w:color="000000"/>
              <w:right w:val="single" w:sz="4" w:space="0" w:color="000000"/>
            </w:tcBorders>
          </w:tcPr>
          <w:p w14:paraId="7F264D06" w14:textId="1A8B666A" w:rsidR="00C40067" w:rsidRPr="00C40067" w:rsidRDefault="00C40067" w:rsidP="00C40067">
            <w:pPr>
              <w:rPr>
                <w:rFonts w:ascii="Times New Roman" w:hAnsi="Times New Roman" w:cs="Times New Roman"/>
                <w:sz w:val="16"/>
                <w:szCs w:val="16"/>
              </w:rPr>
            </w:pPr>
            <w:r w:rsidRPr="00C40067">
              <w:rPr>
                <w:rFonts w:ascii="Times New Roman" w:hAnsi="Times New Roman" w:cs="Times New Roman"/>
                <w:sz w:val="16"/>
                <w:szCs w:val="16"/>
              </w:rPr>
              <w:t>Aspek Keterjangkauan Pangan</w:t>
            </w:r>
          </w:p>
        </w:tc>
      </w:tr>
      <w:tr w:rsidR="00C40067" w:rsidRPr="00C40067" w14:paraId="16967C21" w14:textId="77777777" w:rsidTr="00D574C4">
        <w:trPr>
          <w:trHeight w:val="331"/>
        </w:trPr>
        <w:tc>
          <w:tcPr>
            <w:tcW w:w="1080" w:type="dxa"/>
            <w:tcBorders>
              <w:top w:val="single" w:sz="4" w:space="0" w:color="000000"/>
              <w:left w:val="single" w:sz="4" w:space="0" w:color="000000"/>
              <w:bottom w:val="single" w:sz="4" w:space="0" w:color="000000"/>
              <w:right w:val="single" w:sz="4" w:space="0" w:color="000000"/>
            </w:tcBorders>
          </w:tcPr>
          <w:p w14:paraId="7D3C87F5" w14:textId="11118E17" w:rsidR="00C40067" w:rsidRPr="00C40067" w:rsidRDefault="00C40067" w:rsidP="00C40067">
            <w:pPr>
              <w:rPr>
                <w:rFonts w:ascii="Times New Roman" w:hAnsi="Times New Roman" w:cs="Times New Roman"/>
                <w:sz w:val="16"/>
                <w:szCs w:val="16"/>
              </w:rPr>
            </w:pPr>
            <w:r w:rsidRPr="00C40067">
              <w:rPr>
                <w:rFonts w:ascii="Times New Roman" w:hAnsi="Times New Roman" w:cs="Times New Roman"/>
                <w:sz w:val="16"/>
                <w:szCs w:val="16"/>
              </w:rPr>
              <w:t>2.</w:t>
            </w:r>
          </w:p>
        </w:tc>
        <w:tc>
          <w:tcPr>
            <w:tcW w:w="2593" w:type="dxa"/>
            <w:tcBorders>
              <w:top w:val="single" w:sz="4" w:space="0" w:color="000000"/>
              <w:left w:val="single" w:sz="4" w:space="0" w:color="000000"/>
              <w:bottom w:val="single" w:sz="4" w:space="0" w:color="000000"/>
              <w:right w:val="single" w:sz="4" w:space="0" w:color="000000"/>
            </w:tcBorders>
          </w:tcPr>
          <w:p w14:paraId="1638BC4A" w14:textId="43E61EBD" w:rsidR="00C40067" w:rsidRPr="00C40067" w:rsidRDefault="00A300A1" w:rsidP="00C40067">
            <w:pPr>
              <w:jc w:val="both"/>
              <w:rPr>
                <w:rFonts w:ascii="Times New Roman" w:hAnsi="Times New Roman" w:cs="Times New Roman"/>
                <w:sz w:val="16"/>
                <w:szCs w:val="16"/>
              </w:rPr>
            </w:pPr>
            <w:r w:rsidRPr="00A300A1">
              <w:rPr>
                <w:rFonts w:ascii="Times New Roman" w:hAnsi="Times New Roman" w:cs="Times New Roman"/>
                <w:sz w:val="16"/>
                <w:szCs w:val="16"/>
              </w:rPr>
              <w:t>Persentase penduduk di bawah garis kemiskinan</w:t>
            </w:r>
          </w:p>
        </w:tc>
        <w:tc>
          <w:tcPr>
            <w:tcW w:w="1079" w:type="dxa"/>
            <w:tcBorders>
              <w:top w:val="single" w:sz="4" w:space="0" w:color="000000"/>
              <w:left w:val="single" w:sz="4" w:space="0" w:color="000000"/>
              <w:bottom w:val="single" w:sz="4" w:space="0" w:color="000000"/>
              <w:right w:val="single" w:sz="4" w:space="0" w:color="000000"/>
            </w:tcBorders>
          </w:tcPr>
          <w:p w14:paraId="199C2725" w14:textId="405650ED" w:rsidR="00C40067" w:rsidRPr="00C40067" w:rsidRDefault="00A300A1" w:rsidP="00C40067">
            <w:pPr>
              <w:rPr>
                <w:rFonts w:ascii="Times New Roman" w:hAnsi="Times New Roman" w:cs="Times New Roman"/>
                <w:sz w:val="16"/>
                <w:szCs w:val="16"/>
              </w:rPr>
            </w:pPr>
            <w:r>
              <w:rPr>
                <w:rFonts w:ascii="Times New Roman" w:hAnsi="Times New Roman" w:cs="Times New Roman"/>
                <w:sz w:val="16"/>
                <w:szCs w:val="16"/>
              </w:rPr>
              <w:t>0,1</w:t>
            </w:r>
          </w:p>
        </w:tc>
      </w:tr>
      <w:tr w:rsidR="00C40067" w:rsidRPr="00C40067" w14:paraId="775786FF" w14:textId="77777777" w:rsidTr="00D574C4">
        <w:trPr>
          <w:trHeight w:val="331"/>
        </w:trPr>
        <w:tc>
          <w:tcPr>
            <w:tcW w:w="1080" w:type="dxa"/>
            <w:tcBorders>
              <w:top w:val="single" w:sz="4" w:space="0" w:color="000000"/>
              <w:left w:val="single" w:sz="4" w:space="0" w:color="000000"/>
              <w:bottom w:val="single" w:sz="4" w:space="0" w:color="000000"/>
              <w:right w:val="single" w:sz="4" w:space="0" w:color="000000"/>
            </w:tcBorders>
          </w:tcPr>
          <w:p w14:paraId="1B4AC339" w14:textId="23ED2EA4" w:rsidR="00C40067" w:rsidRPr="00C40067" w:rsidRDefault="00C40067" w:rsidP="00C40067">
            <w:pPr>
              <w:rPr>
                <w:rFonts w:ascii="Times New Roman" w:hAnsi="Times New Roman" w:cs="Times New Roman"/>
                <w:sz w:val="16"/>
                <w:szCs w:val="16"/>
              </w:rPr>
            </w:pPr>
            <w:r w:rsidRPr="00C40067">
              <w:rPr>
                <w:rFonts w:ascii="Times New Roman" w:hAnsi="Times New Roman" w:cs="Times New Roman"/>
                <w:sz w:val="16"/>
                <w:szCs w:val="16"/>
              </w:rPr>
              <w:t>3.</w:t>
            </w:r>
          </w:p>
        </w:tc>
        <w:tc>
          <w:tcPr>
            <w:tcW w:w="2593" w:type="dxa"/>
            <w:tcBorders>
              <w:top w:val="single" w:sz="4" w:space="0" w:color="000000"/>
              <w:left w:val="single" w:sz="4" w:space="0" w:color="000000"/>
              <w:bottom w:val="single" w:sz="4" w:space="0" w:color="000000"/>
              <w:right w:val="single" w:sz="4" w:space="0" w:color="000000"/>
            </w:tcBorders>
          </w:tcPr>
          <w:p w14:paraId="1E3019D5" w14:textId="3CEF9C59" w:rsidR="00C40067" w:rsidRPr="00C40067" w:rsidRDefault="00A300A1" w:rsidP="00A300A1">
            <w:pPr>
              <w:jc w:val="both"/>
              <w:rPr>
                <w:rFonts w:ascii="Times New Roman" w:hAnsi="Times New Roman" w:cs="Times New Roman"/>
                <w:sz w:val="16"/>
                <w:szCs w:val="16"/>
              </w:rPr>
            </w:pPr>
            <w:r w:rsidRPr="00A300A1">
              <w:rPr>
                <w:rFonts w:ascii="Times New Roman" w:hAnsi="Times New Roman" w:cs="Times New Roman"/>
                <w:sz w:val="16"/>
                <w:szCs w:val="16"/>
              </w:rPr>
              <w:t>Persentase rumah tangga dengan proporsi pengeluaran untuk pangan lebih dari 65% terhadap total pengeluaran</w:t>
            </w:r>
          </w:p>
        </w:tc>
        <w:tc>
          <w:tcPr>
            <w:tcW w:w="1079" w:type="dxa"/>
            <w:tcBorders>
              <w:top w:val="single" w:sz="4" w:space="0" w:color="000000"/>
              <w:left w:val="single" w:sz="4" w:space="0" w:color="000000"/>
              <w:bottom w:val="single" w:sz="4" w:space="0" w:color="000000"/>
              <w:right w:val="single" w:sz="4" w:space="0" w:color="000000"/>
            </w:tcBorders>
          </w:tcPr>
          <w:p w14:paraId="365BB5BB" w14:textId="0359BFE0" w:rsidR="00C40067" w:rsidRPr="00C40067" w:rsidRDefault="00A300A1" w:rsidP="00C40067">
            <w:pPr>
              <w:rPr>
                <w:rFonts w:ascii="Times New Roman" w:hAnsi="Times New Roman" w:cs="Times New Roman"/>
                <w:sz w:val="16"/>
                <w:szCs w:val="16"/>
              </w:rPr>
            </w:pPr>
            <w:r>
              <w:rPr>
                <w:rFonts w:ascii="Times New Roman" w:hAnsi="Times New Roman" w:cs="Times New Roman"/>
                <w:sz w:val="16"/>
                <w:szCs w:val="16"/>
              </w:rPr>
              <w:t>0,1</w:t>
            </w:r>
          </w:p>
        </w:tc>
      </w:tr>
      <w:tr w:rsidR="00C40067" w:rsidRPr="00C40067" w14:paraId="5EA74B36" w14:textId="77777777" w:rsidTr="00D574C4">
        <w:trPr>
          <w:trHeight w:val="331"/>
        </w:trPr>
        <w:tc>
          <w:tcPr>
            <w:tcW w:w="1080" w:type="dxa"/>
            <w:tcBorders>
              <w:top w:val="single" w:sz="4" w:space="0" w:color="000000"/>
              <w:left w:val="single" w:sz="4" w:space="0" w:color="000000"/>
              <w:bottom w:val="single" w:sz="4" w:space="0" w:color="000000"/>
              <w:right w:val="single" w:sz="4" w:space="0" w:color="000000"/>
            </w:tcBorders>
          </w:tcPr>
          <w:p w14:paraId="50BC8710" w14:textId="231C0AB5" w:rsidR="00C40067" w:rsidRPr="00C40067" w:rsidRDefault="00C40067" w:rsidP="00C40067">
            <w:pPr>
              <w:rPr>
                <w:rFonts w:ascii="Times New Roman" w:hAnsi="Times New Roman" w:cs="Times New Roman"/>
                <w:sz w:val="16"/>
                <w:szCs w:val="16"/>
              </w:rPr>
            </w:pPr>
            <w:r w:rsidRPr="00C40067">
              <w:rPr>
                <w:rFonts w:ascii="Times New Roman" w:hAnsi="Times New Roman" w:cs="Times New Roman"/>
                <w:sz w:val="16"/>
                <w:szCs w:val="16"/>
              </w:rPr>
              <w:t>4.</w:t>
            </w:r>
          </w:p>
        </w:tc>
        <w:tc>
          <w:tcPr>
            <w:tcW w:w="2593" w:type="dxa"/>
            <w:tcBorders>
              <w:top w:val="single" w:sz="4" w:space="0" w:color="000000"/>
              <w:left w:val="single" w:sz="4" w:space="0" w:color="000000"/>
              <w:bottom w:val="single" w:sz="4" w:space="0" w:color="000000"/>
              <w:right w:val="single" w:sz="4" w:space="0" w:color="000000"/>
            </w:tcBorders>
          </w:tcPr>
          <w:p w14:paraId="6B9656F0" w14:textId="7686D4CB" w:rsidR="00C40067" w:rsidRPr="00C40067" w:rsidRDefault="00A300A1" w:rsidP="00C40067">
            <w:pPr>
              <w:jc w:val="both"/>
              <w:rPr>
                <w:rFonts w:ascii="Times New Roman" w:hAnsi="Times New Roman" w:cs="Times New Roman"/>
                <w:sz w:val="16"/>
                <w:szCs w:val="16"/>
              </w:rPr>
            </w:pPr>
            <w:r w:rsidRPr="00A300A1">
              <w:rPr>
                <w:rFonts w:ascii="Times New Roman" w:hAnsi="Times New Roman" w:cs="Times New Roman"/>
                <w:sz w:val="16"/>
                <w:szCs w:val="16"/>
              </w:rPr>
              <w:t>Persentase rumah tangga tanpa akses listrik</w:t>
            </w:r>
          </w:p>
        </w:tc>
        <w:tc>
          <w:tcPr>
            <w:tcW w:w="1079" w:type="dxa"/>
            <w:tcBorders>
              <w:top w:val="single" w:sz="4" w:space="0" w:color="000000"/>
              <w:left w:val="single" w:sz="4" w:space="0" w:color="000000"/>
              <w:bottom w:val="single" w:sz="4" w:space="0" w:color="000000"/>
              <w:right w:val="single" w:sz="4" w:space="0" w:color="000000"/>
            </w:tcBorders>
          </w:tcPr>
          <w:p w14:paraId="01922522" w14:textId="5CCCDE07" w:rsidR="00C40067" w:rsidRPr="00C40067" w:rsidRDefault="00A300A1" w:rsidP="00C40067">
            <w:pPr>
              <w:rPr>
                <w:rFonts w:ascii="Times New Roman" w:hAnsi="Times New Roman" w:cs="Times New Roman"/>
                <w:sz w:val="16"/>
                <w:szCs w:val="16"/>
              </w:rPr>
            </w:pPr>
            <w:r>
              <w:rPr>
                <w:rFonts w:ascii="Times New Roman" w:hAnsi="Times New Roman" w:cs="Times New Roman"/>
                <w:sz w:val="16"/>
                <w:szCs w:val="16"/>
              </w:rPr>
              <w:t>0,1</w:t>
            </w:r>
          </w:p>
        </w:tc>
      </w:tr>
      <w:tr w:rsidR="00C40067" w:rsidRPr="00C40067" w14:paraId="28502497" w14:textId="77777777" w:rsidTr="00702210">
        <w:trPr>
          <w:trHeight w:val="331"/>
        </w:trPr>
        <w:tc>
          <w:tcPr>
            <w:tcW w:w="3673" w:type="dxa"/>
            <w:gridSpan w:val="2"/>
            <w:tcBorders>
              <w:top w:val="single" w:sz="4" w:space="0" w:color="000000"/>
              <w:left w:val="single" w:sz="4" w:space="0" w:color="000000"/>
              <w:bottom w:val="single" w:sz="4" w:space="0" w:color="000000"/>
              <w:right w:val="single" w:sz="4" w:space="0" w:color="000000"/>
            </w:tcBorders>
          </w:tcPr>
          <w:p w14:paraId="40411255" w14:textId="5A7A5012" w:rsidR="00C40067" w:rsidRPr="00A300A1" w:rsidRDefault="00A300A1" w:rsidP="00A300A1">
            <w:pPr>
              <w:jc w:val="right"/>
              <w:rPr>
                <w:rFonts w:ascii="Times New Roman" w:hAnsi="Times New Roman" w:cs="Times New Roman"/>
                <w:b/>
                <w:bCs/>
                <w:sz w:val="16"/>
                <w:szCs w:val="16"/>
              </w:rPr>
            </w:pPr>
            <w:r w:rsidRPr="00A300A1">
              <w:rPr>
                <w:rFonts w:ascii="Times New Roman" w:hAnsi="Times New Roman" w:cs="Times New Roman"/>
                <w:b/>
                <w:bCs/>
                <w:sz w:val="16"/>
                <w:szCs w:val="16"/>
              </w:rPr>
              <w:t>Sub Total</w:t>
            </w:r>
          </w:p>
        </w:tc>
        <w:tc>
          <w:tcPr>
            <w:tcW w:w="1079" w:type="dxa"/>
            <w:tcBorders>
              <w:top w:val="single" w:sz="4" w:space="0" w:color="000000"/>
              <w:left w:val="single" w:sz="4" w:space="0" w:color="000000"/>
              <w:bottom w:val="single" w:sz="4" w:space="0" w:color="000000"/>
              <w:right w:val="single" w:sz="4" w:space="0" w:color="000000"/>
            </w:tcBorders>
          </w:tcPr>
          <w:p w14:paraId="1B690E23" w14:textId="552F43CA" w:rsidR="00C40067" w:rsidRPr="00A300A1" w:rsidRDefault="00A300A1" w:rsidP="00C40067">
            <w:pPr>
              <w:rPr>
                <w:rFonts w:ascii="Times New Roman" w:hAnsi="Times New Roman" w:cs="Times New Roman"/>
                <w:b/>
                <w:bCs/>
                <w:sz w:val="16"/>
                <w:szCs w:val="16"/>
              </w:rPr>
            </w:pPr>
            <w:r w:rsidRPr="00A300A1">
              <w:rPr>
                <w:rFonts w:ascii="Times New Roman" w:hAnsi="Times New Roman" w:cs="Times New Roman"/>
                <w:b/>
                <w:bCs/>
                <w:sz w:val="16"/>
                <w:szCs w:val="16"/>
              </w:rPr>
              <w:t>0,3</w:t>
            </w:r>
          </w:p>
        </w:tc>
      </w:tr>
      <w:tr w:rsidR="00C40067" w:rsidRPr="00C40067" w14:paraId="6CBCFA47" w14:textId="77777777" w:rsidTr="00D304AD">
        <w:trPr>
          <w:trHeight w:val="331"/>
        </w:trPr>
        <w:tc>
          <w:tcPr>
            <w:tcW w:w="4752" w:type="dxa"/>
            <w:gridSpan w:val="3"/>
            <w:tcBorders>
              <w:top w:val="single" w:sz="4" w:space="0" w:color="000000"/>
              <w:left w:val="single" w:sz="4" w:space="0" w:color="000000"/>
              <w:bottom w:val="single" w:sz="4" w:space="0" w:color="000000"/>
              <w:right w:val="single" w:sz="4" w:space="0" w:color="000000"/>
            </w:tcBorders>
          </w:tcPr>
          <w:p w14:paraId="27791F92" w14:textId="4D97CDC5" w:rsidR="00C40067" w:rsidRPr="00C40067" w:rsidRDefault="00A300A1" w:rsidP="00C40067">
            <w:pPr>
              <w:rPr>
                <w:rFonts w:ascii="Times New Roman" w:hAnsi="Times New Roman" w:cs="Times New Roman"/>
                <w:sz w:val="16"/>
                <w:szCs w:val="16"/>
              </w:rPr>
            </w:pPr>
            <w:r>
              <w:rPr>
                <w:rFonts w:ascii="Times New Roman" w:hAnsi="Times New Roman" w:cs="Times New Roman"/>
                <w:sz w:val="16"/>
                <w:szCs w:val="16"/>
              </w:rPr>
              <w:t>Aspek Pemanfaatan Pangan</w:t>
            </w:r>
          </w:p>
        </w:tc>
      </w:tr>
      <w:tr w:rsidR="00C40067" w:rsidRPr="00C40067" w14:paraId="0F258972" w14:textId="77777777" w:rsidTr="00D574C4">
        <w:trPr>
          <w:trHeight w:val="331"/>
        </w:trPr>
        <w:tc>
          <w:tcPr>
            <w:tcW w:w="1080" w:type="dxa"/>
            <w:tcBorders>
              <w:top w:val="single" w:sz="4" w:space="0" w:color="000000"/>
              <w:left w:val="single" w:sz="4" w:space="0" w:color="000000"/>
              <w:bottom w:val="single" w:sz="4" w:space="0" w:color="000000"/>
              <w:right w:val="single" w:sz="4" w:space="0" w:color="000000"/>
            </w:tcBorders>
          </w:tcPr>
          <w:p w14:paraId="53C98C75" w14:textId="76F537D5" w:rsidR="00C40067" w:rsidRPr="00C40067" w:rsidRDefault="00C40067" w:rsidP="00C40067">
            <w:pPr>
              <w:rPr>
                <w:rFonts w:ascii="Times New Roman" w:hAnsi="Times New Roman" w:cs="Times New Roman"/>
                <w:sz w:val="16"/>
                <w:szCs w:val="16"/>
              </w:rPr>
            </w:pPr>
            <w:r w:rsidRPr="00C40067">
              <w:rPr>
                <w:rFonts w:ascii="Times New Roman" w:hAnsi="Times New Roman" w:cs="Times New Roman"/>
                <w:sz w:val="16"/>
                <w:szCs w:val="16"/>
              </w:rPr>
              <w:t>5.</w:t>
            </w:r>
          </w:p>
        </w:tc>
        <w:tc>
          <w:tcPr>
            <w:tcW w:w="2593" w:type="dxa"/>
            <w:tcBorders>
              <w:top w:val="single" w:sz="4" w:space="0" w:color="000000"/>
              <w:left w:val="single" w:sz="4" w:space="0" w:color="000000"/>
              <w:bottom w:val="single" w:sz="4" w:space="0" w:color="000000"/>
              <w:right w:val="single" w:sz="4" w:space="0" w:color="000000"/>
            </w:tcBorders>
          </w:tcPr>
          <w:p w14:paraId="761E4F33" w14:textId="64FD2AF5" w:rsidR="00C40067" w:rsidRPr="00C40067" w:rsidRDefault="00A300A1" w:rsidP="00C40067">
            <w:pPr>
              <w:jc w:val="both"/>
              <w:rPr>
                <w:rFonts w:ascii="Times New Roman" w:hAnsi="Times New Roman" w:cs="Times New Roman"/>
                <w:sz w:val="16"/>
                <w:szCs w:val="16"/>
              </w:rPr>
            </w:pPr>
            <w:r w:rsidRPr="00A300A1">
              <w:rPr>
                <w:rFonts w:ascii="Times New Roman" w:hAnsi="Times New Roman" w:cs="Times New Roman"/>
                <w:sz w:val="16"/>
                <w:szCs w:val="16"/>
              </w:rPr>
              <w:t>Rata-rata lama sekolah perempuan berusia di atas 15 tahun</w:t>
            </w:r>
          </w:p>
        </w:tc>
        <w:tc>
          <w:tcPr>
            <w:tcW w:w="1079" w:type="dxa"/>
            <w:tcBorders>
              <w:top w:val="single" w:sz="4" w:space="0" w:color="000000"/>
              <w:left w:val="single" w:sz="4" w:space="0" w:color="000000"/>
              <w:bottom w:val="single" w:sz="4" w:space="0" w:color="000000"/>
              <w:right w:val="single" w:sz="4" w:space="0" w:color="000000"/>
            </w:tcBorders>
          </w:tcPr>
          <w:p w14:paraId="03D14A8C" w14:textId="6FDBD41B" w:rsidR="00C40067" w:rsidRPr="00C40067" w:rsidRDefault="00A300A1" w:rsidP="00C40067">
            <w:pPr>
              <w:rPr>
                <w:rFonts w:ascii="Times New Roman" w:hAnsi="Times New Roman" w:cs="Times New Roman"/>
                <w:sz w:val="16"/>
                <w:szCs w:val="16"/>
              </w:rPr>
            </w:pPr>
            <w:r>
              <w:rPr>
                <w:rFonts w:ascii="Times New Roman" w:hAnsi="Times New Roman" w:cs="Times New Roman"/>
                <w:sz w:val="16"/>
                <w:szCs w:val="16"/>
              </w:rPr>
              <w:t>0,1</w:t>
            </w:r>
          </w:p>
        </w:tc>
      </w:tr>
      <w:tr w:rsidR="00C40067" w:rsidRPr="00C40067" w14:paraId="26F32947" w14:textId="77777777" w:rsidTr="00D574C4">
        <w:trPr>
          <w:trHeight w:val="331"/>
        </w:trPr>
        <w:tc>
          <w:tcPr>
            <w:tcW w:w="1080" w:type="dxa"/>
            <w:tcBorders>
              <w:top w:val="single" w:sz="4" w:space="0" w:color="000000"/>
              <w:left w:val="single" w:sz="4" w:space="0" w:color="000000"/>
              <w:bottom w:val="single" w:sz="4" w:space="0" w:color="000000"/>
              <w:right w:val="single" w:sz="4" w:space="0" w:color="000000"/>
            </w:tcBorders>
          </w:tcPr>
          <w:p w14:paraId="7F0458F5" w14:textId="5554335F" w:rsidR="00C40067" w:rsidRPr="00C40067" w:rsidRDefault="00C40067" w:rsidP="00C40067">
            <w:pPr>
              <w:rPr>
                <w:rFonts w:ascii="Times New Roman" w:hAnsi="Times New Roman" w:cs="Times New Roman"/>
                <w:sz w:val="16"/>
                <w:szCs w:val="16"/>
              </w:rPr>
            </w:pPr>
            <w:r w:rsidRPr="00C40067">
              <w:rPr>
                <w:rFonts w:ascii="Times New Roman" w:hAnsi="Times New Roman" w:cs="Times New Roman"/>
                <w:sz w:val="16"/>
                <w:szCs w:val="16"/>
              </w:rPr>
              <w:t>6.</w:t>
            </w:r>
          </w:p>
        </w:tc>
        <w:tc>
          <w:tcPr>
            <w:tcW w:w="2593" w:type="dxa"/>
            <w:tcBorders>
              <w:top w:val="single" w:sz="4" w:space="0" w:color="000000"/>
              <w:left w:val="single" w:sz="4" w:space="0" w:color="000000"/>
              <w:bottom w:val="single" w:sz="4" w:space="0" w:color="000000"/>
              <w:right w:val="single" w:sz="4" w:space="0" w:color="000000"/>
            </w:tcBorders>
          </w:tcPr>
          <w:p w14:paraId="64D5B13A" w14:textId="3DAD28CA" w:rsidR="00C40067" w:rsidRPr="00C40067" w:rsidRDefault="00A300A1" w:rsidP="00C40067">
            <w:pPr>
              <w:jc w:val="both"/>
              <w:rPr>
                <w:rFonts w:ascii="Times New Roman" w:hAnsi="Times New Roman" w:cs="Times New Roman"/>
                <w:sz w:val="16"/>
                <w:szCs w:val="16"/>
              </w:rPr>
            </w:pPr>
            <w:r w:rsidRPr="00A300A1">
              <w:rPr>
                <w:rFonts w:ascii="Times New Roman" w:hAnsi="Times New Roman" w:cs="Times New Roman"/>
                <w:sz w:val="16"/>
                <w:szCs w:val="16"/>
              </w:rPr>
              <w:t>Persentase rumah tangga tanpa akses ke air bersih</w:t>
            </w:r>
          </w:p>
        </w:tc>
        <w:tc>
          <w:tcPr>
            <w:tcW w:w="1079" w:type="dxa"/>
            <w:tcBorders>
              <w:top w:val="single" w:sz="4" w:space="0" w:color="000000"/>
              <w:left w:val="single" w:sz="4" w:space="0" w:color="000000"/>
              <w:bottom w:val="single" w:sz="4" w:space="0" w:color="000000"/>
              <w:right w:val="single" w:sz="4" w:space="0" w:color="000000"/>
            </w:tcBorders>
          </w:tcPr>
          <w:p w14:paraId="74FCF295" w14:textId="2367EA0E" w:rsidR="00C40067" w:rsidRPr="00C40067" w:rsidRDefault="00A300A1" w:rsidP="00C40067">
            <w:pPr>
              <w:rPr>
                <w:rFonts w:ascii="Times New Roman" w:hAnsi="Times New Roman" w:cs="Times New Roman"/>
                <w:sz w:val="16"/>
                <w:szCs w:val="16"/>
              </w:rPr>
            </w:pPr>
            <w:r>
              <w:rPr>
                <w:rFonts w:ascii="Times New Roman" w:hAnsi="Times New Roman" w:cs="Times New Roman"/>
                <w:sz w:val="16"/>
                <w:szCs w:val="16"/>
              </w:rPr>
              <w:t>0,1</w:t>
            </w:r>
          </w:p>
        </w:tc>
      </w:tr>
      <w:tr w:rsidR="00C40067" w:rsidRPr="00C40067" w14:paraId="7598162A" w14:textId="77777777" w:rsidTr="00D574C4">
        <w:trPr>
          <w:trHeight w:val="331"/>
        </w:trPr>
        <w:tc>
          <w:tcPr>
            <w:tcW w:w="1080" w:type="dxa"/>
            <w:tcBorders>
              <w:top w:val="single" w:sz="4" w:space="0" w:color="000000"/>
              <w:left w:val="single" w:sz="4" w:space="0" w:color="000000"/>
              <w:bottom w:val="single" w:sz="4" w:space="0" w:color="000000"/>
              <w:right w:val="single" w:sz="4" w:space="0" w:color="000000"/>
            </w:tcBorders>
          </w:tcPr>
          <w:p w14:paraId="782A9ECF" w14:textId="2DA80680" w:rsidR="00C40067" w:rsidRPr="00C40067" w:rsidRDefault="00C40067" w:rsidP="00C40067">
            <w:pPr>
              <w:rPr>
                <w:rFonts w:ascii="Times New Roman" w:hAnsi="Times New Roman" w:cs="Times New Roman"/>
                <w:sz w:val="16"/>
                <w:szCs w:val="16"/>
              </w:rPr>
            </w:pPr>
            <w:r w:rsidRPr="00C40067">
              <w:rPr>
                <w:rFonts w:ascii="Times New Roman" w:hAnsi="Times New Roman" w:cs="Times New Roman"/>
                <w:sz w:val="16"/>
                <w:szCs w:val="16"/>
              </w:rPr>
              <w:t>7.</w:t>
            </w:r>
          </w:p>
        </w:tc>
        <w:tc>
          <w:tcPr>
            <w:tcW w:w="2593" w:type="dxa"/>
            <w:tcBorders>
              <w:top w:val="single" w:sz="4" w:space="0" w:color="000000"/>
              <w:left w:val="single" w:sz="4" w:space="0" w:color="000000"/>
              <w:bottom w:val="single" w:sz="4" w:space="0" w:color="000000"/>
              <w:right w:val="single" w:sz="4" w:space="0" w:color="000000"/>
            </w:tcBorders>
          </w:tcPr>
          <w:p w14:paraId="161B53BA" w14:textId="7B2F010B" w:rsidR="00C40067" w:rsidRPr="00C40067" w:rsidRDefault="00A300A1" w:rsidP="00C40067">
            <w:pPr>
              <w:jc w:val="both"/>
              <w:rPr>
                <w:rFonts w:ascii="Times New Roman" w:hAnsi="Times New Roman" w:cs="Times New Roman"/>
                <w:sz w:val="16"/>
                <w:szCs w:val="16"/>
              </w:rPr>
            </w:pPr>
            <w:r w:rsidRPr="00A300A1">
              <w:rPr>
                <w:rFonts w:ascii="Times New Roman" w:hAnsi="Times New Roman" w:cs="Times New Roman"/>
                <w:sz w:val="16"/>
                <w:szCs w:val="16"/>
              </w:rPr>
              <w:t>Rasio jumlah penduduk per tenaga kesehatan terhadap tingkat kepadatan penduduk</w:t>
            </w:r>
          </w:p>
        </w:tc>
        <w:tc>
          <w:tcPr>
            <w:tcW w:w="1079" w:type="dxa"/>
            <w:tcBorders>
              <w:top w:val="single" w:sz="4" w:space="0" w:color="000000"/>
              <w:left w:val="single" w:sz="4" w:space="0" w:color="000000"/>
              <w:bottom w:val="single" w:sz="4" w:space="0" w:color="000000"/>
              <w:right w:val="single" w:sz="4" w:space="0" w:color="000000"/>
            </w:tcBorders>
          </w:tcPr>
          <w:p w14:paraId="3167C908" w14:textId="719B6208" w:rsidR="00C40067" w:rsidRPr="00C40067" w:rsidRDefault="00A300A1" w:rsidP="00C40067">
            <w:pPr>
              <w:rPr>
                <w:rFonts w:ascii="Times New Roman" w:hAnsi="Times New Roman" w:cs="Times New Roman"/>
                <w:sz w:val="16"/>
                <w:szCs w:val="16"/>
              </w:rPr>
            </w:pPr>
            <w:r>
              <w:rPr>
                <w:rFonts w:ascii="Times New Roman" w:hAnsi="Times New Roman" w:cs="Times New Roman"/>
                <w:sz w:val="16"/>
                <w:szCs w:val="16"/>
              </w:rPr>
              <w:t>0,1</w:t>
            </w:r>
          </w:p>
        </w:tc>
      </w:tr>
      <w:tr w:rsidR="00C40067" w:rsidRPr="00C40067" w14:paraId="4FB3B154" w14:textId="77777777" w:rsidTr="00D574C4">
        <w:trPr>
          <w:trHeight w:val="331"/>
        </w:trPr>
        <w:tc>
          <w:tcPr>
            <w:tcW w:w="1080" w:type="dxa"/>
            <w:tcBorders>
              <w:top w:val="single" w:sz="4" w:space="0" w:color="000000"/>
              <w:left w:val="single" w:sz="4" w:space="0" w:color="000000"/>
              <w:bottom w:val="single" w:sz="4" w:space="0" w:color="000000"/>
              <w:right w:val="single" w:sz="4" w:space="0" w:color="000000"/>
            </w:tcBorders>
          </w:tcPr>
          <w:p w14:paraId="4FAB5FCC" w14:textId="13BAF6A3" w:rsidR="00C40067" w:rsidRPr="00C40067" w:rsidRDefault="00C40067" w:rsidP="00C40067">
            <w:pPr>
              <w:rPr>
                <w:rFonts w:ascii="Times New Roman" w:hAnsi="Times New Roman" w:cs="Times New Roman"/>
                <w:sz w:val="16"/>
                <w:szCs w:val="16"/>
              </w:rPr>
            </w:pPr>
            <w:r w:rsidRPr="00C40067">
              <w:rPr>
                <w:rFonts w:ascii="Times New Roman" w:hAnsi="Times New Roman" w:cs="Times New Roman"/>
                <w:sz w:val="16"/>
                <w:szCs w:val="16"/>
              </w:rPr>
              <w:t>8.</w:t>
            </w:r>
          </w:p>
        </w:tc>
        <w:tc>
          <w:tcPr>
            <w:tcW w:w="2593" w:type="dxa"/>
            <w:tcBorders>
              <w:top w:val="single" w:sz="4" w:space="0" w:color="000000"/>
              <w:left w:val="single" w:sz="4" w:space="0" w:color="000000"/>
              <w:bottom w:val="single" w:sz="4" w:space="0" w:color="000000"/>
              <w:right w:val="single" w:sz="4" w:space="0" w:color="000000"/>
            </w:tcBorders>
          </w:tcPr>
          <w:p w14:paraId="7C870486" w14:textId="627350BF" w:rsidR="00C40067" w:rsidRPr="00C40067" w:rsidRDefault="00A300A1" w:rsidP="00C40067">
            <w:pPr>
              <w:jc w:val="both"/>
              <w:rPr>
                <w:rFonts w:ascii="Times New Roman" w:hAnsi="Times New Roman" w:cs="Times New Roman"/>
                <w:sz w:val="16"/>
                <w:szCs w:val="16"/>
              </w:rPr>
            </w:pPr>
            <w:r w:rsidRPr="00A300A1">
              <w:rPr>
                <w:rFonts w:ascii="Times New Roman" w:hAnsi="Times New Roman" w:cs="Times New Roman"/>
                <w:sz w:val="16"/>
                <w:szCs w:val="16"/>
              </w:rPr>
              <w:t>Persentase</w:t>
            </w:r>
            <w:r w:rsidRPr="00A300A1">
              <w:rPr>
                <w:rFonts w:ascii="Times New Roman" w:hAnsi="Times New Roman" w:cs="Times New Roman"/>
                <w:sz w:val="16"/>
                <w:szCs w:val="16"/>
              </w:rPr>
              <w:t xml:space="preserve"> balita </w:t>
            </w:r>
            <w:proofErr w:type="spellStart"/>
            <w:r w:rsidRPr="00A300A1">
              <w:rPr>
                <w:rFonts w:ascii="Times New Roman" w:hAnsi="Times New Roman" w:cs="Times New Roman"/>
                <w:i/>
                <w:iCs/>
                <w:sz w:val="16"/>
                <w:szCs w:val="16"/>
              </w:rPr>
              <w:t>stunting</w:t>
            </w:r>
            <w:proofErr w:type="spellEnd"/>
          </w:p>
        </w:tc>
        <w:tc>
          <w:tcPr>
            <w:tcW w:w="1079" w:type="dxa"/>
            <w:tcBorders>
              <w:top w:val="single" w:sz="4" w:space="0" w:color="000000"/>
              <w:left w:val="single" w:sz="4" w:space="0" w:color="000000"/>
              <w:bottom w:val="single" w:sz="4" w:space="0" w:color="000000"/>
              <w:right w:val="single" w:sz="4" w:space="0" w:color="000000"/>
            </w:tcBorders>
          </w:tcPr>
          <w:p w14:paraId="62C58CB4" w14:textId="1D06CD15" w:rsidR="00C40067" w:rsidRPr="00C40067" w:rsidRDefault="00A300A1" w:rsidP="00C40067">
            <w:pPr>
              <w:rPr>
                <w:rFonts w:ascii="Times New Roman" w:hAnsi="Times New Roman" w:cs="Times New Roman"/>
                <w:sz w:val="16"/>
                <w:szCs w:val="16"/>
              </w:rPr>
            </w:pPr>
            <w:r>
              <w:rPr>
                <w:rFonts w:ascii="Times New Roman" w:hAnsi="Times New Roman" w:cs="Times New Roman"/>
                <w:sz w:val="16"/>
                <w:szCs w:val="16"/>
              </w:rPr>
              <w:t>0,1</w:t>
            </w:r>
          </w:p>
        </w:tc>
      </w:tr>
      <w:tr w:rsidR="00C40067" w:rsidRPr="00C40067" w14:paraId="29B3951C" w14:textId="77777777" w:rsidTr="00D574C4">
        <w:trPr>
          <w:trHeight w:val="331"/>
        </w:trPr>
        <w:tc>
          <w:tcPr>
            <w:tcW w:w="1080" w:type="dxa"/>
            <w:tcBorders>
              <w:top w:val="single" w:sz="4" w:space="0" w:color="000000"/>
              <w:left w:val="single" w:sz="4" w:space="0" w:color="000000"/>
              <w:bottom w:val="single" w:sz="4" w:space="0" w:color="000000"/>
              <w:right w:val="single" w:sz="4" w:space="0" w:color="000000"/>
            </w:tcBorders>
          </w:tcPr>
          <w:p w14:paraId="27E0D3CA" w14:textId="7272A704" w:rsidR="00C40067" w:rsidRPr="00C40067" w:rsidRDefault="00C40067" w:rsidP="00C40067">
            <w:pPr>
              <w:rPr>
                <w:rFonts w:ascii="Times New Roman" w:hAnsi="Times New Roman" w:cs="Times New Roman"/>
                <w:sz w:val="16"/>
                <w:szCs w:val="16"/>
              </w:rPr>
            </w:pPr>
            <w:r w:rsidRPr="00C40067">
              <w:rPr>
                <w:rFonts w:ascii="Times New Roman" w:hAnsi="Times New Roman" w:cs="Times New Roman"/>
                <w:sz w:val="16"/>
                <w:szCs w:val="16"/>
              </w:rPr>
              <w:t>9.</w:t>
            </w:r>
          </w:p>
        </w:tc>
        <w:tc>
          <w:tcPr>
            <w:tcW w:w="2593" w:type="dxa"/>
            <w:tcBorders>
              <w:top w:val="single" w:sz="4" w:space="0" w:color="000000"/>
              <w:left w:val="single" w:sz="4" w:space="0" w:color="000000"/>
              <w:bottom w:val="single" w:sz="4" w:space="0" w:color="000000"/>
              <w:right w:val="single" w:sz="4" w:space="0" w:color="000000"/>
            </w:tcBorders>
          </w:tcPr>
          <w:p w14:paraId="7729A3AD" w14:textId="3CCF7534" w:rsidR="00C40067" w:rsidRPr="00C40067" w:rsidRDefault="00A300A1" w:rsidP="00C40067">
            <w:pPr>
              <w:jc w:val="both"/>
              <w:rPr>
                <w:rFonts w:ascii="Times New Roman" w:hAnsi="Times New Roman" w:cs="Times New Roman"/>
                <w:sz w:val="16"/>
                <w:szCs w:val="16"/>
              </w:rPr>
            </w:pPr>
            <w:r w:rsidRPr="00A300A1">
              <w:rPr>
                <w:rFonts w:ascii="Times New Roman" w:hAnsi="Times New Roman" w:cs="Times New Roman"/>
                <w:sz w:val="16"/>
                <w:szCs w:val="16"/>
              </w:rPr>
              <w:t>Angka harapan hidup pada saat lahir</w:t>
            </w:r>
          </w:p>
        </w:tc>
        <w:tc>
          <w:tcPr>
            <w:tcW w:w="1079" w:type="dxa"/>
            <w:tcBorders>
              <w:top w:val="single" w:sz="4" w:space="0" w:color="000000"/>
              <w:left w:val="single" w:sz="4" w:space="0" w:color="000000"/>
              <w:bottom w:val="single" w:sz="4" w:space="0" w:color="000000"/>
              <w:right w:val="single" w:sz="4" w:space="0" w:color="000000"/>
            </w:tcBorders>
          </w:tcPr>
          <w:p w14:paraId="13792600" w14:textId="3BD6A503" w:rsidR="00C40067" w:rsidRPr="00C40067" w:rsidRDefault="00A300A1" w:rsidP="00C40067">
            <w:pPr>
              <w:rPr>
                <w:rFonts w:ascii="Times New Roman" w:hAnsi="Times New Roman" w:cs="Times New Roman"/>
                <w:sz w:val="16"/>
                <w:szCs w:val="16"/>
              </w:rPr>
            </w:pPr>
            <w:r>
              <w:rPr>
                <w:rFonts w:ascii="Times New Roman" w:hAnsi="Times New Roman" w:cs="Times New Roman"/>
                <w:sz w:val="16"/>
                <w:szCs w:val="16"/>
              </w:rPr>
              <w:t>0,1</w:t>
            </w:r>
          </w:p>
        </w:tc>
      </w:tr>
      <w:tr w:rsidR="00C40067" w:rsidRPr="00C40067" w14:paraId="1CF7AC18" w14:textId="77777777" w:rsidTr="00CF7987">
        <w:trPr>
          <w:trHeight w:val="331"/>
        </w:trPr>
        <w:tc>
          <w:tcPr>
            <w:tcW w:w="3673" w:type="dxa"/>
            <w:gridSpan w:val="2"/>
            <w:tcBorders>
              <w:top w:val="single" w:sz="4" w:space="0" w:color="000000"/>
              <w:left w:val="single" w:sz="4" w:space="0" w:color="000000"/>
              <w:bottom w:val="single" w:sz="4" w:space="0" w:color="000000"/>
              <w:right w:val="single" w:sz="4" w:space="0" w:color="000000"/>
            </w:tcBorders>
          </w:tcPr>
          <w:p w14:paraId="1BADD402" w14:textId="6F98BEE6" w:rsidR="00C40067" w:rsidRPr="00A300A1" w:rsidRDefault="00A300A1" w:rsidP="00A300A1">
            <w:pPr>
              <w:jc w:val="right"/>
              <w:rPr>
                <w:rFonts w:ascii="Times New Roman" w:hAnsi="Times New Roman" w:cs="Times New Roman"/>
                <w:b/>
                <w:bCs/>
                <w:sz w:val="16"/>
                <w:szCs w:val="16"/>
              </w:rPr>
            </w:pPr>
            <w:r w:rsidRPr="00A300A1">
              <w:rPr>
                <w:rFonts w:ascii="Times New Roman" w:hAnsi="Times New Roman" w:cs="Times New Roman"/>
                <w:b/>
                <w:bCs/>
                <w:sz w:val="16"/>
                <w:szCs w:val="16"/>
              </w:rPr>
              <w:t>Sub Total</w:t>
            </w:r>
          </w:p>
        </w:tc>
        <w:tc>
          <w:tcPr>
            <w:tcW w:w="1079" w:type="dxa"/>
            <w:tcBorders>
              <w:top w:val="single" w:sz="4" w:space="0" w:color="000000"/>
              <w:left w:val="single" w:sz="4" w:space="0" w:color="000000"/>
              <w:bottom w:val="single" w:sz="4" w:space="0" w:color="000000"/>
              <w:right w:val="single" w:sz="4" w:space="0" w:color="000000"/>
            </w:tcBorders>
          </w:tcPr>
          <w:p w14:paraId="76AB1954" w14:textId="50071F4C" w:rsidR="00C40067" w:rsidRPr="00A300A1" w:rsidRDefault="00A300A1" w:rsidP="00C40067">
            <w:pPr>
              <w:rPr>
                <w:rFonts w:ascii="Times New Roman" w:hAnsi="Times New Roman" w:cs="Times New Roman"/>
                <w:b/>
                <w:bCs/>
                <w:sz w:val="16"/>
                <w:szCs w:val="16"/>
              </w:rPr>
            </w:pPr>
            <w:r w:rsidRPr="00A300A1">
              <w:rPr>
                <w:rFonts w:ascii="Times New Roman" w:hAnsi="Times New Roman" w:cs="Times New Roman"/>
                <w:b/>
                <w:bCs/>
                <w:sz w:val="16"/>
                <w:szCs w:val="16"/>
              </w:rPr>
              <w:t>0,4</w:t>
            </w:r>
          </w:p>
        </w:tc>
      </w:tr>
    </w:tbl>
    <w:p w14:paraId="1803F9E9" w14:textId="6B971418" w:rsidR="001D6F50" w:rsidRPr="00DD78E3" w:rsidRDefault="001D6F50" w:rsidP="00DD78E3">
      <w:pPr>
        <w:pStyle w:val="IEEEParagraph"/>
        <w:ind w:firstLine="0"/>
        <w:rPr>
          <w:sz w:val="20"/>
          <w:szCs w:val="20"/>
        </w:rPr>
      </w:pPr>
    </w:p>
    <w:p w14:paraId="1DEABC41" w14:textId="6F33EA9A" w:rsidR="001D6F50" w:rsidRPr="0003038D" w:rsidRDefault="001D6F50" w:rsidP="00133DEC">
      <w:pPr>
        <w:pStyle w:val="IEEEParagraph"/>
        <w:rPr>
          <w:rStyle w:val="mediumtext"/>
          <w:sz w:val="20"/>
          <w:szCs w:val="20"/>
        </w:rPr>
      </w:pPr>
      <w:r>
        <w:rPr>
          <w:sz w:val="20"/>
          <w:szCs w:val="20"/>
        </w:rPr>
        <w:t>Namun, terdapat pengecualian untuk wilayah perkotaan dimana hanya menggunakan delapan dari sembilan indikator tersebut yakni indikator pertama karena ketersediaan pangan di wilayah perkotaan cenderung tidak dipengaruhi oleh produksi yang berasal dari wilayah sendiri melainkan berasal dari daerah lain melalui perdagangan antar wilaya</w:t>
      </w:r>
      <w:r w:rsidR="00A300A1">
        <w:rPr>
          <w:sz w:val="20"/>
          <w:szCs w:val="20"/>
        </w:rPr>
        <w:t>h</w:t>
      </w:r>
      <w:r>
        <w:rPr>
          <w:sz w:val="20"/>
          <w:szCs w:val="20"/>
        </w:rPr>
        <w:t>.</w:t>
      </w:r>
      <w:r w:rsidR="00A300A1">
        <w:rPr>
          <w:sz w:val="20"/>
          <w:szCs w:val="20"/>
        </w:rPr>
        <w:t xml:space="preserve"> Sehingga, tabel bobot indikatornya adalah sebagai berikut:</w:t>
      </w:r>
    </w:p>
    <w:p w14:paraId="3AC8505A" w14:textId="6FDF4773" w:rsidR="00A300A1" w:rsidRPr="0003038D" w:rsidRDefault="00A300A1" w:rsidP="00A300A1">
      <w:pPr>
        <w:keepNext/>
        <w:keepLines/>
        <w:spacing w:line="256" w:lineRule="auto"/>
        <w:ind w:left="10"/>
        <w:jc w:val="center"/>
        <w:outlineLvl w:val="0"/>
        <w:rPr>
          <w:rFonts w:eastAsia="Calibri"/>
          <w:color w:val="000000"/>
          <w:sz w:val="16"/>
          <w:szCs w:val="22"/>
          <w:lang w:eastAsia="en-ID"/>
        </w:rPr>
      </w:pPr>
      <w:r w:rsidRPr="0003038D">
        <w:rPr>
          <w:rFonts w:eastAsia="Calibri"/>
          <w:color w:val="000000"/>
          <w:sz w:val="16"/>
          <w:szCs w:val="22"/>
          <w:lang w:eastAsia="en-ID"/>
        </w:rPr>
        <w:t>TABEL I</w:t>
      </w:r>
      <w:r>
        <w:rPr>
          <w:rFonts w:eastAsia="Calibri"/>
          <w:color w:val="000000"/>
          <w:sz w:val="16"/>
          <w:szCs w:val="22"/>
          <w:lang w:eastAsia="en-ID"/>
        </w:rPr>
        <w:t>I</w:t>
      </w:r>
    </w:p>
    <w:p w14:paraId="31BF6C74" w14:textId="77777777" w:rsidR="00A300A1" w:rsidRPr="00DD78E3" w:rsidRDefault="00A300A1" w:rsidP="00A300A1">
      <w:pPr>
        <w:spacing w:line="256" w:lineRule="auto"/>
        <w:jc w:val="center"/>
        <w:rPr>
          <w:rFonts w:eastAsia="Calibri"/>
          <w:color w:val="000000"/>
          <w:sz w:val="16"/>
          <w:szCs w:val="22"/>
          <w:lang w:eastAsia="en-ID"/>
        </w:rPr>
      </w:pPr>
      <w:r>
        <w:rPr>
          <w:rFonts w:eastAsia="Calibri"/>
          <w:color w:val="000000"/>
          <w:sz w:val="16"/>
          <w:szCs w:val="22"/>
          <w:lang w:eastAsia="en-ID"/>
        </w:rPr>
        <w:t xml:space="preserve">Bobot Untuk </w:t>
      </w:r>
      <w:proofErr w:type="spellStart"/>
      <w:r>
        <w:rPr>
          <w:rFonts w:eastAsia="Calibri"/>
          <w:color w:val="000000"/>
          <w:sz w:val="16"/>
          <w:szCs w:val="22"/>
          <w:lang w:eastAsia="en-ID"/>
        </w:rPr>
        <w:t>Masing-Masing</w:t>
      </w:r>
      <w:proofErr w:type="spellEnd"/>
      <w:r>
        <w:rPr>
          <w:rFonts w:eastAsia="Calibri"/>
          <w:color w:val="000000"/>
          <w:sz w:val="16"/>
          <w:szCs w:val="22"/>
          <w:lang w:eastAsia="en-ID"/>
        </w:rPr>
        <w:t xml:space="preserve"> Indikator</w:t>
      </w:r>
    </w:p>
    <w:tbl>
      <w:tblPr>
        <w:tblStyle w:val="TableGrid"/>
        <w:tblW w:w="4752" w:type="dxa"/>
        <w:tblInd w:w="107" w:type="dxa"/>
        <w:tblCellMar>
          <w:top w:w="20" w:type="dxa"/>
          <w:left w:w="120" w:type="dxa"/>
          <w:right w:w="115" w:type="dxa"/>
        </w:tblCellMar>
        <w:tblLook w:val="04A0" w:firstRow="1" w:lastRow="0" w:firstColumn="1" w:lastColumn="0" w:noHBand="0" w:noVBand="1"/>
      </w:tblPr>
      <w:tblGrid>
        <w:gridCol w:w="1080"/>
        <w:gridCol w:w="2593"/>
        <w:gridCol w:w="1079"/>
      </w:tblGrid>
      <w:tr w:rsidR="00A300A1" w:rsidRPr="00C40067" w14:paraId="391A99B2" w14:textId="77777777" w:rsidTr="009C1269">
        <w:trPr>
          <w:trHeight w:val="187"/>
        </w:trPr>
        <w:tc>
          <w:tcPr>
            <w:tcW w:w="1080" w:type="dxa"/>
            <w:tcBorders>
              <w:top w:val="single" w:sz="4" w:space="0" w:color="000000"/>
              <w:left w:val="single" w:sz="4" w:space="0" w:color="000000"/>
              <w:bottom w:val="single" w:sz="4" w:space="0" w:color="000000"/>
              <w:right w:val="single" w:sz="4" w:space="0" w:color="000000"/>
            </w:tcBorders>
            <w:hideMark/>
          </w:tcPr>
          <w:p w14:paraId="17B07D3A" w14:textId="77777777" w:rsidR="00A300A1" w:rsidRPr="00C40067" w:rsidRDefault="00A300A1" w:rsidP="009C1269">
            <w:pPr>
              <w:rPr>
                <w:rFonts w:ascii="Times New Roman" w:hAnsi="Times New Roman" w:cs="Times New Roman"/>
                <w:sz w:val="16"/>
                <w:szCs w:val="16"/>
              </w:rPr>
            </w:pPr>
            <w:r w:rsidRPr="00C40067">
              <w:rPr>
                <w:rFonts w:ascii="Times New Roman" w:hAnsi="Times New Roman" w:cs="Times New Roman"/>
                <w:i/>
                <w:sz w:val="16"/>
                <w:szCs w:val="16"/>
              </w:rPr>
              <w:t>No.</w:t>
            </w:r>
          </w:p>
        </w:tc>
        <w:tc>
          <w:tcPr>
            <w:tcW w:w="2593" w:type="dxa"/>
            <w:tcBorders>
              <w:top w:val="single" w:sz="4" w:space="0" w:color="000000"/>
              <w:left w:val="single" w:sz="4" w:space="0" w:color="000000"/>
              <w:bottom w:val="single" w:sz="4" w:space="0" w:color="000000"/>
              <w:right w:val="single" w:sz="4" w:space="0" w:color="000000"/>
            </w:tcBorders>
            <w:hideMark/>
          </w:tcPr>
          <w:p w14:paraId="68C0E0CD" w14:textId="77777777" w:rsidR="00A300A1" w:rsidRPr="00C40067" w:rsidRDefault="00A300A1" w:rsidP="009C1269">
            <w:pPr>
              <w:ind w:right="4"/>
              <w:jc w:val="center"/>
              <w:rPr>
                <w:rFonts w:ascii="Times New Roman" w:hAnsi="Times New Roman" w:cs="Times New Roman"/>
                <w:sz w:val="16"/>
                <w:szCs w:val="16"/>
              </w:rPr>
            </w:pPr>
            <w:r w:rsidRPr="00C40067">
              <w:rPr>
                <w:rFonts w:ascii="Times New Roman" w:hAnsi="Times New Roman" w:cs="Times New Roman"/>
                <w:i/>
                <w:sz w:val="16"/>
                <w:szCs w:val="16"/>
              </w:rPr>
              <w:t>Indikator</w:t>
            </w:r>
          </w:p>
        </w:tc>
        <w:tc>
          <w:tcPr>
            <w:tcW w:w="1079" w:type="dxa"/>
            <w:tcBorders>
              <w:top w:val="single" w:sz="4" w:space="0" w:color="000000"/>
              <w:left w:val="single" w:sz="4" w:space="0" w:color="000000"/>
              <w:bottom w:val="single" w:sz="4" w:space="0" w:color="000000"/>
              <w:right w:val="single" w:sz="4" w:space="0" w:color="000000"/>
            </w:tcBorders>
            <w:hideMark/>
          </w:tcPr>
          <w:p w14:paraId="4A7D044B" w14:textId="77777777" w:rsidR="00A300A1" w:rsidRPr="00C40067" w:rsidRDefault="00A300A1" w:rsidP="009C1269">
            <w:pPr>
              <w:rPr>
                <w:rFonts w:ascii="Times New Roman" w:hAnsi="Times New Roman" w:cs="Times New Roman"/>
                <w:sz w:val="16"/>
                <w:szCs w:val="16"/>
              </w:rPr>
            </w:pPr>
            <w:r w:rsidRPr="00C40067">
              <w:rPr>
                <w:rFonts w:ascii="Times New Roman" w:hAnsi="Times New Roman" w:cs="Times New Roman"/>
                <w:i/>
                <w:sz w:val="16"/>
                <w:szCs w:val="16"/>
              </w:rPr>
              <w:t>bobot</w:t>
            </w:r>
          </w:p>
        </w:tc>
      </w:tr>
      <w:tr w:rsidR="00A300A1" w:rsidRPr="00C40067" w14:paraId="7767A7D3" w14:textId="77777777" w:rsidTr="009C1269">
        <w:trPr>
          <w:trHeight w:val="187"/>
        </w:trPr>
        <w:tc>
          <w:tcPr>
            <w:tcW w:w="4752" w:type="dxa"/>
            <w:gridSpan w:val="3"/>
            <w:tcBorders>
              <w:top w:val="single" w:sz="4" w:space="0" w:color="000000"/>
              <w:left w:val="single" w:sz="4" w:space="0" w:color="000000"/>
              <w:bottom w:val="single" w:sz="4" w:space="0" w:color="000000"/>
              <w:right w:val="single" w:sz="4" w:space="0" w:color="000000"/>
            </w:tcBorders>
          </w:tcPr>
          <w:p w14:paraId="4C872372" w14:textId="77777777" w:rsidR="00A300A1" w:rsidRPr="00C40067" w:rsidRDefault="00A300A1" w:rsidP="009C1269">
            <w:pPr>
              <w:rPr>
                <w:rFonts w:ascii="Times New Roman" w:hAnsi="Times New Roman" w:cs="Times New Roman"/>
                <w:iCs/>
                <w:sz w:val="16"/>
                <w:szCs w:val="16"/>
              </w:rPr>
            </w:pPr>
            <w:r w:rsidRPr="00C40067">
              <w:rPr>
                <w:rFonts w:ascii="Times New Roman" w:hAnsi="Times New Roman" w:cs="Times New Roman"/>
                <w:iCs/>
                <w:sz w:val="16"/>
                <w:szCs w:val="16"/>
              </w:rPr>
              <w:t>Aspek Ketersediaan Pangan</w:t>
            </w:r>
          </w:p>
        </w:tc>
      </w:tr>
      <w:tr w:rsidR="00A300A1" w:rsidRPr="00C40067" w14:paraId="49EF458E" w14:textId="77777777" w:rsidTr="009C1269">
        <w:trPr>
          <w:trHeight w:val="331"/>
        </w:trPr>
        <w:tc>
          <w:tcPr>
            <w:tcW w:w="1080" w:type="dxa"/>
            <w:tcBorders>
              <w:top w:val="single" w:sz="4" w:space="0" w:color="000000"/>
              <w:left w:val="single" w:sz="4" w:space="0" w:color="000000"/>
              <w:bottom w:val="single" w:sz="4" w:space="0" w:color="000000"/>
              <w:right w:val="single" w:sz="4" w:space="0" w:color="000000"/>
            </w:tcBorders>
          </w:tcPr>
          <w:p w14:paraId="5E9E3A91" w14:textId="77777777" w:rsidR="00A300A1" w:rsidRPr="00C40067" w:rsidRDefault="00A300A1" w:rsidP="009C1269">
            <w:pPr>
              <w:rPr>
                <w:rFonts w:ascii="Times New Roman" w:hAnsi="Times New Roman" w:cs="Times New Roman"/>
                <w:sz w:val="16"/>
                <w:szCs w:val="16"/>
              </w:rPr>
            </w:pPr>
            <w:r w:rsidRPr="00C40067">
              <w:rPr>
                <w:rFonts w:ascii="Times New Roman" w:hAnsi="Times New Roman" w:cs="Times New Roman"/>
                <w:sz w:val="16"/>
                <w:szCs w:val="16"/>
              </w:rPr>
              <w:t>1.</w:t>
            </w:r>
          </w:p>
        </w:tc>
        <w:tc>
          <w:tcPr>
            <w:tcW w:w="2593" w:type="dxa"/>
            <w:tcBorders>
              <w:top w:val="single" w:sz="4" w:space="0" w:color="000000"/>
              <w:left w:val="single" w:sz="4" w:space="0" w:color="000000"/>
              <w:bottom w:val="single" w:sz="4" w:space="0" w:color="000000"/>
              <w:right w:val="single" w:sz="4" w:space="0" w:color="000000"/>
            </w:tcBorders>
            <w:hideMark/>
          </w:tcPr>
          <w:p w14:paraId="7739C2AF" w14:textId="77777777" w:rsidR="00A300A1" w:rsidRPr="00C40067" w:rsidRDefault="00A300A1" w:rsidP="009C1269">
            <w:pPr>
              <w:jc w:val="both"/>
              <w:rPr>
                <w:rFonts w:ascii="Times New Roman" w:hAnsi="Times New Roman" w:cs="Times New Roman"/>
                <w:sz w:val="16"/>
                <w:szCs w:val="16"/>
              </w:rPr>
            </w:pPr>
            <w:r w:rsidRPr="00C40067">
              <w:rPr>
                <w:rFonts w:ascii="Times New Roman" w:hAnsi="Times New Roman" w:cs="Times New Roman"/>
                <w:sz w:val="16"/>
                <w:szCs w:val="16"/>
              </w:rPr>
              <w:t>Rasio konsumsi normatif terhadap produksi bersih beras, jagung, ubi jalar, dan ubi kayu, serta stok beras pemerintah daerah</w:t>
            </w:r>
          </w:p>
        </w:tc>
        <w:tc>
          <w:tcPr>
            <w:tcW w:w="1079" w:type="dxa"/>
            <w:tcBorders>
              <w:top w:val="single" w:sz="4" w:space="0" w:color="000000"/>
              <w:left w:val="single" w:sz="4" w:space="0" w:color="000000"/>
              <w:bottom w:val="single" w:sz="4" w:space="0" w:color="000000"/>
              <w:right w:val="single" w:sz="4" w:space="0" w:color="000000"/>
            </w:tcBorders>
          </w:tcPr>
          <w:p w14:paraId="7DEEB6FF" w14:textId="03E24162" w:rsidR="00A300A1" w:rsidRPr="00C40067" w:rsidRDefault="00A300A1" w:rsidP="009C1269">
            <w:pPr>
              <w:rPr>
                <w:rFonts w:ascii="Times New Roman" w:hAnsi="Times New Roman" w:cs="Times New Roman"/>
                <w:sz w:val="16"/>
                <w:szCs w:val="16"/>
              </w:rPr>
            </w:pPr>
            <w:r>
              <w:rPr>
                <w:rFonts w:ascii="Times New Roman" w:hAnsi="Times New Roman" w:cs="Times New Roman"/>
                <w:sz w:val="16"/>
                <w:szCs w:val="16"/>
              </w:rPr>
              <w:t>-</w:t>
            </w:r>
          </w:p>
        </w:tc>
      </w:tr>
      <w:tr w:rsidR="00A300A1" w:rsidRPr="00C40067" w14:paraId="10CD5C7B" w14:textId="77777777" w:rsidTr="009C1269">
        <w:trPr>
          <w:trHeight w:val="331"/>
        </w:trPr>
        <w:tc>
          <w:tcPr>
            <w:tcW w:w="3673" w:type="dxa"/>
            <w:gridSpan w:val="2"/>
            <w:tcBorders>
              <w:top w:val="single" w:sz="4" w:space="0" w:color="000000"/>
              <w:left w:val="single" w:sz="4" w:space="0" w:color="000000"/>
              <w:bottom w:val="single" w:sz="4" w:space="0" w:color="000000"/>
              <w:right w:val="single" w:sz="4" w:space="0" w:color="000000"/>
            </w:tcBorders>
          </w:tcPr>
          <w:p w14:paraId="7B4C283B" w14:textId="77777777" w:rsidR="00A300A1" w:rsidRPr="00A300A1" w:rsidRDefault="00A300A1" w:rsidP="009C1269">
            <w:pPr>
              <w:jc w:val="right"/>
              <w:rPr>
                <w:rFonts w:ascii="Times New Roman" w:hAnsi="Times New Roman" w:cs="Times New Roman"/>
                <w:b/>
                <w:bCs/>
                <w:sz w:val="16"/>
                <w:szCs w:val="16"/>
              </w:rPr>
            </w:pPr>
            <w:r w:rsidRPr="00A300A1">
              <w:rPr>
                <w:rFonts w:ascii="Times New Roman" w:hAnsi="Times New Roman" w:cs="Times New Roman"/>
                <w:b/>
                <w:bCs/>
                <w:sz w:val="16"/>
                <w:szCs w:val="16"/>
              </w:rPr>
              <w:t>Sub total</w:t>
            </w:r>
          </w:p>
        </w:tc>
        <w:tc>
          <w:tcPr>
            <w:tcW w:w="1079" w:type="dxa"/>
            <w:tcBorders>
              <w:top w:val="single" w:sz="4" w:space="0" w:color="000000"/>
              <w:left w:val="single" w:sz="4" w:space="0" w:color="000000"/>
              <w:bottom w:val="single" w:sz="4" w:space="0" w:color="000000"/>
              <w:right w:val="single" w:sz="4" w:space="0" w:color="000000"/>
            </w:tcBorders>
          </w:tcPr>
          <w:p w14:paraId="33B062DC" w14:textId="1AF4E9D4" w:rsidR="00A300A1" w:rsidRPr="00A300A1" w:rsidRDefault="00A300A1" w:rsidP="009C1269">
            <w:pPr>
              <w:rPr>
                <w:rFonts w:ascii="Times New Roman" w:hAnsi="Times New Roman" w:cs="Times New Roman"/>
                <w:b/>
                <w:bCs/>
                <w:sz w:val="16"/>
                <w:szCs w:val="16"/>
              </w:rPr>
            </w:pPr>
            <w:r>
              <w:rPr>
                <w:rFonts w:ascii="Times New Roman" w:hAnsi="Times New Roman" w:cs="Times New Roman"/>
                <w:b/>
                <w:bCs/>
                <w:sz w:val="16"/>
                <w:szCs w:val="16"/>
              </w:rPr>
              <w:t>-</w:t>
            </w:r>
          </w:p>
        </w:tc>
      </w:tr>
      <w:tr w:rsidR="00A300A1" w:rsidRPr="00C40067" w14:paraId="050DBE4A" w14:textId="77777777" w:rsidTr="009C1269">
        <w:trPr>
          <w:trHeight w:val="331"/>
        </w:trPr>
        <w:tc>
          <w:tcPr>
            <w:tcW w:w="4752" w:type="dxa"/>
            <w:gridSpan w:val="3"/>
            <w:tcBorders>
              <w:top w:val="single" w:sz="4" w:space="0" w:color="000000"/>
              <w:left w:val="single" w:sz="4" w:space="0" w:color="000000"/>
              <w:bottom w:val="single" w:sz="4" w:space="0" w:color="000000"/>
              <w:right w:val="single" w:sz="4" w:space="0" w:color="000000"/>
            </w:tcBorders>
          </w:tcPr>
          <w:p w14:paraId="316183E5" w14:textId="77777777" w:rsidR="00A300A1" w:rsidRPr="00C40067" w:rsidRDefault="00A300A1" w:rsidP="009C1269">
            <w:pPr>
              <w:rPr>
                <w:rFonts w:ascii="Times New Roman" w:hAnsi="Times New Roman" w:cs="Times New Roman"/>
                <w:sz w:val="16"/>
                <w:szCs w:val="16"/>
              </w:rPr>
            </w:pPr>
            <w:r w:rsidRPr="00C40067">
              <w:rPr>
                <w:rFonts w:ascii="Times New Roman" w:hAnsi="Times New Roman" w:cs="Times New Roman"/>
                <w:sz w:val="16"/>
                <w:szCs w:val="16"/>
              </w:rPr>
              <w:t>Aspek Keterjangkauan Pangan</w:t>
            </w:r>
          </w:p>
        </w:tc>
      </w:tr>
      <w:tr w:rsidR="00A300A1" w:rsidRPr="00C40067" w14:paraId="0339BEA7" w14:textId="77777777" w:rsidTr="009C1269">
        <w:trPr>
          <w:trHeight w:val="331"/>
        </w:trPr>
        <w:tc>
          <w:tcPr>
            <w:tcW w:w="1080" w:type="dxa"/>
            <w:tcBorders>
              <w:top w:val="single" w:sz="4" w:space="0" w:color="000000"/>
              <w:left w:val="single" w:sz="4" w:space="0" w:color="000000"/>
              <w:bottom w:val="single" w:sz="4" w:space="0" w:color="000000"/>
              <w:right w:val="single" w:sz="4" w:space="0" w:color="000000"/>
            </w:tcBorders>
          </w:tcPr>
          <w:p w14:paraId="7B49C50B" w14:textId="77777777" w:rsidR="00A300A1" w:rsidRPr="00C40067" w:rsidRDefault="00A300A1" w:rsidP="009C1269">
            <w:pPr>
              <w:rPr>
                <w:rFonts w:ascii="Times New Roman" w:hAnsi="Times New Roman" w:cs="Times New Roman"/>
                <w:sz w:val="16"/>
                <w:szCs w:val="16"/>
              </w:rPr>
            </w:pPr>
            <w:r w:rsidRPr="00C40067">
              <w:rPr>
                <w:rFonts w:ascii="Times New Roman" w:hAnsi="Times New Roman" w:cs="Times New Roman"/>
                <w:sz w:val="16"/>
                <w:szCs w:val="16"/>
              </w:rPr>
              <w:t>2.</w:t>
            </w:r>
          </w:p>
        </w:tc>
        <w:tc>
          <w:tcPr>
            <w:tcW w:w="2593" w:type="dxa"/>
            <w:tcBorders>
              <w:top w:val="single" w:sz="4" w:space="0" w:color="000000"/>
              <w:left w:val="single" w:sz="4" w:space="0" w:color="000000"/>
              <w:bottom w:val="single" w:sz="4" w:space="0" w:color="000000"/>
              <w:right w:val="single" w:sz="4" w:space="0" w:color="000000"/>
            </w:tcBorders>
          </w:tcPr>
          <w:p w14:paraId="58191E9F" w14:textId="77777777" w:rsidR="00A300A1" w:rsidRPr="00C40067" w:rsidRDefault="00A300A1" w:rsidP="009C1269">
            <w:pPr>
              <w:jc w:val="both"/>
              <w:rPr>
                <w:rFonts w:ascii="Times New Roman" w:hAnsi="Times New Roman" w:cs="Times New Roman"/>
                <w:sz w:val="16"/>
                <w:szCs w:val="16"/>
              </w:rPr>
            </w:pPr>
            <w:r w:rsidRPr="00A300A1">
              <w:rPr>
                <w:rFonts w:ascii="Times New Roman" w:hAnsi="Times New Roman" w:cs="Times New Roman"/>
                <w:sz w:val="16"/>
                <w:szCs w:val="16"/>
              </w:rPr>
              <w:t>Persentase penduduk di bawah garis kemiskinan</w:t>
            </w:r>
          </w:p>
        </w:tc>
        <w:tc>
          <w:tcPr>
            <w:tcW w:w="1079" w:type="dxa"/>
            <w:tcBorders>
              <w:top w:val="single" w:sz="4" w:space="0" w:color="000000"/>
              <w:left w:val="single" w:sz="4" w:space="0" w:color="000000"/>
              <w:bottom w:val="single" w:sz="4" w:space="0" w:color="000000"/>
              <w:right w:val="single" w:sz="4" w:space="0" w:color="000000"/>
            </w:tcBorders>
          </w:tcPr>
          <w:p w14:paraId="56B89BB1" w14:textId="564661B0" w:rsidR="00A300A1" w:rsidRPr="00C40067" w:rsidRDefault="00A300A1" w:rsidP="009C1269">
            <w:pPr>
              <w:rPr>
                <w:rFonts w:ascii="Times New Roman" w:hAnsi="Times New Roman" w:cs="Times New Roman"/>
                <w:sz w:val="16"/>
                <w:szCs w:val="16"/>
              </w:rPr>
            </w:pPr>
            <w:r>
              <w:rPr>
                <w:rFonts w:ascii="Times New Roman" w:hAnsi="Times New Roman" w:cs="Times New Roman"/>
                <w:sz w:val="16"/>
                <w:szCs w:val="16"/>
              </w:rPr>
              <w:t>0,</w:t>
            </w:r>
            <w:r>
              <w:rPr>
                <w:rFonts w:ascii="Times New Roman" w:hAnsi="Times New Roman" w:cs="Times New Roman"/>
                <w:sz w:val="16"/>
                <w:szCs w:val="16"/>
              </w:rPr>
              <w:t>200</w:t>
            </w:r>
          </w:p>
        </w:tc>
      </w:tr>
      <w:tr w:rsidR="00A300A1" w:rsidRPr="00C40067" w14:paraId="2DE464EB" w14:textId="77777777" w:rsidTr="009C1269">
        <w:trPr>
          <w:trHeight w:val="331"/>
        </w:trPr>
        <w:tc>
          <w:tcPr>
            <w:tcW w:w="1080" w:type="dxa"/>
            <w:tcBorders>
              <w:top w:val="single" w:sz="4" w:space="0" w:color="000000"/>
              <w:left w:val="single" w:sz="4" w:space="0" w:color="000000"/>
              <w:bottom w:val="single" w:sz="4" w:space="0" w:color="000000"/>
              <w:right w:val="single" w:sz="4" w:space="0" w:color="000000"/>
            </w:tcBorders>
          </w:tcPr>
          <w:p w14:paraId="5953CEFA" w14:textId="77777777" w:rsidR="00A300A1" w:rsidRPr="00C40067" w:rsidRDefault="00A300A1" w:rsidP="009C1269">
            <w:pPr>
              <w:rPr>
                <w:rFonts w:ascii="Times New Roman" w:hAnsi="Times New Roman" w:cs="Times New Roman"/>
                <w:sz w:val="16"/>
                <w:szCs w:val="16"/>
              </w:rPr>
            </w:pPr>
            <w:r w:rsidRPr="00C40067">
              <w:rPr>
                <w:rFonts w:ascii="Times New Roman" w:hAnsi="Times New Roman" w:cs="Times New Roman"/>
                <w:sz w:val="16"/>
                <w:szCs w:val="16"/>
              </w:rPr>
              <w:t>3.</w:t>
            </w:r>
          </w:p>
        </w:tc>
        <w:tc>
          <w:tcPr>
            <w:tcW w:w="2593" w:type="dxa"/>
            <w:tcBorders>
              <w:top w:val="single" w:sz="4" w:space="0" w:color="000000"/>
              <w:left w:val="single" w:sz="4" w:space="0" w:color="000000"/>
              <w:bottom w:val="single" w:sz="4" w:space="0" w:color="000000"/>
              <w:right w:val="single" w:sz="4" w:space="0" w:color="000000"/>
            </w:tcBorders>
          </w:tcPr>
          <w:p w14:paraId="7F384381" w14:textId="77777777" w:rsidR="00A300A1" w:rsidRPr="00C40067" w:rsidRDefault="00A300A1" w:rsidP="009C1269">
            <w:pPr>
              <w:jc w:val="both"/>
              <w:rPr>
                <w:rFonts w:ascii="Times New Roman" w:hAnsi="Times New Roman" w:cs="Times New Roman"/>
                <w:sz w:val="16"/>
                <w:szCs w:val="16"/>
              </w:rPr>
            </w:pPr>
            <w:r w:rsidRPr="00A300A1">
              <w:rPr>
                <w:rFonts w:ascii="Times New Roman" w:hAnsi="Times New Roman" w:cs="Times New Roman"/>
                <w:sz w:val="16"/>
                <w:szCs w:val="16"/>
              </w:rPr>
              <w:t>Persentase rumah tangga dengan proporsi pengeluaran untuk pangan lebih dari 65% terhadap total pengeluaran</w:t>
            </w:r>
          </w:p>
        </w:tc>
        <w:tc>
          <w:tcPr>
            <w:tcW w:w="1079" w:type="dxa"/>
            <w:tcBorders>
              <w:top w:val="single" w:sz="4" w:space="0" w:color="000000"/>
              <w:left w:val="single" w:sz="4" w:space="0" w:color="000000"/>
              <w:bottom w:val="single" w:sz="4" w:space="0" w:color="000000"/>
              <w:right w:val="single" w:sz="4" w:space="0" w:color="000000"/>
            </w:tcBorders>
          </w:tcPr>
          <w:p w14:paraId="2C82B848" w14:textId="06F21761" w:rsidR="00A300A1" w:rsidRPr="00C40067" w:rsidRDefault="00A300A1" w:rsidP="009C1269">
            <w:pPr>
              <w:rPr>
                <w:rFonts w:ascii="Times New Roman" w:hAnsi="Times New Roman" w:cs="Times New Roman"/>
                <w:sz w:val="16"/>
                <w:szCs w:val="16"/>
              </w:rPr>
            </w:pPr>
            <w:r>
              <w:rPr>
                <w:rFonts w:ascii="Times New Roman" w:hAnsi="Times New Roman" w:cs="Times New Roman"/>
                <w:sz w:val="16"/>
                <w:szCs w:val="16"/>
              </w:rPr>
              <w:t>0,1</w:t>
            </w:r>
            <w:r>
              <w:rPr>
                <w:rFonts w:ascii="Times New Roman" w:hAnsi="Times New Roman" w:cs="Times New Roman"/>
                <w:sz w:val="16"/>
                <w:szCs w:val="16"/>
              </w:rPr>
              <w:t>25</w:t>
            </w:r>
          </w:p>
        </w:tc>
      </w:tr>
      <w:tr w:rsidR="00A300A1" w:rsidRPr="00C40067" w14:paraId="739E053A" w14:textId="77777777" w:rsidTr="009C1269">
        <w:trPr>
          <w:trHeight w:val="331"/>
        </w:trPr>
        <w:tc>
          <w:tcPr>
            <w:tcW w:w="1080" w:type="dxa"/>
            <w:tcBorders>
              <w:top w:val="single" w:sz="4" w:space="0" w:color="000000"/>
              <w:left w:val="single" w:sz="4" w:space="0" w:color="000000"/>
              <w:bottom w:val="single" w:sz="4" w:space="0" w:color="000000"/>
              <w:right w:val="single" w:sz="4" w:space="0" w:color="000000"/>
            </w:tcBorders>
          </w:tcPr>
          <w:p w14:paraId="2E005F24" w14:textId="77777777" w:rsidR="00A300A1" w:rsidRPr="00C40067" w:rsidRDefault="00A300A1" w:rsidP="009C1269">
            <w:pPr>
              <w:rPr>
                <w:rFonts w:ascii="Times New Roman" w:hAnsi="Times New Roman" w:cs="Times New Roman"/>
                <w:sz w:val="16"/>
                <w:szCs w:val="16"/>
              </w:rPr>
            </w:pPr>
            <w:r w:rsidRPr="00C40067">
              <w:rPr>
                <w:rFonts w:ascii="Times New Roman" w:hAnsi="Times New Roman" w:cs="Times New Roman"/>
                <w:sz w:val="16"/>
                <w:szCs w:val="16"/>
              </w:rPr>
              <w:t>4.</w:t>
            </w:r>
          </w:p>
        </w:tc>
        <w:tc>
          <w:tcPr>
            <w:tcW w:w="2593" w:type="dxa"/>
            <w:tcBorders>
              <w:top w:val="single" w:sz="4" w:space="0" w:color="000000"/>
              <w:left w:val="single" w:sz="4" w:space="0" w:color="000000"/>
              <w:bottom w:val="single" w:sz="4" w:space="0" w:color="000000"/>
              <w:right w:val="single" w:sz="4" w:space="0" w:color="000000"/>
            </w:tcBorders>
          </w:tcPr>
          <w:p w14:paraId="5F4EC4C3" w14:textId="77777777" w:rsidR="00A300A1" w:rsidRPr="00C40067" w:rsidRDefault="00A300A1" w:rsidP="009C1269">
            <w:pPr>
              <w:jc w:val="both"/>
              <w:rPr>
                <w:rFonts w:ascii="Times New Roman" w:hAnsi="Times New Roman" w:cs="Times New Roman"/>
                <w:sz w:val="16"/>
                <w:szCs w:val="16"/>
              </w:rPr>
            </w:pPr>
            <w:r w:rsidRPr="00A300A1">
              <w:rPr>
                <w:rFonts w:ascii="Times New Roman" w:hAnsi="Times New Roman" w:cs="Times New Roman"/>
                <w:sz w:val="16"/>
                <w:szCs w:val="16"/>
              </w:rPr>
              <w:t>Persentase rumah tangga tanpa akses listrik</w:t>
            </w:r>
          </w:p>
        </w:tc>
        <w:tc>
          <w:tcPr>
            <w:tcW w:w="1079" w:type="dxa"/>
            <w:tcBorders>
              <w:top w:val="single" w:sz="4" w:space="0" w:color="000000"/>
              <w:left w:val="single" w:sz="4" w:space="0" w:color="000000"/>
              <w:bottom w:val="single" w:sz="4" w:space="0" w:color="000000"/>
              <w:right w:val="single" w:sz="4" w:space="0" w:color="000000"/>
            </w:tcBorders>
          </w:tcPr>
          <w:p w14:paraId="6BDF6120" w14:textId="5D327CCA" w:rsidR="00A300A1" w:rsidRPr="00C40067" w:rsidRDefault="00A300A1" w:rsidP="009C1269">
            <w:pPr>
              <w:rPr>
                <w:rFonts w:ascii="Times New Roman" w:hAnsi="Times New Roman" w:cs="Times New Roman"/>
                <w:sz w:val="16"/>
                <w:szCs w:val="16"/>
              </w:rPr>
            </w:pPr>
            <w:r>
              <w:rPr>
                <w:rFonts w:ascii="Times New Roman" w:hAnsi="Times New Roman" w:cs="Times New Roman"/>
                <w:sz w:val="16"/>
                <w:szCs w:val="16"/>
              </w:rPr>
              <w:t>0,1</w:t>
            </w:r>
            <w:r>
              <w:rPr>
                <w:rFonts w:ascii="Times New Roman" w:hAnsi="Times New Roman" w:cs="Times New Roman"/>
                <w:sz w:val="16"/>
                <w:szCs w:val="16"/>
              </w:rPr>
              <w:t>25</w:t>
            </w:r>
          </w:p>
        </w:tc>
      </w:tr>
      <w:tr w:rsidR="00A300A1" w:rsidRPr="00C40067" w14:paraId="15DF47C6" w14:textId="77777777" w:rsidTr="009C1269">
        <w:trPr>
          <w:trHeight w:val="331"/>
        </w:trPr>
        <w:tc>
          <w:tcPr>
            <w:tcW w:w="3673" w:type="dxa"/>
            <w:gridSpan w:val="2"/>
            <w:tcBorders>
              <w:top w:val="single" w:sz="4" w:space="0" w:color="000000"/>
              <w:left w:val="single" w:sz="4" w:space="0" w:color="000000"/>
              <w:bottom w:val="single" w:sz="4" w:space="0" w:color="000000"/>
              <w:right w:val="single" w:sz="4" w:space="0" w:color="000000"/>
            </w:tcBorders>
          </w:tcPr>
          <w:p w14:paraId="103B84F9" w14:textId="77777777" w:rsidR="00A300A1" w:rsidRPr="00A300A1" w:rsidRDefault="00A300A1" w:rsidP="009C1269">
            <w:pPr>
              <w:jc w:val="right"/>
              <w:rPr>
                <w:rFonts w:ascii="Times New Roman" w:hAnsi="Times New Roman" w:cs="Times New Roman"/>
                <w:b/>
                <w:bCs/>
                <w:sz w:val="16"/>
                <w:szCs w:val="16"/>
              </w:rPr>
            </w:pPr>
            <w:r w:rsidRPr="00A300A1">
              <w:rPr>
                <w:rFonts w:ascii="Times New Roman" w:hAnsi="Times New Roman" w:cs="Times New Roman"/>
                <w:b/>
                <w:bCs/>
                <w:sz w:val="16"/>
                <w:szCs w:val="16"/>
              </w:rPr>
              <w:t>Sub Total</w:t>
            </w:r>
          </w:p>
        </w:tc>
        <w:tc>
          <w:tcPr>
            <w:tcW w:w="1079" w:type="dxa"/>
            <w:tcBorders>
              <w:top w:val="single" w:sz="4" w:space="0" w:color="000000"/>
              <w:left w:val="single" w:sz="4" w:space="0" w:color="000000"/>
              <w:bottom w:val="single" w:sz="4" w:space="0" w:color="000000"/>
              <w:right w:val="single" w:sz="4" w:space="0" w:color="000000"/>
            </w:tcBorders>
          </w:tcPr>
          <w:p w14:paraId="56690485" w14:textId="6C06837E" w:rsidR="00A300A1" w:rsidRPr="00A300A1" w:rsidRDefault="00A300A1" w:rsidP="009C1269">
            <w:pPr>
              <w:rPr>
                <w:rFonts w:ascii="Times New Roman" w:hAnsi="Times New Roman" w:cs="Times New Roman"/>
                <w:b/>
                <w:bCs/>
                <w:sz w:val="16"/>
                <w:szCs w:val="16"/>
              </w:rPr>
            </w:pPr>
            <w:r w:rsidRPr="00A300A1">
              <w:rPr>
                <w:rFonts w:ascii="Times New Roman" w:hAnsi="Times New Roman" w:cs="Times New Roman"/>
                <w:b/>
                <w:bCs/>
                <w:sz w:val="16"/>
                <w:szCs w:val="16"/>
              </w:rPr>
              <w:t>0,</w:t>
            </w:r>
            <w:r>
              <w:rPr>
                <w:rFonts w:ascii="Times New Roman" w:hAnsi="Times New Roman" w:cs="Times New Roman"/>
                <w:b/>
                <w:bCs/>
                <w:sz w:val="16"/>
                <w:szCs w:val="16"/>
              </w:rPr>
              <w:t>450</w:t>
            </w:r>
          </w:p>
        </w:tc>
      </w:tr>
      <w:tr w:rsidR="00A300A1" w:rsidRPr="00C40067" w14:paraId="3FFE6D55" w14:textId="77777777" w:rsidTr="009C1269">
        <w:trPr>
          <w:trHeight w:val="331"/>
        </w:trPr>
        <w:tc>
          <w:tcPr>
            <w:tcW w:w="4752" w:type="dxa"/>
            <w:gridSpan w:val="3"/>
            <w:tcBorders>
              <w:top w:val="single" w:sz="4" w:space="0" w:color="000000"/>
              <w:left w:val="single" w:sz="4" w:space="0" w:color="000000"/>
              <w:bottom w:val="single" w:sz="4" w:space="0" w:color="000000"/>
              <w:right w:val="single" w:sz="4" w:space="0" w:color="000000"/>
            </w:tcBorders>
          </w:tcPr>
          <w:p w14:paraId="31D12829" w14:textId="77777777" w:rsidR="00A300A1" w:rsidRPr="00C40067" w:rsidRDefault="00A300A1" w:rsidP="009C1269">
            <w:pPr>
              <w:rPr>
                <w:rFonts w:ascii="Times New Roman" w:hAnsi="Times New Roman" w:cs="Times New Roman"/>
                <w:sz w:val="16"/>
                <w:szCs w:val="16"/>
              </w:rPr>
            </w:pPr>
            <w:r>
              <w:rPr>
                <w:rFonts w:ascii="Times New Roman" w:hAnsi="Times New Roman" w:cs="Times New Roman"/>
                <w:sz w:val="16"/>
                <w:szCs w:val="16"/>
              </w:rPr>
              <w:t>Aspek Pemanfaatan Pangan</w:t>
            </w:r>
          </w:p>
        </w:tc>
      </w:tr>
      <w:tr w:rsidR="00A300A1" w:rsidRPr="00C40067" w14:paraId="55D8C017" w14:textId="77777777" w:rsidTr="009C1269">
        <w:trPr>
          <w:trHeight w:val="331"/>
        </w:trPr>
        <w:tc>
          <w:tcPr>
            <w:tcW w:w="1080" w:type="dxa"/>
            <w:tcBorders>
              <w:top w:val="single" w:sz="4" w:space="0" w:color="000000"/>
              <w:left w:val="single" w:sz="4" w:space="0" w:color="000000"/>
              <w:bottom w:val="single" w:sz="4" w:space="0" w:color="000000"/>
              <w:right w:val="single" w:sz="4" w:space="0" w:color="000000"/>
            </w:tcBorders>
          </w:tcPr>
          <w:p w14:paraId="1EB537D0" w14:textId="77777777" w:rsidR="00A300A1" w:rsidRPr="00C40067" w:rsidRDefault="00A300A1" w:rsidP="009C1269">
            <w:pPr>
              <w:rPr>
                <w:rFonts w:ascii="Times New Roman" w:hAnsi="Times New Roman" w:cs="Times New Roman"/>
                <w:sz w:val="16"/>
                <w:szCs w:val="16"/>
              </w:rPr>
            </w:pPr>
            <w:r w:rsidRPr="00C40067">
              <w:rPr>
                <w:rFonts w:ascii="Times New Roman" w:hAnsi="Times New Roman" w:cs="Times New Roman"/>
                <w:sz w:val="16"/>
                <w:szCs w:val="16"/>
              </w:rPr>
              <w:t>5.</w:t>
            </w:r>
          </w:p>
        </w:tc>
        <w:tc>
          <w:tcPr>
            <w:tcW w:w="2593" w:type="dxa"/>
            <w:tcBorders>
              <w:top w:val="single" w:sz="4" w:space="0" w:color="000000"/>
              <w:left w:val="single" w:sz="4" w:space="0" w:color="000000"/>
              <w:bottom w:val="single" w:sz="4" w:space="0" w:color="000000"/>
              <w:right w:val="single" w:sz="4" w:space="0" w:color="000000"/>
            </w:tcBorders>
          </w:tcPr>
          <w:p w14:paraId="292AE98D" w14:textId="77777777" w:rsidR="00A300A1" w:rsidRPr="00C40067" w:rsidRDefault="00A300A1" w:rsidP="009C1269">
            <w:pPr>
              <w:jc w:val="both"/>
              <w:rPr>
                <w:rFonts w:ascii="Times New Roman" w:hAnsi="Times New Roman" w:cs="Times New Roman"/>
                <w:sz w:val="16"/>
                <w:szCs w:val="16"/>
              </w:rPr>
            </w:pPr>
            <w:r w:rsidRPr="00A300A1">
              <w:rPr>
                <w:rFonts w:ascii="Times New Roman" w:hAnsi="Times New Roman" w:cs="Times New Roman"/>
                <w:sz w:val="16"/>
                <w:szCs w:val="16"/>
              </w:rPr>
              <w:t>Rata-rata lama sekolah perempuan berusia di atas 15 tahun</w:t>
            </w:r>
          </w:p>
        </w:tc>
        <w:tc>
          <w:tcPr>
            <w:tcW w:w="1079" w:type="dxa"/>
            <w:tcBorders>
              <w:top w:val="single" w:sz="4" w:space="0" w:color="000000"/>
              <w:left w:val="single" w:sz="4" w:space="0" w:color="000000"/>
              <w:bottom w:val="single" w:sz="4" w:space="0" w:color="000000"/>
              <w:right w:val="single" w:sz="4" w:space="0" w:color="000000"/>
            </w:tcBorders>
          </w:tcPr>
          <w:p w14:paraId="6E4E8888" w14:textId="6D21275C" w:rsidR="00A300A1" w:rsidRPr="00C40067" w:rsidRDefault="00A300A1" w:rsidP="009C1269">
            <w:pPr>
              <w:rPr>
                <w:rFonts w:ascii="Times New Roman" w:hAnsi="Times New Roman" w:cs="Times New Roman"/>
                <w:sz w:val="16"/>
                <w:szCs w:val="16"/>
              </w:rPr>
            </w:pPr>
            <w:r>
              <w:rPr>
                <w:rFonts w:ascii="Times New Roman" w:hAnsi="Times New Roman" w:cs="Times New Roman"/>
                <w:sz w:val="16"/>
                <w:szCs w:val="16"/>
              </w:rPr>
              <w:t>0,</w:t>
            </w:r>
            <w:r>
              <w:rPr>
                <w:rFonts w:ascii="Times New Roman" w:hAnsi="Times New Roman" w:cs="Times New Roman"/>
                <w:sz w:val="16"/>
                <w:szCs w:val="16"/>
              </w:rPr>
              <w:t>80</w:t>
            </w:r>
          </w:p>
        </w:tc>
      </w:tr>
      <w:tr w:rsidR="00A300A1" w:rsidRPr="00C40067" w14:paraId="472992F0" w14:textId="77777777" w:rsidTr="009C1269">
        <w:trPr>
          <w:trHeight w:val="331"/>
        </w:trPr>
        <w:tc>
          <w:tcPr>
            <w:tcW w:w="1080" w:type="dxa"/>
            <w:tcBorders>
              <w:top w:val="single" w:sz="4" w:space="0" w:color="000000"/>
              <w:left w:val="single" w:sz="4" w:space="0" w:color="000000"/>
              <w:bottom w:val="single" w:sz="4" w:space="0" w:color="000000"/>
              <w:right w:val="single" w:sz="4" w:space="0" w:color="000000"/>
            </w:tcBorders>
          </w:tcPr>
          <w:p w14:paraId="774E27C4" w14:textId="77777777" w:rsidR="00A300A1" w:rsidRPr="00C40067" w:rsidRDefault="00A300A1" w:rsidP="009C1269">
            <w:pPr>
              <w:rPr>
                <w:rFonts w:ascii="Times New Roman" w:hAnsi="Times New Roman" w:cs="Times New Roman"/>
                <w:sz w:val="16"/>
                <w:szCs w:val="16"/>
              </w:rPr>
            </w:pPr>
            <w:r w:rsidRPr="00C40067">
              <w:rPr>
                <w:rFonts w:ascii="Times New Roman" w:hAnsi="Times New Roman" w:cs="Times New Roman"/>
                <w:sz w:val="16"/>
                <w:szCs w:val="16"/>
              </w:rPr>
              <w:t>6.</w:t>
            </w:r>
          </w:p>
        </w:tc>
        <w:tc>
          <w:tcPr>
            <w:tcW w:w="2593" w:type="dxa"/>
            <w:tcBorders>
              <w:top w:val="single" w:sz="4" w:space="0" w:color="000000"/>
              <w:left w:val="single" w:sz="4" w:space="0" w:color="000000"/>
              <w:bottom w:val="single" w:sz="4" w:space="0" w:color="000000"/>
              <w:right w:val="single" w:sz="4" w:space="0" w:color="000000"/>
            </w:tcBorders>
          </w:tcPr>
          <w:p w14:paraId="0C587C3F" w14:textId="77777777" w:rsidR="00A300A1" w:rsidRPr="00C40067" w:rsidRDefault="00A300A1" w:rsidP="009C1269">
            <w:pPr>
              <w:jc w:val="both"/>
              <w:rPr>
                <w:rFonts w:ascii="Times New Roman" w:hAnsi="Times New Roman" w:cs="Times New Roman"/>
                <w:sz w:val="16"/>
                <w:szCs w:val="16"/>
              </w:rPr>
            </w:pPr>
            <w:r w:rsidRPr="00A300A1">
              <w:rPr>
                <w:rFonts w:ascii="Times New Roman" w:hAnsi="Times New Roman" w:cs="Times New Roman"/>
                <w:sz w:val="16"/>
                <w:szCs w:val="16"/>
              </w:rPr>
              <w:t>Persentase rumah tangga tanpa akses ke air bersih</w:t>
            </w:r>
          </w:p>
        </w:tc>
        <w:tc>
          <w:tcPr>
            <w:tcW w:w="1079" w:type="dxa"/>
            <w:tcBorders>
              <w:top w:val="single" w:sz="4" w:space="0" w:color="000000"/>
              <w:left w:val="single" w:sz="4" w:space="0" w:color="000000"/>
              <w:bottom w:val="single" w:sz="4" w:space="0" w:color="000000"/>
              <w:right w:val="single" w:sz="4" w:space="0" w:color="000000"/>
            </w:tcBorders>
          </w:tcPr>
          <w:p w14:paraId="39A3420C" w14:textId="2B5B1FFC" w:rsidR="00A300A1" w:rsidRPr="00C40067" w:rsidRDefault="00A300A1" w:rsidP="009C1269">
            <w:pPr>
              <w:rPr>
                <w:rFonts w:ascii="Times New Roman" w:hAnsi="Times New Roman" w:cs="Times New Roman"/>
                <w:sz w:val="16"/>
                <w:szCs w:val="16"/>
              </w:rPr>
            </w:pPr>
            <w:r>
              <w:rPr>
                <w:rFonts w:ascii="Times New Roman" w:hAnsi="Times New Roman" w:cs="Times New Roman"/>
                <w:sz w:val="16"/>
                <w:szCs w:val="16"/>
              </w:rPr>
              <w:t>0,1</w:t>
            </w:r>
            <w:r>
              <w:rPr>
                <w:rFonts w:ascii="Times New Roman" w:hAnsi="Times New Roman" w:cs="Times New Roman"/>
                <w:sz w:val="16"/>
                <w:szCs w:val="16"/>
              </w:rPr>
              <w:t>80</w:t>
            </w:r>
          </w:p>
        </w:tc>
      </w:tr>
      <w:tr w:rsidR="00A300A1" w:rsidRPr="00C40067" w14:paraId="4B6FB506" w14:textId="77777777" w:rsidTr="009C1269">
        <w:trPr>
          <w:trHeight w:val="331"/>
        </w:trPr>
        <w:tc>
          <w:tcPr>
            <w:tcW w:w="1080" w:type="dxa"/>
            <w:tcBorders>
              <w:top w:val="single" w:sz="4" w:space="0" w:color="000000"/>
              <w:left w:val="single" w:sz="4" w:space="0" w:color="000000"/>
              <w:bottom w:val="single" w:sz="4" w:space="0" w:color="000000"/>
              <w:right w:val="single" w:sz="4" w:space="0" w:color="000000"/>
            </w:tcBorders>
          </w:tcPr>
          <w:p w14:paraId="20F6CD18" w14:textId="77777777" w:rsidR="00A300A1" w:rsidRPr="00C40067" w:rsidRDefault="00A300A1" w:rsidP="009C1269">
            <w:pPr>
              <w:rPr>
                <w:rFonts w:ascii="Times New Roman" w:hAnsi="Times New Roman" w:cs="Times New Roman"/>
                <w:sz w:val="16"/>
                <w:szCs w:val="16"/>
              </w:rPr>
            </w:pPr>
            <w:r w:rsidRPr="00C40067">
              <w:rPr>
                <w:rFonts w:ascii="Times New Roman" w:hAnsi="Times New Roman" w:cs="Times New Roman"/>
                <w:sz w:val="16"/>
                <w:szCs w:val="16"/>
              </w:rPr>
              <w:t>7.</w:t>
            </w:r>
          </w:p>
        </w:tc>
        <w:tc>
          <w:tcPr>
            <w:tcW w:w="2593" w:type="dxa"/>
            <w:tcBorders>
              <w:top w:val="single" w:sz="4" w:space="0" w:color="000000"/>
              <w:left w:val="single" w:sz="4" w:space="0" w:color="000000"/>
              <w:bottom w:val="single" w:sz="4" w:space="0" w:color="000000"/>
              <w:right w:val="single" w:sz="4" w:space="0" w:color="000000"/>
            </w:tcBorders>
          </w:tcPr>
          <w:p w14:paraId="3726C545" w14:textId="77777777" w:rsidR="00A300A1" w:rsidRPr="00C40067" w:rsidRDefault="00A300A1" w:rsidP="009C1269">
            <w:pPr>
              <w:jc w:val="both"/>
              <w:rPr>
                <w:rFonts w:ascii="Times New Roman" w:hAnsi="Times New Roman" w:cs="Times New Roman"/>
                <w:sz w:val="16"/>
                <w:szCs w:val="16"/>
              </w:rPr>
            </w:pPr>
            <w:r w:rsidRPr="00A300A1">
              <w:rPr>
                <w:rFonts w:ascii="Times New Roman" w:hAnsi="Times New Roman" w:cs="Times New Roman"/>
                <w:sz w:val="16"/>
                <w:szCs w:val="16"/>
              </w:rPr>
              <w:t>Rasio jumlah penduduk per tenaga kesehatan terhadap tingkat kepadatan penduduk</w:t>
            </w:r>
          </w:p>
        </w:tc>
        <w:tc>
          <w:tcPr>
            <w:tcW w:w="1079" w:type="dxa"/>
            <w:tcBorders>
              <w:top w:val="single" w:sz="4" w:space="0" w:color="000000"/>
              <w:left w:val="single" w:sz="4" w:space="0" w:color="000000"/>
              <w:bottom w:val="single" w:sz="4" w:space="0" w:color="000000"/>
              <w:right w:val="single" w:sz="4" w:space="0" w:color="000000"/>
            </w:tcBorders>
          </w:tcPr>
          <w:p w14:paraId="656AC0B4" w14:textId="78EE8B4D" w:rsidR="00A300A1" w:rsidRPr="00C40067" w:rsidRDefault="00A300A1" w:rsidP="009C1269">
            <w:pPr>
              <w:rPr>
                <w:rFonts w:ascii="Times New Roman" w:hAnsi="Times New Roman" w:cs="Times New Roman"/>
                <w:sz w:val="16"/>
                <w:szCs w:val="16"/>
              </w:rPr>
            </w:pPr>
            <w:r>
              <w:rPr>
                <w:rFonts w:ascii="Times New Roman" w:hAnsi="Times New Roman" w:cs="Times New Roman"/>
                <w:sz w:val="16"/>
                <w:szCs w:val="16"/>
              </w:rPr>
              <w:t>0,</w:t>
            </w:r>
            <w:r>
              <w:rPr>
                <w:rFonts w:ascii="Times New Roman" w:hAnsi="Times New Roman" w:cs="Times New Roman"/>
                <w:sz w:val="16"/>
                <w:szCs w:val="16"/>
              </w:rPr>
              <w:t>080</w:t>
            </w:r>
          </w:p>
        </w:tc>
      </w:tr>
      <w:tr w:rsidR="00A300A1" w:rsidRPr="00C40067" w14:paraId="54E3AA48" w14:textId="77777777" w:rsidTr="009C1269">
        <w:trPr>
          <w:trHeight w:val="331"/>
        </w:trPr>
        <w:tc>
          <w:tcPr>
            <w:tcW w:w="1080" w:type="dxa"/>
            <w:tcBorders>
              <w:top w:val="single" w:sz="4" w:space="0" w:color="000000"/>
              <w:left w:val="single" w:sz="4" w:space="0" w:color="000000"/>
              <w:bottom w:val="single" w:sz="4" w:space="0" w:color="000000"/>
              <w:right w:val="single" w:sz="4" w:space="0" w:color="000000"/>
            </w:tcBorders>
          </w:tcPr>
          <w:p w14:paraId="178075C8" w14:textId="77777777" w:rsidR="00A300A1" w:rsidRPr="00C40067" w:rsidRDefault="00A300A1" w:rsidP="009C1269">
            <w:pPr>
              <w:rPr>
                <w:rFonts w:ascii="Times New Roman" w:hAnsi="Times New Roman" w:cs="Times New Roman"/>
                <w:sz w:val="16"/>
                <w:szCs w:val="16"/>
              </w:rPr>
            </w:pPr>
            <w:r w:rsidRPr="00C40067">
              <w:rPr>
                <w:rFonts w:ascii="Times New Roman" w:hAnsi="Times New Roman" w:cs="Times New Roman"/>
                <w:sz w:val="16"/>
                <w:szCs w:val="16"/>
              </w:rPr>
              <w:t>8.</w:t>
            </w:r>
          </w:p>
        </w:tc>
        <w:tc>
          <w:tcPr>
            <w:tcW w:w="2593" w:type="dxa"/>
            <w:tcBorders>
              <w:top w:val="single" w:sz="4" w:space="0" w:color="000000"/>
              <w:left w:val="single" w:sz="4" w:space="0" w:color="000000"/>
              <w:bottom w:val="single" w:sz="4" w:space="0" w:color="000000"/>
              <w:right w:val="single" w:sz="4" w:space="0" w:color="000000"/>
            </w:tcBorders>
          </w:tcPr>
          <w:p w14:paraId="363341E3" w14:textId="77777777" w:rsidR="00A300A1" w:rsidRPr="00C40067" w:rsidRDefault="00A300A1" w:rsidP="009C1269">
            <w:pPr>
              <w:jc w:val="both"/>
              <w:rPr>
                <w:rFonts w:ascii="Times New Roman" w:hAnsi="Times New Roman" w:cs="Times New Roman"/>
                <w:sz w:val="16"/>
                <w:szCs w:val="16"/>
              </w:rPr>
            </w:pPr>
            <w:r w:rsidRPr="00A300A1">
              <w:rPr>
                <w:rFonts w:ascii="Times New Roman" w:hAnsi="Times New Roman" w:cs="Times New Roman"/>
                <w:sz w:val="16"/>
                <w:szCs w:val="16"/>
              </w:rPr>
              <w:t xml:space="preserve">Persentase balita </w:t>
            </w:r>
            <w:proofErr w:type="spellStart"/>
            <w:r w:rsidRPr="00A300A1">
              <w:rPr>
                <w:rFonts w:ascii="Times New Roman" w:hAnsi="Times New Roman" w:cs="Times New Roman"/>
                <w:i/>
                <w:iCs/>
                <w:sz w:val="16"/>
                <w:szCs w:val="16"/>
              </w:rPr>
              <w:t>stunting</w:t>
            </w:r>
            <w:proofErr w:type="spellEnd"/>
          </w:p>
        </w:tc>
        <w:tc>
          <w:tcPr>
            <w:tcW w:w="1079" w:type="dxa"/>
            <w:tcBorders>
              <w:top w:val="single" w:sz="4" w:space="0" w:color="000000"/>
              <w:left w:val="single" w:sz="4" w:space="0" w:color="000000"/>
              <w:bottom w:val="single" w:sz="4" w:space="0" w:color="000000"/>
              <w:right w:val="single" w:sz="4" w:space="0" w:color="000000"/>
            </w:tcBorders>
          </w:tcPr>
          <w:p w14:paraId="67737F33" w14:textId="0FEF3F67" w:rsidR="00A300A1" w:rsidRPr="00C40067" w:rsidRDefault="00A300A1" w:rsidP="009C1269">
            <w:pPr>
              <w:rPr>
                <w:rFonts w:ascii="Times New Roman" w:hAnsi="Times New Roman" w:cs="Times New Roman"/>
                <w:sz w:val="16"/>
                <w:szCs w:val="16"/>
              </w:rPr>
            </w:pPr>
            <w:r>
              <w:rPr>
                <w:rFonts w:ascii="Times New Roman" w:hAnsi="Times New Roman" w:cs="Times New Roman"/>
                <w:sz w:val="16"/>
                <w:szCs w:val="16"/>
              </w:rPr>
              <w:t>0,</w:t>
            </w:r>
            <w:r>
              <w:rPr>
                <w:rFonts w:ascii="Times New Roman" w:hAnsi="Times New Roman" w:cs="Times New Roman"/>
                <w:sz w:val="16"/>
                <w:szCs w:val="16"/>
              </w:rPr>
              <w:t>080</w:t>
            </w:r>
          </w:p>
        </w:tc>
      </w:tr>
      <w:tr w:rsidR="00A300A1" w:rsidRPr="00C40067" w14:paraId="439BFB5A" w14:textId="77777777" w:rsidTr="009C1269">
        <w:trPr>
          <w:trHeight w:val="331"/>
        </w:trPr>
        <w:tc>
          <w:tcPr>
            <w:tcW w:w="1080" w:type="dxa"/>
            <w:tcBorders>
              <w:top w:val="single" w:sz="4" w:space="0" w:color="000000"/>
              <w:left w:val="single" w:sz="4" w:space="0" w:color="000000"/>
              <w:bottom w:val="single" w:sz="4" w:space="0" w:color="000000"/>
              <w:right w:val="single" w:sz="4" w:space="0" w:color="000000"/>
            </w:tcBorders>
          </w:tcPr>
          <w:p w14:paraId="3D08756E" w14:textId="77777777" w:rsidR="00A300A1" w:rsidRPr="00C40067" w:rsidRDefault="00A300A1" w:rsidP="009C1269">
            <w:pPr>
              <w:rPr>
                <w:rFonts w:ascii="Times New Roman" w:hAnsi="Times New Roman" w:cs="Times New Roman"/>
                <w:sz w:val="16"/>
                <w:szCs w:val="16"/>
              </w:rPr>
            </w:pPr>
            <w:r w:rsidRPr="00C40067">
              <w:rPr>
                <w:rFonts w:ascii="Times New Roman" w:hAnsi="Times New Roman" w:cs="Times New Roman"/>
                <w:sz w:val="16"/>
                <w:szCs w:val="16"/>
              </w:rPr>
              <w:t>9.</w:t>
            </w:r>
          </w:p>
        </w:tc>
        <w:tc>
          <w:tcPr>
            <w:tcW w:w="2593" w:type="dxa"/>
            <w:tcBorders>
              <w:top w:val="single" w:sz="4" w:space="0" w:color="000000"/>
              <w:left w:val="single" w:sz="4" w:space="0" w:color="000000"/>
              <w:bottom w:val="single" w:sz="4" w:space="0" w:color="000000"/>
              <w:right w:val="single" w:sz="4" w:space="0" w:color="000000"/>
            </w:tcBorders>
          </w:tcPr>
          <w:p w14:paraId="088DDEAC" w14:textId="77777777" w:rsidR="00A300A1" w:rsidRPr="00C40067" w:rsidRDefault="00A300A1" w:rsidP="009C1269">
            <w:pPr>
              <w:jc w:val="both"/>
              <w:rPr>
                <w:rFonts w:ascii="Times New Roman" w:hAnsi="Times New Roman" w:cs="Times New Roman"/>
                <w:sz w:val="16"/>
                <w:szCs w:val="16"/>
              </w:rPr>
            </w:pPr>
            <w:r w:rsidRPr="00A300A1">
              <w:rPr>
                <w:rFonts w:ascii="Times New Roman" w:hAnsi="Times New Roman" w:cs="Times New Roman"/>
                <w:sz w:val="16"/>
                <w:szCs w:val="16"/>
              </w:rPr>
              <w:t>Angka harapan hidup pada saat lahir</w:t>
            </w:r>
          </w:p>
        </w:tc>
        <w:tc>
          <w:tcPr>
            <w:tcW w:w="1079" w:type="dxa"/>
            <w:tcBorders>
              <w:top w:val="single" w:sz="4" w:space="0" w:color="000000"/>
              <w:left w:val="single" w:sz="4" w:space="0" w:color="000000"/>
              <w:bottom w:val="single" w:sz="4" w:space="0" w:color="000000"/>
              <w:right w:val="single" w:sz="4" w:space="0" w:color="000000"/>
            </w:tcBorders>
          </w:tcPr>
          <w:p w14:paraId="45A41A91" w14:textId="46113C66" w:rsidR="00A300A1" w:rsidRPr="00C40067" w:rsidRDefault="00A300A1" w:rsidP="009C1269">
            <w:pPr>
              <w:rPr>
                <w:rFonts w:ascii="Times New Roman" w:hAnsi="Times New Roman" w:cs="Times New Roman"/>
                <w:sz w:val="16"/>
                <w:szCs w:val="16"/>
              </w:rPr>
            </w:pPr>
            <w:r>
              <w:rPr>
                <w:rFonts w:ascii="Times New Roman" w:hAnsi="Times New Roman" w:cs="Times New Roman"/>
                <w:sz w:val="16"/>
                <w:szCs w:val="16"/>
              </w:rPr>
              <w:t>0,1</w:t>
            </w:r>
            <w:r>
              <w:rPr>
                <w:rFonts w:ascii="Times New Roman" w:hAnsi="Times New Roman" w:cs="Times New Roman"/>
                <w:sz w:val="16"/>
                <w:szCs w:val="16"/>
              </w:rPr>
              <w:t>30</w:t>
            </w:r>
          </w:p>
        </w:tc>
      </w:tr>
      <w:tr w:rsidR="00A300A1" w:rsidRPr="00C40067" w14:paraId="30B1CDF8" w14:textId="77777777" w:rsidTr="009C1269">
        <w:trPr>
          <w:trHeight w:val="331"/>
        </w:trPr>
        <w:tc>
          <w:tcPr>
            <w:tcW w:w="3673" w:type="dxa"/>
            <w:gridSpan w:val="2"/>
            <w:tcBorders>
              <w:top w:val="single" w:sz="4" w:space="0" w:color="000000"/>
              <w:left w:val="single" w:sz="4" w:space="0" w:color="000000"/>
              <w:bottom w:val="single" w:sz="4" w:space="0" w:color="000000"/>
              <w:right w:val="single" w:sz="4" w:space="0" w:color="000000"/>
            </w:tcBorders>
          </w:tcPr>
          <w:p w14:paraId="52067AE5" w14:textId="77777777" w:rsidR="00A300A1" w:rsidRPr="00A300A1" w:rsidRDefault="00A300A1" w:rsidP="009C1269">
            <w:pPr>
              <w:jc w:val="right"/>
              <w:rPr>
                <w:rFonts w:ascii="Times New Roman" w:hAnsi="Times New Roman" w:cs="Times New Roman"/>
                <w:b/>
                <w:bCs/>
                <w:sz w:val="16"/>
                <w:szCs w:val="16"/>
              </w:rPr>
            </w:pPr>
            <w:r w:rsidRPr="00A300A1">
              <w:rPr>
                <w:rFonts w:ascii="Times New Roman" w:hAnsi="Times New Roman" w:cs="Times New Roman"/>
                <w:b/>
                <w:bCs/>
                <w:sz w:val="16"/>
                <w:szCs w:val="16"/>
              </w:rPr>
              <w:t>Sub Total</w:t>
            </w:r>
          </w:p>
        </w:tc>
        <w:tc>
          <w:tcPr>
            <w:tcW w:w="1079" w:type="dxa"/>
            <w:tcBorders>
              <w:top w:val="single" w:sz="4" w:space="0" w:color="000000"/>
              <w:left w:val="single" w:sz="4" w:space="0" w:color="000000"/>
              <w:bottom w:val="single" w:sz="4" w:space="0" w:color="000000"/>
              <w:right w:val="single" w:sz="4" w:space="0" w:color="000000"/>
            </w:tcBorders>
          </w:tcPr>
          <w:p w14:paraId="5DA57CCE" w14:textId="01B3E003" w:rsidR="00A300A1" w:rsidRPr="00A300A1" w:rsidRDefault="00A300A1" w:rsidP="009C1269">
            <w:pPr>
              <w:rPr>
                <w:rFonts w:ascii="Times New Roman" w:hAnsi="Times New Roman" w:cs="Times New Roman"/>
                <w:b/>
                <w:bCs/>
                <w:sz w:val="16"/>
                <w:szCs w:val="16"/>
              </w:rPr>
            </w:pPr>
            <w:r w:rsidRPr="00A300A1">
              <w:rPr>
                <w:rFonts w:ascii="Times New Roman" w:hAnsi="Times New Roman" w:cs="Times New Roman"/>
                <w:b/>
                <w:bCs/>
                <w:sz w:val="16"/>
                <w:szCs w:val="16"/>
              </w:rPr>
              <w:t>0,</w:t>
            </w:r>
            <w:r>
              <w:rPr>
                <w:rFonts w:ascii="Times New Roman" w:hAnsi="Times New Roman" w:cs="Times New Roman"/>
                <w:b/>
                <w:bCs/>
                <w:sz w:val="16"/>
                <w:szCs w:val="16"/>
              </w:rPr>
              <w:t>550</w:t>
            </w:r>
          </w:p>
        </w:tc>
      </w:tr>
    </w:tbl>
    <w:p w14:paraId="3037627C" w14:textId="77777777" w:rsidR="00A300A1" w:rsidRPr="00DD78E3" w:rsidRDefault="00A300A1" w:rsidP="00A300A1">
      <w:pPr>
        <w:pStyle w:val="IEEEParagraph"/>
        <w:ind w:firstLine="0"/>
        <w:rPr>
          <w:sz w:val="20"/>
          <w:szCs w:val="20"/>
        </w:rPr>
      </w:pPr>
    </w:p>
    <w:p w14:paraId="7024AC7D" w14:textId="74C664B7" w:rsidR="00133DEC" w:rsidRDefault="007A00A0" w:rsidP="00133DEC">
      <w:pPr>
        <w:pStyle w:val="IEEEParagraph"/>
        <w:rPr>
          <w:sz w:val="20"/>
          <w:szCs w:val="20"/>
        </w:rPr>
      </w:pPr>
      <w:r>
        <w:rPr>
          <w:sz w:val="20"/>
          <w:szCs w:val="20"/>
        </w:rPr>
        <w:t xml:space="preserve">Kemudian, Indeks Ketahanan Pangan dihitung dengan terlebih dahulu melakukan standarisasi dengan menggunakan </w:t>
      </w:r>
      <w:r w:rsidRPr="007A00A0">
        <w:rPr>
          <w:i/>
          <w:iCs/>
          <w:sz w:val="20"/>
          <w:szCs w:val="20"/>
        </w:rPr>
        <w:t>z-</w:t>
      </w:r>
      <w:proofErr w:type="spellStart"/>
      <w:r w:rsidRPr="007A00A0">
        <w:rPr>
          <w:i/>
          <w:iCs/>
          <w:sz w:val="20"/>
          <w:szCs w:val="20"/>
        </w:rPr>
        <w:t>score</w:t>
      </w:r>
      <w:proofErr w:type="spellEnd"/>
      <w:r>
        <w:rPr>
          <w:sz w:val="20"/>
          <w:szCs w:val="20"/>
        </w:rPr>
        <w:t xml:space="preserve"> dan </w:t>
      </w:r>
      <w:proofErr w:type="spellStart"/>
      <w:r w:rsidRPr="007A00A0">
        <w:rPr>
          <w:i/>
          <w:iCs/>
          <w:sz w:val="20"/>
          <w:szCs w:val="20"/>
        </w:rPr>
        <w:t>distance</w:t>
      </w:r>
      <w:proofErr w:type="spellEnd"/>
      <w:r w:rsidRPr="007A00A0">
        <w:rPr>
          <w:i/>
          <w:iCs/>
          <w:sz w:val="20"/>
          <w:szCs w:val="20"/>
        </w:rPr>
        <w:t xml:space="preserve"> </w:t>
      </w:r>
      <w:proofErr w:type="spellStart"/>
      <w:r w:rsidRPr="007A00A0">
        <w:rPr>
          <w:i/>
          <w:iCs/>
          <w:sz w:val="20"/>
          <w:szCs w:val="20"/>
        </w:rPr>
        <w:t>to</w:t>
      </w:r>
      <w:proofErr w:type="spellEnd"/>
      <w:r w:rsidRPr="007A00A0">
        <w:rPr>
          <w:i/>
          <w:iCs/>
          <w:sz w:val="20"/>
          <w:szCs w:val="20"/>
        </w:rPr>
        <w:t xml:space="preserve"> </w:t>
      </w:r>
      <w:proofErr w:type="spellStart"/>
      <w:r w:rsidRPr="007A00A0">
        <w:rPr>
          <w:i/>
          <w:iCs/>
          <w:sz w:val="20"/>
          <w:szCs w:val="20"/>
        </w:rPr>
        <w:t>scale</w:t>
      </w:r>
      <w:proofErr w:type="spellEnd"/>
      <w:r>
        <w:rPr>
          <w:sz w:val="20"/>
          <w:szCs w:val="20"/>
        </w:rPr>
        <w:t xml:space="preserve"> (0-100) dengan rumus sebagai berikut:</w:t>
      </w:r>
    </w:p>
    <w:p w14:paraId="00F32794" w14:textId="36C7B3A9" w:rsidR="007A00A0" w:rsidRDefault="00A26C1C" w:rsidP="00A26C1C">
      <w:pPr>
        <w:pStyle w:val="IEEEParagraph"/>
        <w:ind w:firstLine="720"/>
        <w:jc w:val="center"/>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j</m:t>
            </m:r>
          </m:sub>
        </m:sSub>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9</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e>
            </m:d>
          </m:e>
        </m:nary>
      </m:oMath>
      <w:r w:rsidRPr="0003038D">
        <w:rPr>
          <w:sz w:val="20"/>
          <w:szCs w:val="20"/>
        </w:rPr>
        <w:t xml:space="preserve">  </w:t>
      </w:r>
      <w:r w:rsidRPr="0003038D">
        <w:rPr>
          <w:sz w:val="20"/>
          <w:szCs w:val="20"/>
        </w:rPr>
        <w:tab/>
      </w:r>
      <w:r w:rsidRPr="0003038D">
        <w:rPr>
          <w:sz w:val="20"/>
          <w:szCs w:val="20"/>
        </w:rPr>
        <w:tab/>
      </w:r>
      <w:r>
        <w:rPr>
          <w:sz w:val="20"/>
          <w:szCs w:val="20"/>
        </w:rPr>
        <w:tab/>
      </w:r>
      <w:r w:rsidRPr="0003038D">
        <w:rPr>
          <w:sz w:val="20"/>
          <w:szCs w:val="20"/>
        </w:rPr>
        <w:t>(1)</w:t>
      </w:r>
    </w:p>
    <w:p w14:paraId="488066C3" w14:textId="64B44575" w:rsidR="007A00A0" w:rsidRDefault="007A00A0" w:rsidP="00133DEC">
      <w:pPr>
        <w:pStyle w:val="IEEEParagraph"/>
        <w:rPr>
          <w:sz w:val="20"/>
          <w:szCs w:val="20"/>
        </w:rPr>
      </w:pPr>
      <w:r>
        <w:rPr>
          <w:sz w:val="20"/>
          <w:szCs w:val="20"/>
        </w:rPr>
        <w:t>Untuk:</w:t>
      </w:r>
    </w:p>
    <w:p w14:paraId="72D98972" w14:textId="0C66C4A2" w:rsidR="007A00A0" w:rsidRDefault="007A00A0" w:rsidP="00133DEC">
      <w:pPr>
        <w:pStyle w:val="IEEEParagraph"/>
        <w:rPr>
          <w:sz w:val="20"/>
          <w:szCs w:val="20"/>
        </w:rPr>
      </w:pPr>
      <m:oMath>
        <m:r>
          <w:rPr>
            <w:rFonts w:ascii="Cambria Math" w:hAnsi="Cambria Math"/>
            <w:sz w:val="20"/>
            <w:szCs w:val="20"/>
          </w:rPr>
          <m:t>i</m:t>
        </m:r>
      </m:oMath>
      <w:r>
        <w:rPr>
          <w:sz w:val="20"/>
          <w:szCs w:val="20"/>
        </w:rPr>
        <w:tab/>
        <w:t>: indikator ke-1,2,...,9</w:t>
      </w:r>
    </w:p>
    <w:p w14:paraId="5D922123" w14:textId="52677A69" w:rsidR="007A00A0" w:rsidRDefault="007A00A0" w:rsidP="00133DEC">
      <w:pPr>
        <w:pStyle w:val="IEEEParagraph"/>
        <w:rPr>
          <w:sz w:val="20"/>
          <w:szCs w:val="20"/>
        </w:rPr>
      </w:pPr>
      <m:oMath>
        <m:r>
          <w:rPr>
            <w:rFonts w:ascii="Cambria Math" w:hAnsi="Cambria Math"/>
            <w:sz w:val="20"/>
            <w:szCs w:val="20"/>
          </w:rPr>
          <m:t>j</m:t>
        </m:r>
      </m:oMath>
      <w:r>
        <w:rPr>
          <w:sz w:val="20"/>
          <w:szCs w:val="20"/>
        </w:rPr>
        <w:tab/>
        <w:t>: kabupaten ke-1,...,416</w:t>
      </w:r>
    </w:p>
    <w:p w14:paraId="66CFE6B5" w14:textId="463180D1" w:rsidR="007A00A0" w:rsidRDefault="007A00A0" w:rsidP="00133DEC">
      <w:pPr>
        <w:pStyle w:val="IEEEParagraph"/>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j</m:t>
            </m:r>
          </m:sub>
        </m:sSub>
      </m:oMath>
      <w:r>
        <w:rPr>
          <w:sz w:val="20"/>
          <w:szCs w:val="20"/>
        </w:rPr>
        <w:tab/>
        <w:t xml:space="preserve">: Indeks Ketahanan Pangan </w:t>
      </w:r>
    </w:p>
    <w:p w14:paraId="7427A22C" w14:textId="4F0EC03F" w:rsidR="007A00A0" w:rsidRDefault="007A00A0" w:rsidP="00133DEC">
      <w:pPr>
        <w:pStyle w:val="IEEEParagraph"/>
        <w:rPr>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ab/>
        <w:t>: bobot masing-masing indikator</w:t>
      </w:r>
    </w:p>
    <w:p w14:paraId="03F21D89" w14:textId="436BFC04" w:rsidR="00AB7EBC" w:rsidRDefault="007A00A0" w:rsidP="00AB7EBC">
      <w:pPr>
        <w:pStyle w:val="IEEEParagraph"/>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oMath>
      <w:r>
        <w:rPr>
          <w:sz w:val="20"/>
          <w:szCs w:val="20"/>
        </w:rPr>
        <w:tab/>
        <w:t xml:space="preserve">: Nilai standarisasi </w:t>
      </w:r>
      <w:r w:rsidR="00AB7EBC">
        <w:rPr>
          <w:sz w:val="20"/>
          <w:szCs w:val="20"/>
        </w:rPr>
        <w:t>indikator</w:t>
      </w:r>
    </w:p>
    <w:p w14:paraId="20AFF255" w14:textId="0FE59772" w:rsidR="00D7135B" w:rsidRDefault="00D7135B" w:rsidP="00AB7EBC">
      <w:pPr>
        <w:pStyle w:val="IEEEParagraph"/>
        <w:rPr>
          <w:sz w:val="20"/>
          <w:szCs w:val="20"/>
        </w:rPr>
      </w:pPr>
      <w:r>
        <w:rPr>
          <w:sz w:val="20"/>
          <w:szCs w:val="20"/>
        </w:rPr>
        <w:t xml:space="preserve">Dalam visualisasinya menggunakan </w:t>
      </w:r>
      <w:proofErr w:type="spellStart"/>
      <w:r w:rsidRPr="00D7135B">
        <w:rPr>
          <w:i/>
          <w:iCs/>
          <w:sz w:val="20"/>
          <w:szCs w:val="20"/>
        </w:rPr>
        <w:t>software</w:t>
      </w:r>
      <w:proofErr w:type="spellEnd"/>
      <w:r>
        <w:rPr>
          <w:sz w:val="20"/>
          <w:szCs w:val="20"/>
        </w:rPr>
        <w:t xml:space="preserve"> Tableau yang dapat membantu dalam membangun </w:t>
      </w:r>
      <w:proofErr w:type="spellStart"/>
      <w:r w:rsidRPr="00D7135B">
        <w:rPr>
          <w:i/>
          <w:iCs/>
          <w:sz w:val="20"/>
          <w:szCs w:val="20"/>
        </w:rPr>
        <w:t>dahsboard</w:t>
      </w:r>
      <w:proofErr w:type="spellEnd"/>
      <w:r>
        <w:rPr>
          <w:sz w:val="20"/>
          <w:szCs w:val="20"/>
        </w:rPr>
        <w:t xml:space="preserve"> dengan memanfaatkan visualisasi interaktif.</w:t>
      </w:r>
    </w:p>
    <w:p w14:paraId="710188C2" w14:textId="269AD9D4" w:rsidR="00857647" w:rsidRPr="0003038D" w:rsidRDefault="00857647" w:rsidP="00857647">
      <w:pPr>
        <w:pStyle w:val="IEEEHeading1"/>
        <w:numPr>
          <w:ilvl w:val="0"/>
          <w:numId w:val="7"/>
        </w:numPr>
        <w:ind w:left="289" w:hanging="289"/>
        <w:rPr>
          <w:szCs w:val="20"/>
        </w:rPr>
      </w:pPr>
      <w:r w:rsidRPr="0003038D">
        <w:rPr>
          <w:szCs w:val="20"/>
        </w:rPr>
        <w:t>Kerangka Pikir</w:t>
      </w:r>
    </w:p>
    <w:p w14:paraId="62E88192" w14:textId="778ED7EE" w:rsidR="00857647" w:rsidRDefault="00AB7EBC" w:rsidP="00857647">
      <w:pPr>
        <w:pStyle w:val="IEEEParagraph"/>
        <w:rPr>
          <w:rStyle w:val="mediumtext"/>
          <w:sz w:val="20"/>
          <w:szCs w:val="20"/>
        </w:rPr>
      </w:pPr>
      <w:r>
        <w:rPr>
          <w:rStyle w:val="mediumtext"/>
          <w:sz w:val="20"/>
          <w:szCs w:val="20"/>
        </w:rPr>
        <w:t xml:space="preserve">Penelitian ini didasari pada kekayaan sumber daya dan lingkungan strategis yang dimiliki oleh masyarakat Indonesia di mana hal tersebut modal yang menjanjikan untuk kemajuan bangsa. Namun, karena masih belum meratanya pasokan pangan dan minimnya pengolahan maka kekhawatiran tentang terganggunya ketahanan pangan bukan </w:t>
      </w:r>
      <w:r w:rsidR="004705A2">
        <w:rPr>
          <w:rStyle w:val="mediumtext"/>
          <w:sz w:val="20"/>
          <w:szCs w:val="20"/>
        </w:rPr>
        <w:t xml:space="preserve">tanpa alasan. Untuk itu dibentuklah pilar ketahanan yang terdiri atas tiga dimensi yaitu Ketersediaan, Keterjangkauan, dan Pemanfaatan Pangan yang diharapkan apabila terpenuhi maka akan meningkatkan status gizi baik rumah tangga maupun nasional. Hal ini tentu akan menghasilkan masyarakat dengan SDM yang sehat, aktif, produktif, dan berdaya saing tinggi sehingga mampu mengelola kekayaan bangsa. </w:t>
      </w:r>
    </w:p>
    <w:p w14:paraId="2036DC9A" w14:textId="740EEEAB" w:rsidR="00AB7EBC" w:rsidRDefault="004705A2" w:rsidP="004047BF">
      <w:pPr>
        <w:pStyle w:val="IEEEParagraph"/>
        <w:ind w:firstLine="0"/>
        <w:rPr>
          <w:sz w:val="20"/>
          <w:szCs w:val="20"/>
        </w:rPr>
      </w:pPr>
      <w:r w:rsidRPr="004705A2">
        <w:rPr>
          <w:sz w:val="20"/>
          <w:szCs w:val="20"/>
        </w:rPr>
        <w:drawing>
          <wp:inline distT="0" distB="0" distL="0" distR="0" wp14:anchorId="7BE70F6D" wp14:editId="0D9E419C">
            <wp:extent cx="3189605" cy="156845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9605" cy="1568450"/>
                    </a:xfrm>
                    <a:prstGeom prst="rect">
                      <a:avLst/>
                    </a:prstGeom>
                  </pic:spPr>
                </pic:pic>
              </a:graphicData>
            </a:graphic>
          </wp:inline>
        </w:drawing>
      </w:r>
    </w:p>
    <w:p w14:paraId="1022C045" w14:textId="7851BDE4" w:rsidR="00AB7EBC" w:rsidRDefault="00AB7EBC" w:rsidP="004705A2">
      <w:pPr>
        <w:pStyle w:val="IEEEParagraph"/>
        <w:jc w:val="center"/>
        <w:rPr>
          <w:rFonts w:eastAsia="Calibri"/>
          <w:color w:val="000000"/>
          <w:sz w:val="16"/>
          <w:szCs w:val="22"/>
          <w:lang w:eastAsia="en-ID"/>
        </w:rPr>
      </w:pPr>
      <w:r w:rsidRPr="0003038D">
        <w:rPr>
          <w:rFonts w:eastAsia="Calibri"/>
          <w:color w:val="000000"/>
          <w:sz w:val="16"/>
          <w:szCs w:val="22"/>
          <w:lang w:eastAsia="en-ID"/>
        </w:rPr>
        <w:t>Gambar 1.</w:t>
      </w:r>
      <w:r w:rsidR="00E86352">
        <w:rPr>
          <w:rFonts w:eastAsia="Calibri"/>
          <w:color w:val="000000"/>
          <w:sz w:val="16"/>
          <w:szCs w:val="22"/>
          <w:lang w:eastAsia="en-ID"/>
        </w:rPr>
        <w:t>Peta</w:t>
      </w:r>
      <w:r w:rsidRPr="0003038D">
        <w:rPr>
          <w:rFonts w:eastAsia="Calibri"/>
          <w:color w:val="000000"/>
          <w:sz w:val="16"/>
          <w:szCs w:val="22"/>
          <w:lang w:eastAsia="en-ID"/>
        </w:rPr>
        <w:t xml:space="preserve"> </w:t>
      </w:r>
      <w:r w:rsidR="004705A2">
        <w:rPr>
          <w:rFonts w:eastAsia="Calibri"/>
          <w:color w:val="000000"/>
          <w:sz w:val="16"/>
          <w:szCs w:val="22"/>
          <w:lang w:eastAsia="en-ID"/>
        </w:rPr>
        <w:t>Kerangka Konsep</w:t>
      </w:r>
    </w:p>
    <w:p w14:paraId="4D3A6607" w14:textId="4C5DD732" w:rsidR="000C2AD2" w:rsidRPr="0003038D" w:rsidRDefault="000C2AD2" w:rsidP="000C2AD2">
      <w:pPr>
        <w:pStyle w:val="IEEEHeading1"/>
        <w:numPr>
          <w:ilvl w:val="0"/>
          <w:numId w:val="7"/>
        </w:numPr>
        <w:ind w:left="289" w:hanging="289"/>
        <w:rPr>
          <w:szCs w:val="20"/>
        </w:rPr>
      </w:pPr>
      <w:r w:rsidRPr="0003038D">
        <w:rPr>
          <w:szCs w:val="20"/>
        </w:rPr>
        <w:t>Hasil dan Pembahasan</w:t>
      </w:r>
    </w:p>
    <w:p w14:paraId="08C1EBEB" w14:textId="32BCA919" w:rsidR="004705A2" w:rsidRPr="004047BF" w:rsidRDefault="004705A2" w:rsidP="004705A2">
      <w:pPr>
        <w:pStyle w:val="IEEEParagraph"/>
        <w:numPr>
          <w:ilvl w:val="1"/>
          <w:numId w:val="7"/>
        </w:numPr>
        <w:rPr>
          <w:i/>
          <w:sz w:val="20"/>
          <w:szCs w:val="20"/>
        </w:rPr>
      </w:pPr>
      <w:r w:rsidRPr="004047BF">
        <w:rPr>
          <w:i/>
          <w:sz w:val="20"/>
          <w:szCs w:val="20"/>
        </w:rPr>
        <w:t>Indeks Ketahanan Pangan Nasional</w:t>
      </w:r>
    </w:p>
    <w:p w14:paraId="7EF8F0E5" w14:textId="7D602DE0" w:rsidR="004047BF" w:rsidRDefault="00A26C1C" w:rsidP="004047BF">
      <w:pPr>
        <w:pStyle w:val="IEEEParagraph"/>
        <w:rPr>
          <w:rStyle w:val="mediumtext"/>
          <w:sz w:val="20"/>
          <w:szCs w:val="20"/>
        </w:rPr>
      </w:pPr>
      <w:r>
        <w:rPr>
          <w:rStyle w:val="mediumtext"/>
          <w:sz w:val="20"/>
          <w:szCs w:val="20"/>
        </w:rPr>
        <w:t xml:space="preserve">Dengan melakukan agregasi Indeks Ketahanan Pangan Kabupaten/Kota melalui rata-rata, diperoleh peta </w:t>
      </w:r>
      <w:proofErr w:type="spellStart"/>
      <w:r w:rsidRPr="00E86352">
        <w:rPr>
          <w:rStyle w:val="mediumtext"/>
          <w:i/>
          <w:iCs/>
          <w:sz w:val="20"/>
          <w:szCs w:val="20"/>
        </w:rPr>
        <w:t>choropleth</w:t>
      </w:r>
      <w:proofErr w:type="spellEnd"/>
      <w:r>
        <w:rPr>
          <w:rStyle w:val="mediumtext"/>
          <w:sz w:val="20"/>
          <w:szCs w:val="20"/>
        </w:rPr>
        <w:t xml:space="preserve"> sebagai berikut:</w:t>
      </w:r>
    </w:p>
    <w:p w14:paraId="22BEF83D" w14:textId="434F3FF1" w:rsidR="00A26C1C" w:rsidRDefault="00E86352" w:rsidP="00E86352">
      <w:pPr>
        <w:pStyle w:val="IEEEParagraph"/>
        <w:jc w:val="center"/>
        <w:rPr>
          <w:rStyle w:val="mediumtext"/>
          <w:sz w:val="20"/>
          <w:szCs w:val="20"/>
        </w:rPr>
      </w:pPr>
      <w:r w:rsidRPr="00E86352">
        <w:rPr>
          <w:rStyle w:val="mediumtext"/>
          <w:sz w:val="20"/>
          <w:szCs w:val="20"/>
        </w:rPr>
        <w:drawing>
          <wp:inline distT="0" distB="0" distL="0" distR="0" wp14:anchorId="0A2CA300" wp14:editId="4A4511E0">
            <wp:extent cx="2313305" cy="1295400"/>
            <wp:effectExtent l="0" t="0" r="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473" t="20715" b="7046"/>
                    <a:stretch/>
                  </pic:blipFill>
                  <pic:spPr bwMode="auto">
                    <a:xfrm>
                      <a:off x="0" y="0"/>
                      <a:ext cx="2313305" cy="1295400"/>
                    </a:xfrm>
                    <a:prstGeom prst="rect">
                      <a:avLst/>
                    </a:prstGeom>
                    <a:ln>
                      <a:noFill/>
                    </a:ln>
                    <a:extLst>
                      <a:ext uri="{53640926-AAD7-44D8-BBD7-CCE9431645EC}">
                        <a14:shadowObscured xmlns:a14="http://schemas.microsoft.com/office/drawing/2010/main"/>
                      </a:ext>
                    </a:extLst>
                  </pic:spPr>
                </pic:pic>
              </a:graphicData>
            </a:graphic>
          </wp:inline>
        </w:drawing>
      </w:r>
    </w:p>
    <w:p w14:paraId="5254DEF6" w14:textId="571FC3D9" w:rsidR="00E86352" w:rsidRPr="0003038D" w:rsidRDefault="00E86352" w:rsidP="00E86352">
      <w:pPr>
        <w:pStyle w:val="IEEEParagraph"/>
        <w:jc w:val="center"/>
        <w:rPr>
          <w:rStyle w:val="mediumtext"/>
          <w:sz w:val="20"/>
          <w:szCs w:val="20"/>
        </w:rPr>
      </w:pPr>
      <w:r w:rsidRPr="0003038D">
        <w:rPr>
          <w:rFonts w:eastAsia="Calibri"/>
          <w:color w:val="000000"/>
          <w:sz w:val="16"/>
          <w:szCs w:val="22"/>
          <w:lang w:eastAsia="en-ID"/>
        </w:rPr>
        <w:t xml:space="preserve">Gambar </w:t>
      </w:r>
      <w:r>
        <w:rPr>
          <w:rFonts w:eastAsia="Calibri"/>
          <w:color w:val="000000"/>
          <w:sz w:val="16"/>
          <w:szCs w:val="22"/>
          <w:lang w:eastAsia="en-ID"/>
        </w:rPr>
        <w:t>2</w:t>
      </w:r>
      <w:r w:rsidRPr="0003038D">
        <w:rPr>
          <w:rFonts w:eastAsia="Calibri"/>
          <w:color w:val="000000"/>
          <w:sz w:val="16"/>
          <w:szCs w:val="22"/>
          <w:lang w:eastAsia="en-ID"/>
        </w:rPr>
        <w:t xml:space="preserve">. </w:t>
      </w:r>
      <w:r>
        <w:rPr>
          <w:rFonts w:eastAsia="Calibri"/>
          <w:color w:val="000000"/>
          <w:sz w:val="16"/>
          <w:szCs w:val="22"/>
          <w:lang w:eastAsia="en-ID"/>
        </w:rPr>
        <w:t xml:space="preserve">Peta </w:t>
      </w:r>
      <w:proofErr w:type="spellStart"/>
      <w:r>
        <w:rPr>
          <w:rFonts w:eastAsia="Calibri"/>
          <w:color w:val="000000"/>
          <w:sz w:val="16"/>
          <w:szCs w:val="22"/>
          <w:lang w:eastAsia="en-ID"/>
        </w:rPr>
        <w:t>Choropleth</w:t>
      </w:r>
      <w:proofErr w:type="spellEnd"/>
      <w:r>
        <w:rPr>
          <w:rFonts w:eastAsia="Calibri"/>
          <w:color w:val="000000"/>
          <w:sz w:val="16"/>
          <w:szCs w:val="22"/>
          <w:lang w:eastAsia="en-ID"/>
        </w:rPr>
        <w:t xml:space="preserve"> IKP Provinsi di Indonesia</w:t>
      </w:r>
    </w:p>
    <w:p w14:paraId="0AAFF2C3" w14:textId="68F1A07A" w:rsidR="004047BF" w:rsidRDefault="00E86352" w:rsidP="00E86352">
      <w:pPr>
        <w:pStyle w:val="IEEEParagraph"/>
        <w:rPr>
          <w:rStyle w:val="mediumtext"/>
          <w:sz w:val="20"/>
          <w:szCs w:val="20"/>
        </w:rPr>
      </w:pPr>
      <w:r>
        <w:rPr>
          <w:rStyle w:val="mediumtext"/>
          <w:sz w:val="20"/>
          <w:szCs w:val="20"/>
        </w:rPr>
        <w:t>Berdasarkan gambar tersebut terlihat bahwa rentang nilai IKP Provinsi berkisar antara 35.48 hingga 83.82. Kemudian, gradasi warna tersebut menunjukkan banyaknya kluster yang dapat terbentuk</w:t>
      </w:r>
      <w:r w:rsidR="009362CD">
        <w:rPr>
          <w:rStyle w:val="mediumtext"/>
          <w:sz w:val="20"/>
          <w:szCs w:val="20"/>
        </w:rPr>
        <w:t>. Warna merah menunjukkan bahwa wilayah tersebut cenderung akan mengalami kerentanan pangan, sedangkan warna hijau menunjukkan wilayah tersebut cenderung memiliki ketahanan pangan yang lebih tinggi.</w:t>
      </w:r>
      <w:r w:rsidR="000B6920">
        <w:rPr>
          <w:rStyle w:val="mediumtext"/>
          <w:sz w:val="20"/>
          <w:szCs w:val="20"/>
        </w:rPr>
        <w:t xml:space="preserve"> Dari hasil tersebut juga menunjukkan bahwa daerah timur masih cenderung mengalami kerentanan, sedangkan wilayah barat khususnya Pulau Jawa cenderung tahan pangan.</w:t>
      </w:r>
    </w:p>
    <w:p w14:paraId="32F8AC27" w14:textId="2EF2DD39" w:rsidR="004705A2" w:rsidRDefault="004705A2" w:rsidP="004705A2">
      <w:pPr>
        <w:pStyle w:val="IEEEParagraph"/>
        <w:numPr>
          <w:ilvl w:val="1"/>
          <w:numId w:val="7"/>
        </w:numPr>
        <w:rPr>
          <w:rStyle w:val="mediumtext"/>
          <w:sz w:val="20"/>
          <w:szCs w:val="20"/>
        </w:rPr>
      </w:pPr>
      <w:r>
        <w:rPr>
          <w:rStyle w:val="mediumtext"/>
          <w:sz w:val="20"/>
          <w:szCs w:val="20"/>
        </w:rPr>
        <w:t>Indeks Ketahanan Pangan Menurut Kabupaten/Kota</w:t>
      </w:r>
    </w:p>
    <w:p w14:paraId="361D9C50" w14:textId="0AB4E6B0" w:rsidR="009362CD" w:rsidRDefault="009362CD" w:rsidP="009362CD">
      <w:pPr>
        <w:pStyle w:val="IEEEParagraph"/>
        <w:rPr>
          <w:rStyle w:val="mediumtext"/>
          <w:sz w:val="20"/>
          <w:szCs w:val="20"/>
        </w:rPr>
      </w:pPr>
      <w:r>
        <w:rPr>
          <w:rStyle w:val="mediumtext"/>
          <w:sz w:val="20"/>
          <w:szCs w:val="20"/>
        </w:rPr>
        <w:t xml:space="preserve">Dengan visualisasi menggunakan </w:t>
      </w:r>
      <w:r w:rsidRPr="000B6920">
        <w:rPr>
          <w:rStyle w:val="mediumtext"/>
          <w:i/>
          <w:iCs/>
          <w:sz w:val="20"/>
          <w:szCs w:val="20"/>
        </w:rPr>
        <w:t xml:space="preserve">bar </w:t>
      </w:r>
      <w:proofErr w:type="spellStart"/>
      <w:r w:rsidRPr="000B6920">
        <w:rPr>
          <w:rStyle w:val="mediumtext"/>
          <w:i/>
          <w:iCs/>
          <w:sz w:val="20"/>
          <w:szCs w:val="20"/>
        </w:rPr>
        <w:t>chart</w:t>
      </w:r>
      <w:proofErr w:type="spellEnd"/>
      <w:r>
        <w:rPr>
          <w:rStyle w:val="mediumtext"/>
          <w:sz w:val="20"/>
          <w:szCs w:val="20"/>
        </w:rPr>
        <w:t>, berikut adalah nilai Indeks Ketahanan Pangan Menurut Kabupaten/Kota</w:t>
      </w:r>
    </w:p>
    <w:p w14:paraId="06FA74E9" w14:textId="2E801BC2" w:rsidR="009362CD" w:rsidRDefault="009362CD" w:rsidP="0068130C">
      <w:pPr>
        <w:pStyle w:val="IEEEParagraph"/>
        <w:rPr>
          <w:rStyle w:val="mediumtext"/>
          <w:sz w:val="20"/>
          <w:szCs w:val="20"/>
        </w:rPr>
      </w:pPr>
      <w:r w:rsidRPr="009362CD">
        <w:rPr>
          <w:rStyle w:val="mediumtext"/>
          <w:sz w:val="20"/>
          <w:szCs w:val="20"/>
        </w:rPr>
        <w:drawing>
          <wp:inline distT="0" distB="0" distL="0" distR="0" wp14:anchorId="7E76321C" wp14:editId="254DB0EF">
            <wp:extent cx="3189605" cy="2129155"/>
            <wp:effectExtent l="0" t="0" r="0" b="444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9605" cy="2129155"/>
                    </a:xfrm>
                    <a:prstGeom prst="rect">
                      <a:avLst/>
                    </a:prstGeom>
                  </pic:spPr>
                </pic:pic>
              </a:graphicData>
            </a:graphic>
          </wp:inline>
        </w:drawing>
      </w:r>
    </w:p>
    <w:p w14:paraId="7BE9336C" w14:textId="73340EC4" w:rsidR="0068130C" w:rsidRDefault="0068130C" w:rsidP="0068130C">
      <w:pPr>
        <w:pStyle w:val="IEEEParagraph"/>
        <w:jc w:val="center"/>
        <w:rPr>
          <w:rFonts w:eastAsia="Calibri"/>
          <w:color w:val="000000"/>
          <w:sz w:val="16"/>
          <w:szCs w:val="22"/>
          <w:lang w:eastAsia="en-ID"/>
        </w:rPr>
      </w:pPr>
      <w:r w:rsidRPr="0003038D">
        <w:rPr>
          <w:rFonts w:eastAsia="Calibri"/>
          <w:color w:val="000000"/>
          <w:sz w:val="16"/>
          <w:szCs w:val="22"/>
          <w:lang w:eastAsia="en-ID"/>
        </w:rPr>
        <w:t xml:space="preserve">Gambar </w:t>
      </w:r>
      <w:r>
        <w:rPr>
          <w:rFonts w:eastAsia="Calibri"/>
          <w:color w:val="000000"/>
          <w:sz w:val="16"/>
          <w:szCs w:val="22"/>
          <w:lang w:eastAsia="en-ID"/>
        </w:rPr>
        <w:t>3</w:t>
      </w:r>
      <w:r w:rsidRPr="0003038D">
        <w:rPr>
          <w:rFonts w:eastAsia="Calibri"/>
          <w:color w:val="000000"/>
          <w:sz w:val="16"/>
          <w:szCs w:val="22"/>
          <w:lang w:eastAsia="en-ID"/>
        </w:rPr>
        <w:t>.</w:t>
      </w:r>
      <w:r>
        <w:rPr>
          <w:rFonts w:eastAsia="Calibri"/>
          <w:color w:val="000000"/>
          <w:sz w:val="16"/>
          <w:szCs w:val="22"/>
          <w:lang w:eastAsia="en-ID"/>
        </w:rPr>
        <w:t xml:space="preserve"> Bar </w:t>
      </w:r>
      <w:proofErr w:type="spellStart"/>
      <w:r>
        <w:rPr>
          <w:rFonts w:eastAsia="Calibri"/>
          <w:color w:val="000000"/>
          <w:sz w:val="16"/>
          <w:szCs w:val="22"/>
          <w:lang w:eastAsia="en-ID"/>
        </w:rPr>
        <w:t>Chart</w:t>
      </w:r>
      <w:proofErr w:type="spellEnd"/>
      <w:r>
        <w:rPr>
          <w:rFonts w:eastAsia="Calibri"/>
          <w:color w:val="000000"/>
          <w:sz w:val="16"/>
          <w:szCs w:val="22"/>
          <w:lang w:eastAsia="en-ID"/>
        </w:rPr>
        <w:t xml:space="preserve"> Indeks Ketahanan Pangan </w:t>
      </w:r>
      <w:proofErr w:type="spellStart"/>
      <w:r>
        <w:rPr>
          <w:rFonts w:eastAsia="Calibri"/>
          <w:color w:val="000000"/>
          <w:sz w:val="16"/>
          <w:szCs w:val="22"/>
          <w:lang w:eastAsia="en-ID"/>
        </w:rPr>
        <w:t>Menrut</w:t>
      </w:r>
      <w:proofErr w:type="spellEnd"/>
      <w:r>
        <w:rPr>
          <w:rFonts w:eastAsia="Calibri"/>
          <w:color w:val="000000"/>
          <w:sz w:val="16"/>
          <w:szCs w:val="22"/>
          <w:lang w:eastAsia="en-ID"/>
        </w:rPr>
        <w:t xml:space="preserve"> Kabupaten/Kota</w:t>
      </w:r>
    </w:p>
    <w:p w14:paraId="50B2005C" w14:textId="77777777" w:rsidR="0068130C" w:rsidRDefault="0068130C" w:rsidP="009362CD">
      <w:pPr>
        <w:pStyle w:val="IEEEParagraph"/>
        <w:rPr>
          <w:rStyle w:val="mediumtext"/>
          <w:sz w:val="20"/>
          <w:szCs w:val="20"/>
        </w:rPr>
      </w:pPr>
    </w:p>
    <w:p w14:paraId="2BF54873" w14:textId="07260F72" w:rsidR="0068130C" w:rsidRDefault="0068130C" w:rsidP="009362CD">
      <w:pPr>
        <w:pStyle w:val="IEEEParagraph"/>
        <w:rPr>
          <w:rStyle w:val="mediumtext"/>
          <w:sz w:val="20"/>
          <w:szCs w:val="20"/>
        </w:rPr>
      </w:pPr>
      <w:r>
        <w:rPr>
          <w:rStyle w:val="mediumtext"/>
          <w:sz w:val="20"/>
          <w:szCs w:val="20"/>
        </w:rPr>
        <w:t xml:space="preserve">Terlihat bahwa kota dengan Indeks Ketahanan Pangan tertinggi adalah Kota Denpasar, sedangkan kabupaten dengan IKP tertinggi adalah Tabanan. Untuk kabupaten dengan IKP terendah adalah Kabupaten </w:t>
      </w:r>
      <w:proofErr w:type="spellStart"/>
      <w:r>
        <w:rPr>
          <w:rStyle w:val="mediumtext"/>
          <w:sz w:val="20"/>
          <w:szCs w:val="20"/>
        </w:rPr>
        <w:t>Nduga</w:t>
      </w:r>
      <w:proofErr w:type="spellEnd"/>
      <w:r>
        <w:rPr>
          <w:rStyle w:val="mediumtext"/>
          <w:sz w:val="20"/>
          <w:szCs w:val="20"/>
        </w:rPr>
        <w:t xml:space="preserve">, sedangkan kota dengan IKP terendah adalah Kota </w:t>
      </w:r>
      <w:proofErr w:type="spellStart"/>
      <w:r>
        <w:rPr>
          <w:rStyle w:val="mediumtext"/>
          <w:sz w:val="20"/>
          <w:szCs w:val="20"/>
        </w:rPr>
        <w:t>Subussalam</w:t>
      </w:r>
      <w:proofErr w:type="spellEnd"/>
      <w:r>
        <w:rPr>
          <w:rStyle w:val="mediumtext"/>
          <w:sz w:val="20"/>
          <w:szCs w:val="20"/>
        </w:rPr>
        <w:t>.</w:t>
      </w:r>
    </w:p>
    <w:p w14:paraId="3B30EDDF" w14:textId="5A2B3BAA" w:rsidR="004705A2" w:rsidRDefault="004705A2" w:rsidP="004705A2">
      <w:pPr>
        <w:pStyle w:val="IEEEParagraph"/>
        <w:numPr>
          <w:ilvl w:val="1"/>
          <w:numId w:val="7"/>
        </w:numPr>
        <w:rPr>
          <w:rStyle w:val="mediumtext"/>
          <w:sz w:val="20"/>
          <w:szCs w:val="20"/>
        </w:rPr>
      </w:pPr>
      <w:r>
        <w:rPr>
          <w:rStyle w:val="mediumtext"/>
          <w:sz w:val="20"/>
          <w:szCs w:val="20"/>
        </w:rPr>
        <w:t>Indeks Ketahanan Pangan Menurut Dimensi</w:t>
      </w:r>
    </w:p>
    <w:p w14:paraId="479CCBE3" w14:textId="7F54E799" w:rsidR="0068130C" w:rsidRDefault="0068130C" w:rsidP="0068130C">
      <w:pPr>
        <w:pStyle w:val="IEEEParagraph"/>
        <w:ind w:firstLine="288"/>
        <w:rPr>
          <w:rStyle w:val="mediumtext"/>
          <w:sz w:val="20"/>
          <w:szCs w:val="20"/>
        </w:rPr>
      </w:pPr>
      <w:r>
        <w:rPr>
          <w:rStyle w:val="mediumtext"/>
          <w:sz w:val="20"/>
          <w:szCs w:val="20"/>
        </w:rPr>
        <w:t xml:space="preserve">Dengan visualisasi menggunakan bar </w:t>
      </w:r>
      <w:proofErr w:type="spellStart"/>
      <w:r>
        <w:rPr>
          <w:rStyle w:val="mediumtext"/>
          <w:sz w:val="20"/>
          <w:szCs w:val="20"/>
        </w:rPr>
        <w:t>chart</w:t>
      </w:r>
      <w:proofErr w:type="spellEnd"/>
      <w:r>
        <w:rPr>
          <w:rStyle w:val="mediumtext"/>
          <w:sz w:val="20"/>
          <w:szCs w:val="20"/>
        </w:rPr>
        <w:t xml:space="preserve">, berikut adalah nilai Indeks Ketahanan Pangan Menurut </w:t>
      </w:r>
      <w:r>
        <w:rPr>
          <w:rStyle w:val="mediumtext"/>
          <w:sz w:val="20"/>
          <w:szCs w:val="20"/>
        </w:rPr>
        <w:t>Dimensi.</w:t>
      </w:r>
    </w:p>
    <w:p w14:paraId="7745D569" w14:textId="70D86FF8" w:rsidR="0068130C" w:rsidRDefault="002E5AE5" w:rsidP="002E5AE5">
      <w:pPr>
        <w:pStyle w:val="IEEEParagraph"/>
        <w:rPr>
          <w:rStyle w:val="mediumtext"/>
          <w:sz w:val="20"/>
          <w:szCs w:val="20"/>
        </w:rPr>
      </w:pPr>
      <w:r w:rsidRPr="002E5AE5">
        <w:rPr>
          <w:rStyle w:val="mediumtext"/>
          <w:sz w:val="20"/>
          <w:szCs w:val="20"/>
        </w:rPr>
        <w:drawing>
          <wp:inline distT="0" distB="0" distL="0" distR="0" wp14:anchorId="3A4C6E76" wp14:editId="5195EAE3">
            <wp:extent cx="3189605" cy="601345"/>
            <wp:effectExtent l="0" t="0" r="0" b="825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9605" cy="601345"/>
                    </a:xfrm>
                    <a:prstGeom prst="rect">
                      <a:avLst/>
                    </a:prstGeom>
                  </pic:spPr>
                </pic:pic>
              </a:graphicData>
            </a:graphic>
          </wp:inline>
        </w:drawing>
      </w:r>
    </w:p>
    <w:p w14:paraId="1D4BE4F9" w14:textId="10506E18" w:rsidR="002E5AE5" w:rsidRDefault="002E5AE5" w:rsidP="002E5AE5">
      <w:pPr>
        <w:pStyle w:val="IEEEParagraph"/>
        <w:jc w:val="center"/>
        <w:rPr>
          <w:rFonts w:eastAsia="Calibri"/>
          <w:color w:val="000000"/>
          <w:sz w:val="16"/>
          <w:szCs w:val="22"/>
          <w:lang w:eastAsia="en-ID"/>
        </w:rPr>
      </w:pPr>
      <w:r w:rsidRPr="0003038D">
        <w:rPr>
          <w:rFonts w:eastAsia="Calibri"/>
          <w:color w:val="000000"/>
          <w:sz w:val="16"/>
          <w:szCs w:val="22"/>
          <w:lang w:eastAsia="en-ID"/>
        </w:rPr>
        <w:t xml:space="preserve">Gambar </w:t>
      </w:r>
      <w:r>
        <w:rPr>
          <w:rFonts w:eastAsia="Calibri"/>
          <w:color w:val="000000"/>
          <w:sz w:val="16"/>
          <w:szCs w:val="22"/>
          <w:lang w:eastAsia="en-ID"/>
        </w:rPr>
        <w:t>4</w:t>
      </w:r>
      <w:r w:rsidRPr="0003038D">
        <w:rPr>
          <w:rFonts w:eastAsia="Calibri"/>
          <w:color w:val="000000"/>
          <w:sz w:val="16"/>
          <w:szCs w:val="22"/>
          <w:lang w:eastAsia="en-ID"/>
        </w:rPr>
        <w:t>.</w:t>
      </w:r>
      <w:r>
        <w:rPr>
          <w:rFonts w:eastAsia="Calibri"/>
          <w:color w:val="000000"/>
          <w:sz w:val="16"/>
          <w:szCs w:val="22"/>
          <w:lang w:eastAsia="en-ID"/>
        </w:rPr>
        <w:t xml:space="preserve"> Bar </w:t>
      </w:r>
      <w:proofErr w:type="spellStart"/>
      <w:r>
        <w:rPr>
          <w:rFonts w:eastAsia="Calibri"/>
          <w:color w:val="000000"/>
          <w:sz w:val="16"/>
          <w:szCs w:val="22"/>
          <w:lang w:eastAsia="en-ID"/>
        </w:rPr>
        <w:t>Chart</w:t>
      </w:r>
      <w:proofErr w:type="spellEnd"/>
      <w:r>
        <w:rPr>
          <w:rFonts w:eastAsia="Calibri"/>
          <w:color w:val="000000"/>
          <w:sz w:val="16"/>
          <w:szCs w:val="22"/>
          <w:lang w:eastAsia="en-ID"/>
        </w:rPr>
        <w:t xml:space="preserve"> Indeks Ketahanan Pangan </w:t>
      </w:r>
      <w:proofErr w:type="spellStart"/>
      <w:r>
        <w:rPr>
          <w:rFonts w:eastAsia="Calibri"/>
          <w:color w:val="000000"/>
          <w:sz w:val="16"/>
          <w:szCs w:val="22"/>
          <w:lang w:eastAsia="en-ID"/>
        </w:rPr>
        <w:t>Menrut</w:t>
      </w:r>
      <w:proofErr w:type="spellEnd"/>
      <w:r>
        <w:rPr>
          <w:rFonts w:eastAsia="Calibri"/>
          <w:color w:val="000000"/>
          <w:sz w:val="16"/>
          <w:szCs w:val="22"/>
          <w:lang w:eastAsia="en-ID"/>
        </w:rPr>
        <w:t xml:space="preserve"> </w:t>
      </w:r>
      <w:r w:rsidR="00F77E0D">
        <w:rPr>
          <w:rFonts w:eastAsia="Calibri"/>
          <w:color w:val="000000"/>
          <w:sz w:val="16"/>
          <w:szCs w:val="22"/>
          <w:lang w:eastAsia="en-ID"/>
        </w:rPr>
        <w:t>Dimensi</w:t>
      </w:r>
    </w:p>
    <w:p w14:paraId="3ACC587D" w14:textId="5862BDF3" w:rsidR="0068130C" w:rsidRDefault="0068130C" w:rsidP="0068130C">
      <w:pPr>
        <w:pStyle w:val="IEEEParagraph"/>
        <w:ind w:firstLine="288"/>
        <w:rPr>
          <w:rStyle w:val="mediumtext"/>
          <w:sz w:val="20"/>
          <w:szCs w:val="20"/>
        </w:rPr>
      </w:pPr>
    </w:p>
    <w:p w14:paraId="5F1E0252" w14:textId="0060F7D6" w:rsidR="002E5AE5" w:rsidRDefault="002E5AE5" w:rsidP="0068130C">
      <w:pPr>
        <w:pStyle w:val="IEEEParagraph"/>
        <w:ind w:firstLine="288"/>
        <w:rPr>
          <w:rStyle w:val="mediumtext"/>
          <w:sz w:val="20"/>
          <w:szCs w:val="20"/>
        </w:rPr>
      </w:pPr>
      <w:r>
        <w:rPr>
          <w:rStyle w:val="mediumtext"/>
          <w:sz w:val="20"/>
          <w:szCs w:val="20"/>
        </w:rPr>
        <w:t>Berdasarkan grafik tersebut setelah data diagregasikan ke provinsi menunjukkan bahwa Dimensi Keterjangkauan memiliki rataan nilai IKP lebih tinggi dibandingkan dengan kedua dimensi lainnya. Sedangkan Dimensi Ketersediaan Pangan memiliki rataan nilai IKP terendah dikarenakan wilayah perkotaan memiliki pengecualian seperti yang sudah disampaikan sebelumnya.</w:t>
      </w:r>
    </w:p>
    <w:p w14:paraId="55544A6D" w14:textId="77777777" w:rsidR="0068130C" w:rsidRDefault="0068130C" w:rsidP="0068130C">
      <w:pPr>
        <w:pStyle w:val="IEEEParagraph"/>
        <w:ind w:firstLine="288"/>
        <w:rPr>
          <w:rStyle w:val="mediumtext"/>
          <w:sz w:val="20"/>
          <w:szCs w:val="20"/>
        </w:rPr>
      </w:pPr>
    </w:p>
    <w:p w14:paraId="2EA1F0D1" w14:textId="1F40BC59" w:rsidR="004705A2" w:rsidRDefault="004705A2" w:rsidP="004705A2">
      <w:pPr>
        <w:pStyle w:val="IEEEParagraph"/>
        <w:numPr>
          <w:ilvl w:val="1"/>
          <w:numId w:val="7"/>
        </w:numPr>
        <w:rPr>
          <w:rStyle w:val="mediumtext"/>
          <w:sz w:val="20"/>
          <w:szCs w:val="20"/>
        </w:rPr>
      </w:pPr>
      <w:r>
        <w:rPr>
          <w:rStyle w:val="mediumtext"/>
          <w:sz w:val="20"/>
          <w:szCs w:val="20"/>
        </w:rPr>
        <w:t xml:space="preserve">Indeks Ketahanan </w:t>
      </w:r>
      <w:r w:rsidR="004047BF">
        <w:rPr>
          <w:rStyle w:val="mediumtext"/>
          <w:sz w:val="20"/>
          <w:szCs w:val="20"/>
        </w:rPr>
        <w:t>Pangan</w:t>
      </w:r>
      <w:r>
        <w:rPr>
          <w:rStyle w:val="mediumtext"/>
          <w:sz w:val="20"/>
          <w:szCs w:val="20"/>
        </w:rPr>
        <w:t xml:space="preserve"> Menurut </w:t>
      </w:r>
      <w:r w:rsidR="004047BF">
        <w:rPr>
          <w:rStyle w:val="mediumtext"/>
          <w:sz w:val="20"/>
          <w:szCs w:val="20"/>
        </w:rPr>
        <w:t>Klaster</w:t>
      </w:r>
    </w:p>
    <w:p w14:paraId="317BF928" w14:textId="789C5A2B" w:rsidR="002E5AE5" w:rsidRDefault="00F77E0D" w:rsidP="002E5AE5">
      <w:pPr>
        <w:pStyle w:val="IEEEParagraph"/>
        <w:rPr>
          <w:rStyle w:val="mediumtext"/>
          <w:sz w:val="20"/>
          <w:szCs w:val="20"/>
        </w:rPr>
      </w:pPr>
      <w:r>
        <w:rPr>
          <w:rStyle w:val="mediumtext"/>
          <w:sz w:val="20"/>
          <w:szCs w:val="20"/>
        </w:rPr>
        <w:t xml:space="preserve">Dengan melakukan </w:t>
      </w:r>
      <w:proofErr w:type="spellStart"/>
      <w:r w:rsidRPr="00F77E0D">
        <w:rPr>
          <w:rStyle w:val="mediumtext"/>
          <w:i/>
          <w:iCs/>
          <w:sz w:val="20"/>
          <w:szCs w:val="20"/>
        </w:rPr>
        <w:t>filtering</w:t>
      </w:r>
      <w:proofErr w:type="spellEnd"/>
      <w:r>
        <w:rPr>
          <w:rStyle w:val="mediumtext"/>
          <w:sz w:val="20"/>
          <w:szCs w:val="20"/>
        </w:rPr>
        <w:t xml:space="preserve"> dengan memanfaatkan kategori/kluster yang telah diperoleh melalui </w:t>
      </w:r>
      <w:proofErr w:type="spellStart"/>
      <w:r>
        <w:rPr>
          <w:rStyle w:val="mediumtext"/>
          <w:sz w:val="20"/>
          <w:szCs w:val="20"/>
        </w:rPr>
        <w:t>choropleth</w:t>
      </w:r>
      <w:proofErr w:type="spellEnd"/>
      <w:r>
        <w:rPr>
          <w:rStyle w:val="mediumtext"/>
          <w:sz w:val="20"/>
          <w:szCs w:val="20"/>
        </w:rPr>
        <w:t>, maka didapatkan hasil berikut:</w:t>
      </w:r>
    </w:p>
    <w:p w14:paraId="213C2074" w14:textId="6651919B" w:rsidR="00F77E0D" w:rsidRDefault="00F77E0D" w:rsidP="00F77E0D">
      <w:pPr>
        <w:pStyle w:val="IEEEParagraph"/>
        <w:jc w:val="center"/>
        <w:rPr>
          <w:rStyle w:val="mediumtext"/>
          <w:sz w:val="20"/>
          <w:szCs w:val="20"/>
        </w:rPr>
      </w:pPr>
      <w:r w:rsidRPr="00F77E0D">
        <w:rPr>
          <w:rStyle w:val="mediumtext"/>
          <w:sz w:val="20"/>
          <w:szCs w:val="20"/>
        </w:rPr>
        <w:lastRenderedPageBreak/>
        <w:drawing>
          <wp:inline distT="0" distB="0" distL="0" distR="0" wp14:anchorId="65960868" wp14:editId="663DA78C">
            <wp:extent cx="2546187" cy="2000250"/>
            <wp:effectExtent l="0" t="0" r="6985"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9827" cy="2003109"/>
                    </a:xfrm>
                    <a:prstGeom prst="rect">
                      <a:avLst/>
                    </a:prstGeom>
                  </pic:spPr>
                </pic:pic>
              </a:graphicData>
            </a:graphic>
          </wp:inline>
        </w:drawing>
      </w:r>
    </w:p>
    <w:p w14:paraId="624BC8CA" w14:textId="344095D1" w:rsidR="00F77E0D" w:rsidRDefault="00F77E0D" w:rsidP="00F77E0D">
      <w:pPr>
        <w:pStyle w:val="IEEEParagraph"/>
        <w:jc w:val="center"/>
        <w:rPr>
          <w:rStyle w:val="mediumtext"/>
          <w:sz w:val="20"/>
          <w:szCs w:val="20"/>
        </w:rPr>
      </w:pPr>
      <w:r w:rsidRPr="0003038D">
        <w:rPr>
          <w:rFonts w:eastAsia="Calibri"/>
          <w:color w:val="000000"/>
          <w:sz w:val="16"/>
          <w:szCs w:val="22"/>
          <w:lang w:eastAsia="en-ID"/>
        </w:rPr>
        <w:t xml:space="preserve">Gambar </w:t>
      </w:r>
      <w:r>
        <w:rPr>
          <w:rFonts w:eastAsia="Calibri"/>
          <w:color w:val="000000"/>
          <w:sz w:val="16"/>
          <w:szCs w:val="22"/>
          <w:lang w:eastAsia="en-ID"/>
        </w:rPr>
        <w:t>5</w:t>
      </w:r>
      <w:r w:rsidRPr="0003038D">
        <w:rPr>
          <w:rFonts w:eastAsia="Calibri"/>
          <w:color w:val="000000"/>
          <w:sz w:val="16"/>
          <w:szCs w:val="22"/>
          <w:lang w:eastAsia="en-ID"/>
        </w:rPr>
        <w:t>.</w:t>
      </w:r>
      <w:r>
        <w:rPr>
          <w:rFonts w:eastAsia="Calibri"/>
          <w:color w:val="000000"/>
          <w:sz w:val="16"/>
          <w:szCs w:val="22"/>
          <w:lang w:eastAsia="en-ID"/>
        </w:rPr>
        <w:t xml:space="preserve"> </w:t>
      </w:r>
      <w:r>
        <w:rPr>
          <w:rFonts w:eastAsia="Calibri"/>
          <w:color w:val="000000"/>
          <w:sz w:val="16"/>
          <w:szCs w:val="22"/>
          <w:lang w:eastAsia="en-ID"/>
        </w:rPr>
        <w:t>IKP Nasional dan Kluster IKP</w:t>
      </w:r>
    </w:p>
    <w:p w14:paraId="4B919734" w14:textId="2B628161" w:rsidR="00F77E0D" w:rsidRDefault="00F77E0D" w:rsidP="002E5AE5">
      <w:pPr>
        <w:pStyle w:val="IEEEParagraph"/>
        <w:rPr>
          <w:rStyle w:val="mediumtext"/>
          <w:sz w:val="20"/>
          <w:szCs w:val="20"/>
        </w:rPr>
      </w:pPr>
    </w:p>
    <w:p w14:paraId="7D0A37C2" w14:textId="67C7E4E0" w:rsidR="00F77E0D" w:rsidRPr="0003038D" w:rsidRDefault="00F77E0D" w:rsidP="002E5AE5">
      <w:pPr>
        <w:pStyle w:val="IEEEParagraph"/>
        <w:rPr>
          <w:rStyle w:val="mediumtext"/>
          <w:sz w:val="20"/>
          <w:szCs w:val="20"/>
        </w:rPr>
      </w:pPr>
      <w:r>
        <w:rPr>
          <w:rStyle w:val="mediumtext"/>
          <w:sz w:val="20"/>
          <w:szCs w:val="20"/>
        </w:rPr>
        <w:t xml:space="preserve">Dari gambar tersebut menunjukkan bahwa secara nasional nilai IKP Indonesia sebesar 72.08. Hal ini menunjukkan bahwa ketahanan pangan di Indonesia masih perlu ditingkatkan kembali agar </w:t>
      </w:r>
      <w:r w:rsidR="000B6920">
        <w:rPr>
          <w:rStyle w:val="mediumtext"/>
          <w:sz w:val="20"/>
          <w:szCs w:val="20"/>
        </w:rPr>
        <w:t xml:space="preserve">ketahanan pangan nasional dapat terwujud, </w:t>
      </w:r>
      <w:r>
        <w:rPr>
          <w:rStyle w:val="mediumtext"/>
          <w:sz w:val="20"/>
          <w:szCs w:val="20"/>
        </w:rPr>
        <w:t>Dengan menginisialisasi bahwa klaster terendah adalah kluster sangat rentan dan kluster tertinggi</w:t>
      </w:r>
      <w:r w:rsidR="000B6920">
        <w:rPr>
          <w:rStyle w:val="mediumtext"/>
          <w:sz w:val="20"/>
          <w:szCs w:val="20"/>
        </w:rPr>
        <w:t xml:space="preserve"> adalah kluster sangat tahan, maka terdapat 29 kabupaten/kota yang sangat rentan pangan, 17 rentan pangan, 28 kabupaten/kota agak rentan, 43 kabupaten/kota agak tahan pangan, 107 kabupaten/kota tahan pangan, dan sisanya sangat tahan pangan. Meskipun sebagian besar kabupaten/kota sudah bisa dikatakan tahan pangan, namun masih terdapat banyak wilayah lain yang masih mengalami kerentanan pangan. Hal ini tentu menjadi perhatian seluruh masyarakat Indonesia dan pemerintah selaku pemangku kebijakan agar dapat mengatasi permasalahan ini.</w:t>
      </w:r>
    </w:p>
    <w:p w14:paraId="118656EF" w14:textId="77777777" w:rsidR="002E5AE5" w:rsidRDefault="002E5AE5" w:rsidP="002E5AE5">
      <w:pPr>
        <w:pStyle w:val="IEEEParagraph"/>
        <w:ind w:left="288" w:firstLine="0"/>
        <w:rPr>
          <w:rStyle w:val="mediumtext"/>
          <w:sz w:val="20"/>
          <w:szCs w:val="20"/>
        </w:rPr>
      </w:pPr>
    </w:p>
    <w:p w14:paraId="3EE2D636" w14:textId="16E479A7" w:rsidR="002E5AE5" w:rsidRPr="00041A42" w:rsidRDefault="002E5AE5" w:rsidP="004705A2">
      <w:pPr>
        <w:pStyle w:val="IEEEParagraph"/>
        <w:numPr>
          <w:ilvl w:val="1"/>
          <w:numId w:val="7"/>
        </w:numPr>
        <w:rPr>
          <w:rStyle w:val="mediumtext"/>
          <w:i/>
          <w:iCs/>
          <w:sz w:val="20"/>
          <w:szCs w:val="20"/>
        </w:rPr>
      </w:pPr>
      <w:r w:rsidRPr="00041A42">
        <w:rPr>
          <w:rStyle w:val="mediumtext"/>
          <w:i/>
          <w:iCs/>
          <w:sz w:val="20"/>
          <w:szCs w:val="20"/>
        </w:rPr>
        <w:t xml:space="preserve">Tampilan </w:t>
      </w:r>
      <w:proofErr w:type="spellStart"/>
      <w:r w:rsidRPr="00041A42">
        <w:rPr>
          <w:rStyle w:val="mediumtext"/>
          <w:i/>
          <w:iCs/>
          <w:sz w:val="20"/>
          <w:szCs w:val="20"/>
        </w:rPr>
        <w:t>Dashboard</w:t>
      </w:r>
      <w:proofErr w:type="spellEnd"/>
    </w:p>
    <w:p w14:paraId="112E186A" w14:textId="77777777" w:rsidR="00041A42" w:rsidRDefault="00041A42" w:rsidP="00041A42">
      <w:pPr>
        <w:pStyle w:val="IEEEParagraph"/>
        <w:ind w:firstLine="288"/>
        <w:rPr>
          <w:rStyle w:val="mediumtext"/>
          <w:sz w:val="20"/>
          <w:szCs w:val="20"/>
        </w:rPr>
      </w:pPr>
      <w:r>
        <w:rPr>
          <w:rStyle w:val="mediumtext"/>
          <w:sz w:val="20"/>
          <w:szCs w:val="20"/>
        </w:rPr>
        <w:t xml:space="preserve">Pada </w:t>
      </w:r>
      <w:proofErr w:type="spellStart"/>
      <w:r w:rsidRPr="00041A42">
        <w:rPr>
          <w:rStyle w:val="mediumtext"/>
          <w:i/>
          <w:iCs/>
          <w:sz w:val="20"/>
          <w:szCs w:val="20"/>
        </w:rPr>
        <w:t>dashboard</w:t>
      </w:r>
      <w:proofErr w:type="spellEnd"/>
      <w:r>
        <w:rPr>
          <w:rStyle w:val="mediumtext"/>
          <w:sz w:val="20"/>
          <w:szCs w:val="20"/>
        </w:rPr>
        <w:t xml:space="preserve"> yang dibangun ini memanfaatkan beberapa diagram seperti </w:t>
      </w:r>
      <w:r w:rsidRPr="00041A42">
        <w:rPr>
          <w:rStyle w:val="mediumtext"/>
          <w:i/>
          <w:iCs/>
          <w:sz w:val="20"/>
          <w:szCs w:val="20"/>
        </w:rPr>
        <w:t xml:space="preserve">bar </w:t>
      </w:r>
      <w:proofErr w:type="spellStart"/>
      <w:r w:rsidRPr="00041A42">
        <w:rPr>
          <w:rStyle w:val="mediumtext"/>
          <w:i/>
          <w:iCs/>
          <w:sz w:val="20"/>
          <w:szCs w:val="20"/>
        </w:rPr>
        <w:t>chart</w:t>
      </w:r>
      <w:proofErr w:type="spellEnd"/>
      <w:r w:rsidRPr="00041A42">
        <w:rPr>
          <w:rStyle w:val="mediumtext"/>
          <w:i/>
          <w:iCs/>
          <w:sz w:val="20"/>
          <w:szCs w:val="20"/>
        </w:rPr>
        <w:t xml:space="preserve">, </w:t>
      </w:r>
      <w:proofErr w:type="spellStart"/>
      <w:r w:rsidRPr="00041A42">
        <w:rPr>
          <w:rStyle w:val="mediumtext"/>
          <w:i/>
          <w:iCs/>
          <w:sz w:val="20"/>
          <w:szCs w:val="20"/>
        </w:rPr>
        <w:t>pie</w:t>
      </w:r>
      <w:proofErr w:type="spellEnd"/>
      <w:r w:rsidRPr="00041A42">
        <w:rPr>
          <w:rStyle w:val="mediumtext"/>
          <w:i/>
          <w:iCs/>
          <w:sz w:val="20"/>
          <w:szCs w:val="20"/>
        </w:rPr>
        <w:t xml:space="preserve"> </w:t>
      </w:r>
      <w:proofErr w:type="spellStart"/>
      <w:r w:rsidRPr="00041A42">
        <w:rPr>
          <w:rStyle w:val="mediumtext"/>
          <w:i/>
          <w:iCs/>
          <w:sz w:val="20"/>
          <w:szCs w:val="20"/>
        </w:rPr>
        <w:t>chart</w:t>
      </w:r>
      <w:proofErr w:type="spellEnd"/>
      <w:r>
        <w:rPr>
          <w:rStyle w:val="mediumtext"/>
          <w:sz w:val="20"/>
          <w:szCs w:val="20"/>
        </w:rPr>
        <w:t xml:space="preserve">, dan </w:t>
      </w:r>
      <w:r w:rsidRPr="00041A42">
        <w:rPr>
          <w:rStyle w:val="mediumtext"/>
          <w:i/>
          <w:iCs/>
          <w:sz w:val="20"/>
          <w:szCs w:val="20"/>
        </w:rPr>
        <w:t>map</w:t>
      </w:r>
      <w:r>
        <w:rPr>
          <w:rStyle w:val="mediumtext"/>
          <w:sz w:val="20"/>
          <w:szCs w:val="20"/>
        </w:rPr>
        <w:t xml:space="preserve"> di mana map menjadi filter utama. Berikut adalah gambaran umum dari </w:t>
      </w:r>
      <w:proofErr w:type="spellStart"/>
      <w:r w:rsidRPr="00F236DA">
        <w:rPr>
          <w:rStyle w:val="mediumtext"/>
          <w:i/>
          <w:iCs/>
          <w:sz w:val="20"/>
          <w:szCs w:val="20"/>
        </w:rPr>
        <w:t>dashboard</w:t>
      </w:r>
      <w:proofErr w:type="spellEnd"/>
      <w:r>
        <w:rPr>
          <w:rStyle w:val="mediumtext"/>
          <w:sz w:val="20"/>
          <w:szCs w:val="20"/>
        </w:rPr>
        <w:t xml:space="preserve"> yang telah dibangun.</w:t>
      </w:r>
    </w:p>
    <w:p w14:paraId="561BB85C" w14:textId="0C4C3194" w:rsidR="00041A42" w:rsidRDefault="00041A42" w:rsidP="00041A42">
      <w:pPr>
        <w:pStyle w:val="IEEEParagraph"/>
        <w:ind w:firstLine="288"/>
        <w:rPr>
          <w:rStyle w:val="mediumtext"/>
          <w:sz w:val="20"/>
          <w:szCs w:val="20"/>
        </w:rPr>
      </w:pPr>
      <w:r>
        <w:rPr>
          <w:rStyle w:val="mediumtext"/>
          <w:sz w:val="20"/>
          <w:szCs w:val="20"/>
        </w:rPr>
        <w:t xml:space="preserve"> </w:t>
      </w:r>
      <w:r w:rsidR="008B2ED6">
        <w:rPr>
          <w:noProof/>
        </w:rPr>
        <w:drawing>
          <wp:inline distT="0" distB="0" distL="0" distR="0" wp14:anchorId="6216A83F" wp14:editId="282147EA">
            <wp:extent cx="2333625" cy="1564640"/>
            <wp:effectExtent l="0" t="0" r="9525" b="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931" t="12748" r="11905"/>
                    <a:stretch/>
                  </pic:blipFill>
                  <pic:spPr bwMode="auto">
                    <a:xfrm>
                      <a:off x="0" y="0"/>
                      <a:ext cx="2333625" cy="1564640"/>
                    </a:xfrm>
                    <a:prstGeom prst="rect">
                      <a:avLst/>
                    </a:prstGeom>
                    <a:ln>
                      <a:noFill/>
                    </a:ln>
                    <a:extLst>
                      <a:ext uri="{53640926-AAD7-44D8-BBD7-CCE9431645EC}">
                        <a14:shadowObscured xmlns:a14="http://schemas.microsoft.com/office/drawing/2010/main"/>
                      </a:ext>
                    </a:extLst>
                  </pic:spPr>
                </pic:pic>
              </a:graphicData>
            </a:graphic>
          </wp:inline>
        </w:drawing>
      </w:r>
    </w:p>
    <w:p w14:paraId="1DAE4EAE" w14:textId="77777777" w:rsidR="0087554F" w:rsidRDefault="00F236DA" w:rsidP="0087554F">
      <w:pPr>
        <w:pStyle w:val="IEEEParagraph"/>
        <w:ind w:firstLine="0"/>
        <w:jc w:val="center"/>
        <w:rPr>
          <w:rStyle w:val="mediumtext"/>
          <w:sz w:val="20"/>
          <w:szCs w:val="20"/>
        </w:rPr>
      </w:pPr>
      <w:r w:rsidRPr="0003038D">
        <w:rPr>
          <w:rFonts w:eastAsia="Calibri"/>
          <w:color w:val="000000"/>
          <w:sz w:val="16"/>
          <w:szCs w:val="22"/>
          <w:lang w:eastAsia="en-ID"/>
        </w:rPr>
        <w:t xml:space="preserve">Gambar </w:t>
      </w:r>
      <w:r>
        <w:rPr>
          <w:rFonts w:eastAsia="Calibri"/>
          <w:color w:val="000000"/>
          <w:sz w:val="16"/>
          <w:szCs w:val="22"/>
          <w:lang w:eastAsia="en-ID"/>
        </w:rPr>
        <w:t>6</w:t>
      </w:r>
      <w:r w:rsidRPr="0003038D">
        <w:rPr>
          <w:rFonts w:eastAsia="Calibri"/>
          <w:color w:val="000000"/>
          <w:sz w:val="16"/>
          <w:szCs w:val="22"/>
          <w:lang w:eastAsia="en-ID"/>
        </w:rPr>
        <w:t>.</w:t>
      </w:r>
      <w:r>
        <w:rPr>
          <w:rFonts w:eastAsia="Calibri"/>
          <w:color w:val="000000"/>
          <w:sz w:val="16"/>
          <w:szCs w:val="22"/>
          <w:lang w:eastAsia="en-ID"/>
        </w:rPr>
        <w:t xml:space="preserve"> </w:t>
      </w:r>
      <w:r>
        <w:rPr>
          <w:rFonts w:eastAsia="Calibri"/>
          <w:color w:val="000000"/>
          <w:sz w:val="16"/>
          <w:szCs w:val="22"/>
          <w:lang w:eastAsia="en-ID"/>
        </w:rPr>
        <w:t xml:space="preserve">Halaman Atas </w:t>
      </w:r>
      <w:proofErr w:type="spellStart"/>
      <w:r>
        <w:rPr>
          <w:rFonts w:eastAsia="Calibri"/>
          <w:color w:val="000000"/>
          <w:sz w:val="16"/>
          <w:szCs w:val="22"/>
          <w:lang w:eastAsia="en-ID"/>
        </w:rPr>
        <w:t>Dashboard</w:t>
      </w:r>
      <w:proofErr w:type="spellEnd"/>
    </w:p>
    <w:p w14:paraId="1B5BFC95" w14:textId="19E913EE" w:rsidR="00F236DA" w:rsidRDefault="00F236DA" w:rsidP="0087554F">
      <w:pPr>
        <w:pStyle w:val="IEEEParagraph"/>
        <w:ind w:firstLine="0"/>
        <w:jc w:val="center"/>
        <w:rPr>
          <w:sz w:val="20"/>
          <w:szCs w:val="20"/>
        </w:rPr>
      </w:pPr>
      <w:r>
        <w:rPr>
          <w:rStyle w:val="mediumtext"/>
          <w:sz w:val="20"/>
          <w:szCs w:val="20"/>
        </w:rPr>
        <w:t>Sumber:</w:t>
      </w:r>
      <w:r w:rsidRPr="00F236DA">
        <w:t xml:space="preserve"> </w:t>
      </w:r>
      <w:hyperlink r:id="rId17" w:history="1">
        <w:proofErr w:type="spellStart"/>
        <w:r w:rsidRPr="00F236DA">
          <w:rPr>
            <w:rStyle w:val="Hyperlink"/>
            <w:sz w:val="20"/>
            <w:szCs w:val="20"/>
          </w:rPr>
          <w:t>Dashboard</w:t>
        </w:r>
        <w:proofErr w:type="spellEnd"/>
        <w:r w:rsidRPr="00F236DA">
          <w:rPr>
            <w:rStyle w:val="Hyperlink"/>
            <w:sz w:val="20"/>
            <w:szCs w:val="20"/>
          </w:rPr>
          <w:t xml:space="preserve"> 2.0 | Tableau </w:t>
        </w:r>
        <w:proofErr w:type="spellStart"/>
        <w:r w:rsidRPr="00F236DA">
          <w:rPr>
            <w:rStyle w:val="Hyperlink"/>
            <w:sz w:val="20"/>
            <w:szCs w:val="20"/>
          </w:rPr>
          <w:t>Public</w:t>
        </w:r>
        <w:proofErr w:type="spellEnd"/>
      </w:hyperlink>
    </w:p>
    <w:p w14:paraId="0880A867" w14:textId="77777777" w:rsidR="00F236DA" w:rsidRDefault="00F236DA" w:rsidP="00041A42">
      <w:pPr>
        <w:pStyle w:val="IEEEParagraph"/>
        <w:ind w:firstLine="288"/>
        <w:rPr>
          <w:sz w:val="20"/>
          <w:szCs w:val="20"/>
        </w:rPr>
      </w:pPr>
    </w:p>
    <w:p w14:paraId="41D102CC" w14:textId="020CD022" w:rsidR="00F236DA" w:rsidRDefault="00F236DA" w:rsidP="00041A42">
      <w:pPr>
        <w:pStyle w:val="IEEEParagraph"/>
        <w:ind w:firstLine="288"/>
        <w:rPr>
          <w:sz w:val="20"/>
          <w:szCs w:val="20"/>
        </w:rPr>
      </w:pPr>
      <w:r>
        <w:rPr>
          <w:sz w:val="20"/>
          <w:szCs w:val="20"/>
        </w:rPr>
        <w:t xml:space="preserve">Pada halaman ini, pengguna akan ditampilkan informasi umum tentang Indeks Ketahanan Pangan seperti </w:t>
      </w:r>
      <w:proofErr w:type="spellStart"/>
      <w:r w:rsidRPr="001A1F64">
        <w:rPr>
          <w:i/>
          <w:iCs/>
          <w:sz w:val="20"/>
          <w:szCs w:val="20"/>
        </w:rPr>
        <w:t>choropleth</w:t>
      </w:r>
      <w:proofErr w:type="spellEnd"/>
      <w:r>
        <w:rPr>
          <w:sz w:val="20"/>
          <w:szCs w:val="20"/>
        </w:rPr>
        <w:t>, komposisi Kabupaten/Kota di Indonesia,</w:t>
      </w:r>
      <w:r w:rsidR="008B2ED6">
        <w:rPr>
          <w:sz w:val="20"/>
          <w:szCs w:val="20"/>
        </w:rPr>
        <w:t xml:space="preserve"> provinsi yang memiliki IKP tertinggi dan terendah serta jika kursor diarahkan ke salah satu provinsi tertentu maka akan muncul informasi IKP berdasarkan dimensi dan provinsi. Kemudian, jika ingin memperoleh informasi yang lebih detail, maka pengguna cukup klik dua kali pada peta tersebut dan memilih provinsi manakah </w:t>
      </w:r>
      <w:r w:rsidR="008B2ED6">
        <w:rPr>
          <w:sz w:val="20"/>
          <w:szCs w:val="20"/>
        </w:rPr>
        <w:t>yang akan diamati. Lebih lanjut dapat dilihat pada gambar berikut.</w:t>
      </w:r>
    </w:p>
    <w:p w14:paraId="44B82409" w14:textId="39246BD5" w:rsidR="008B2ED6" w:rsidRDefault="008B2ED6" w:rsidP="00041A42">
      <w:pPr>
        <w:pStyle w:val="IEEEParagraph"/>
        <w:ind w:firstLine="288"/>
        <w:rPr>
          <w:rStyle w:val="mediumtext"/>
          <w:sz w:val="20"/>
          <w:szCs w:val="20"/>
        </w:rPr>
      </w:pPr>
      <w:r w:rsidRPr="008B2ED6">
        <w:rPr>
          <w:rStyle w:val="mediumtext"/>
          <w:sz w:val="20"/>
          <w:szCs w:val="20"/>
        </w:rPr>
        <w:drawing>
          <wp:inline distT="0" distB="0" distL="0" distR="0" wp14:anchorId="538FF3B7" wp14:editId="514758BF">
            <wp:extent cx="3189605" cy="2028825"/>
            <wp:effectExtent l="0" t="0" r="0" b="9525"/>
            <wp:docPr id="10" name="Gambar 10" descr="Sebuah gambar berisi mej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descr="Sebuah gambar berisi meja&#10;&#10;Deskripsi dibuat secara otomatis"/>
                    <pic:cNvPicPr/>
                  </pic:nvPicPr>
                  <pic:blipFill>
                    <a:blip r:embed="rId18"/>
                    <a:stretch>
                      <a:fillRect/>
                    </a:stretch>
                  </pic:blipFill>
                  <pic:spPr>
                    <a:xfrm>
                      <a:off x="0" y="0"/>
                      <a:ext cx="3189605" cy="2028825"/>
                    </a:xfrm>
                    <a:prstGeom prst="rect">
                      <a:avLst/>
                    </a:prstGeom>
                  </pic:spPr>
                </pic:pic>
              </a:graphicData>
            </a:graphic>
          </wp:inline>
        </w:drawing>
      </w:r>
    </w:p>
    <w:p w14:paraId="6165C0C5" w14:textId="60B761B7" w:rsidR="0087554F" w:rsidRDefault="0087554F" w:rsidP="0087554F">
      <w:pPr>
        <w:pStyle w:val="IEEEParagraph"/>
        <w:ind w:firstLine="0"/>
        <w:jc w:val="center"/>
        <w:rPr>
          <w:rStyle w:val="mediumtext"/>
          <w:sz w:val="20"/>
          <w:szCs w:val="20"/>
        </w:rPr>
      </w:pPr>
      <w:r w:rsidRPr="0003038D">
        <w:rPr>
          <w:rFonts w:eastAsia="Calibri"/>
          <w:color w:val="000000"/>
          <w:sz w:val="16"/>
          <w:szCs w:val="22"/>
          <w:lang w:eastAsia="en-ID"/>
        </w:rPr>
        <w:t xml:space="preserve">Gambar </w:t>
      </w:r>
      <w:r>
        <w:rPr>
          <w:rFonts w:eastAsia="Calibri"/>
          <w:color w:val="000000"/>
          <w:sz w:val="16"/>
          <w:szCs w:val="22"/>
          <w:lang w:eastAsia="en-ID"/>
        </w:rPr>
        <w:t>7</w:t>
      </w:r>
      <w:r w:rsidRPr="0003038D">
        <w:rPr>
          <w:rFonts w:eastAsia="Calibri"/>
          <w:color w:val="000000"/>
          <w:sz w:val="16"/>
          <w:szCs w:val="22"/>
          <w:lang w:eastAsia="en-ID"/>
        </w:rPr>
        <w:t>.</w:t>
      </w:r>
      <w:r>
        <w:rPr>
          <w:rFonts w:eastAsia="Calibri"/>
          <w:color w:val="000000"/>
          <w:sz w:val="16"/>
          <w:szCs w:val="22"/>
          <w:lang w:eastAsia="en-ID"/>
        </w:rPr>
        <w:t xml:space="preserve"> Halaman </w:t>
      </w:r>
      <w:r>
        <w:rPr>
          <w:rFonts w:eastAsia="Calibri"/>
          <w:color w:val="000000"/>
          <w:sz w:val="16"/>
          <w:szCs w:val="22"/>
          <w:lang w:eastAsia="en-ID"/>
        </w:rPr>
        <w:t xml:space="preserve">Bawah </w:t>
      </w:r>
      <w:proofErr w:type="spellStart"/>
      <w:r>
        <w:rPr>
          <w:rFonts w:eastAsia="Calibri"/>
          <w:color w:val="000000"/>
          <w:sz w:val="16"/>
          <w:szCs w:val="22"/>
          <w:lang w:eastAsia="en-ID"/>
        </w:rPr>
        <w:t>Dashboard</w:t>
      </w:r>
      <w:proofErr w:type="spellEnd"/>
    </w:p>
    <w:p w14:paraId="4549990E" w14:textId="17A12BB2" w:rsidR="008B2ED6" w:rsidRDefault="0087554F" w:rsidP="0087554F">
      <w:pPr>
        <w:pStyle w:val="IEEEParagraph"/>
        <w:ind w:firstLine="288"/>
        <w:jc w:val="center"/>
        <w:rPr>
          <w:rStyle w:val="mediumtext"/>
          <w:sz w:val="20"/>
          <w:szCs w:val="20"/>
        </w:rPr>
      </w:pPr>
      <w:r>
        <w:rPr>
          <w:rStyle w:val="mediumtext"/>
          <w:sz w:val="20"/>
          <w:szCs w:val="20"/>
        </w:rPr>
        <w:t>Sumber:</w:t>
      </w:r>
      <w:r w:rsidRPr="00F236DA">
        <w:t xml:space="preserve"> </w:t>
      </w:r>
      <w:hyperlink r:id="rId19" w:history="1">
        <w:proofErr w:type="spellStart"/>
        <w:r w:rsidRPr="00F236DA">
          <w:rPr>
            <w:rStyle w:val="Hyperlink"/>
            <w:sz w:val="20"/>
            <w:szCs w:val="20"/>
          </w:rPr>
          <w:t>Dashboard</w:t>
        </w:r>
        <w:proofErr w:type="spellEnd"/>
        <w:r w:rsidRPr="00F236DA">
          <w:rPr>
            <w:rStyle w:val="Hyperlink"/>
            <w:sz w:val="20"/>
            <w:szCs w:val="20"/>
          </w:rPr>
          <w:t xml:space="preserve"> 2.0 | Tableau </w:t>
        </w:r>
        <w:proofErr w:type="spellStart"/>
        <w:r w:rsidRPr="00F236DA">
          <w:rPr>
            <w:rStyle w:val="Hyperlink"/>
            <w:sz w:val="20"/>
            <w:szCs w:val="20"/>
          </w:rPr>
          <w:t>Public</w:t>
        </w:r>
        <w:proofErr w:type="spellEnd"/>
      </w:hyperlink>
    </w:p>
    <w:p w14:paraId="6D0484C1" w14:textId="2A6830EE" w:rsidR="0087554F" w:rsidRDefault="0087554F" w:rsidP="00041A42">
      <w:pPr>
        <w:pStyle w:val="IEEEParagraph"/>
        <w:ind w:firstLine="288"/>
        <w:rPr>
          <w:rStyle w:val="mediumtext"/>
          <w:sz w:val="20"/>
          <w:szCs w:val="20"/>
        </w:rPr>
      </w:pPr>
      <w:r>
        <w:rPr>
          <w:rStyle w:val="mediumtext"/>
          <w:sz w:val="20"/>
          <w:szCs w:val="20"/>
        </w:rPr>
        <w:t xml:space="preserve">Apabila pengguna memilih Provinsi Barat, maka informasi yang akan ditampilkan adalah seperti yang tertera pada gambar. Informasi yang ditunjukkan adalah IPK provinsi tersebut, komposisi Kabupaten/Kota, kluster beserta anggotanya, IPK menurut kabupaten/kota dan dimensi. Selain itu, pengguna dapat memilih dimensi mana yang akan diamati dengan memilih menu </w:t>
      </w:r>
      <w:proofErr w:type="spellStart"/>
      <w:r w:rsidRPr="0087554F">
        <w:rPr>
          <w:rStyle w:val="mediumtext"/>
          <w:i/>
          <w:iCs/>
          <w:sz w:val="20"/>
          <w:szCs w:val="20"/>
        </w:rPr>
        <w:t>dropdown</w:t>
      </w:r>
      <w:proofErr w:type="spellEnd"/>
      <w:r>
        <w:rPr>
          <w:rStyle w:val="mediumtext"/>
          <w:sz w:val="20"/>
          <w:szCs w:val="20"/>
        </w:rPr>
        <w:t xml:space="preserve"> yang telah tersedia.</w:t>
      </w:r>
    </w:p>
    <w:p w14:paraId="624C6AE3" w14:textId="2F37DEF1" w:rsidR="000C2AD2" w:rsidRPr="0003038D" w:rsidRDefault="000C2AD2" w:rsidP="000C2AD2">
      <w:pPr>
        <w:pStyle w:val="IEEEHeading1"/>
        <w:numPr>
          <w:ilvl w:val="0"/>
          <w:numId w:val="7"/>
        </w:numPr>
        <w:ind w:left="289" w:hanging="289"/>
        <w:rPr>
          <w:szCs w:val="20"/>
        </w:rPr>
      </w:pPr>
      <w:r w:rsidRPr="0003038D">
        <w:rPr>
          <w:szCs w:val="20"/>
        </w:rPr>
        <w:t>Penutup</w:t>
      </w:r>
    </w:p>
    <w:p w14:paraId="42661BFC" w14:textId="499C5D8E" w:rsidR="000C2AD2" w:rsidRPr="0003038D" w:rsidRDefault="00B80ADD" w:rsidP="000C2AD2">
      <w:pPr>
        <w:pStyle w:val="IEEEParagraph"/>
        <w:rPr>
          <w:sz w:val="20"/>
          <w:szCs w:val="20"/>
        </w:rPr>
      </w:pPr>
      <w:r w:rsidRPr="00B80ADD">
        <w:rPr>
          <w:sz w:val="20"/>
          <w:szCs w:val="20"/>
        </w:rPr>
        <w:t xml:space="preserve">Berdasarkan hasil visualisasi data yang dihasilkan, dapat disimpulkan bahwa penggunaan </w:t>
      </w:r>
      <w:proofErr w:type="spellStart"/>
      <w:r w:rsidRPr="00B80ADD">
        <w:rPr>
          <w:i/>
          <w:iCs/>
          <w:sz w:val="20"/>
          <w:szCs w:val="20"/>
        </w:rPr>
        <w:t>information</w:t>
      </w:r>
      <w:proofErr w:type="spellEnd"/>
      <w:r w:rsidRPr="00B80ADD">
        <w:rPr>
          <w:i/>
          <w:iCs/>
          <w:sz w:val="20"/>
          <w:szCs w:val="20"/>
        </w:rPr>
        <w:t xml:space="preserve"> </w:t>
      </w:r>
      <w:proofErr w:type="spellStart"/>
      <w:r w:rsidRPr="00B80ADD">
        <w:rPr>
          <w:i/>
          <w:iCs/>
          <w:sz w:val="20"/>
          <w:szCs w:val="20"/>
        </w:rPr>
        <w:t>dashboard</w:t>
      </w:r>
      <w:proofErr w:type="spellEnd"/>
      <w:r w:rsidRPr="00B80ADD">
        <w:rPr>
          <w:sz w:val="20"/>
          <w:szCs w:val="20"/>
        </w:rPr>
        <w:t xml:space="preserve"> </w:t>
      </w:r>
      <w:r>
        <w:rPr>
          <w:sz w:val="20"/>
          <w:szCs w:val="20"/>
        </w:rPr>
        <w:t xml:space="preserve">yang telah dibangun </w:t>
      </w:r>
      <w:r w:rsidRPr="00B80ADD">
        <w:rPr>
          <w:sz w:val="20"/>
          <w:szCs w:val="20"/>
        </w:rPr>
        <w:t xml:space="preserve">menggunakan beberapa </w:t>
      </w:r>
      <w:r>
        <w:rPr>
          <w:sz w:val="20"/>
          <w:szCs w:val="20"/>
        </w:rPr>
        <w:t>visualisasi</w:t>
      </w:r>
      <w:r w:rsidRPr="00B80ADD">
        <w:rPr>
          <w:sz w:val="20"/>
          <w:szCs w:val="20"/>
        </w:rPr>
        <w:t xml:space="preserve"> untuk menyampaikan informasi </w:t>
      </w:r>
      <w:r>
        <w:rPr>
          <w:sz w:val="20"/>
          <w:szCs w:val="20"/>
        </w:rPr>
        <w:t>mengenai Indeks Ketahanan Pangan</w:t>
      </w:r>
      <w:r w:rsidRPr="00B80ADD">
        <w:rPr>
          <w:sz w:val="20"/>
          <w:szCs w:val="20"/>
        </w:rPr>
        <w:t xml:space="preserve">, diantaranya </w:t>
      </w:r>
      <w:r w:rsidRPr="00B80ADD">
        <w:rPr>
          <w:i/>
          <w:iCs/>
          <w:sz w:val="20"/>
          <w:szCs w:val="20"/>
        </w:rPr>
        <w:t xml:space="preserve">bar </w:t>
      </w:r>
      <w:proofErr w:type="spellStart"/>
      <w:r w:rsidRPr="00B80ADD">
        <w:rPr>
          <w:i/>
          <w:iCs/>
          <w:sz w:val="20"/>
          <w:szCs w:val="20"/>
        </w:rPr>
        <w:t>chart</w:t>
      </w:r>
      <w:proofErr w:type="spellEnd"/>
      <w:r w:rsidRPr="00B80ADD">
        <w:rPr>
          <w:sz w:val="20"/>
          <w:szCs w:val="20"/>
        </w:rPr>
        <w:t xml:space="preserve">, </w:t>
      </w:r>
      <w:proofErr w:type="spellStart"/>
      <w:r w:rsidRPr="00B80ADD">
        <w:rPr>
          <w:i/>
          <w:iCs/>
          <w:sz w:val="20"/>
          <w:szCs w:val="20"/>
        </w:rPr>
        <w:t>pie</w:t>
      </w:r>
      <w:proofErr w:type="spellEnd"/>
      <w:r w:rsidRPr="00B80ADD">
        <w:rPr>
          <w:i/>
          <w:iCs/>
          <w:sz w:val="20"/>
          <w:szCs w:val="20"/>
        </w:rPr>
        <w:t xml:space="preserve"> </w:t>
      </w:r>
      <w:proofErr w:type="spellStart"/>
      <w:r w:rsidRPr="00B80ADD">
        <w:rPr>
          <w:i/>
          <w:iCs/>
          <w:sz w:val="20"/>
          <w:szCs w:val="20"/>
        </w:rPr>
        <w:t>chart</w:t>
      </w:r>
      <w:proofErr w:type="spellEnd"/>
      <w:r>
        <w:rPr>
          <w:sz w:val="20"/>
          <w:szCs w:val="20"/>
        </w:rPr>
        <w:t xml:space="preserve">, </w:t>
      </w:r>
      <w:r w:rsidRPr="00B80ADD">
        <w:rPr>
          <w:sz w:val="20"/>
          <w:szCs w:val="20"/>
        </w:rPr>
        <w:t xml:space="preserve">dan </w:t>
      </w:r>
      <w:proofErr w:type="spellStart"/>
      <w:r w:rsidRPr="00B80ADD">
        <w:rPr>
          <w:i/>
          <w:iCs/>
          <w:sz w:val="20"/>
          <w:szCs w:val="20"/>
        </w:rPr>
        <w:t>map</w:t>
      </w:r>
      <w:r>
        <w:rPr>
          <w:i/>
          <w:iCs/>
          <w:sz w:val="20"/>
          <w:szCs w:val="20"/>
        </w:rPr>
        <w:t>s</w:t>
      </w:r>
      <w:proofErr w:type="spellEnd"/>
      <w:r w:rsidRPr="00B80ADD">
        <w:rPr>
          <w:sz w:val="20"/>
          <w:szCs w:val="20"/>
        </w:rPr>
        <w:t xml:space="preserve">. Diharapkan dari pembuatan </w:t>
      </w:r>
      <w:proofErr w:type="spellStart"/>
      <w:r w:rsidRPr="00B80ADD">
        <w:rPr>
          <w:i/>
          <w:iCs/>
          <w:sz w:val="20"/>
          <w:szCs w:val="20"/>
        </w:rPr>
        <w:t>information</w:t>
      </w:r>
      <w:proofErr w:type="spellEnd"/>
      <w:r w:rsidRPr="00B80ADD">
        <w:rPr>
          <w:i/>
          <w:iCs/>
          <w:sz w:val="20"/>
          <w:szCs w:val="20"/>
        </w:rPr>
        <w:t xml:space="preserve"> </w:t>
      </w:r>
      <w:proofErr w:type="spellStart"/>
      <w:r w:rsidRPr="00B80ADD">
        <w:rPr>
          <w:i/>
          <w:iCs/>
          <w:sz w:val="20"/>
          <w:szCs w:val="20"/>
        </w:rPr>
        <w:t>dashboard</w:t>
      </w:r>
      <w:proofErr w:type="spellEnd"/>
      <w:r w:rsidRPr="00B80ADD">
        <w:rPr>
          <w:sz w:val="20"/>
          <w:szCs w:val="20"/>
        </w:rPr>
        <w:t xml:space="preserve"> kali ini dapat menjadi sarana penyampaian informasi yang lengkap dan efektif bagi </w:t>
      </w:r>
      <w:r>
        <w:rPr>
          <w:sz w:val="20"/>
          <w:szCs w:val="20"/>
        </w:rPr>
        <w:t>pemangku kebijakan</w:t>
      </w:r>
      <w:r w:rsidRPr="00B80ADD">
        <w:rPr>
          <w:sz w:val="20"/>
          <w:szCs w:val="20"/>
        </w:rPr>
        <w:t xml:space="preserve"> untuk mengetahui </w:t>
      </w:r>
      <w:r>
        <w:rPr>
          <w:sz w:val="20"/>
          <w:szCs w:val="20"/>
        </w:rPr>
        <w:t>kondisi ketahanan pangan masyarakat</w:t>
      </w:r>
      <w:r w:rsidRPr="00B80ADD">
        <w:rPr>
          <w:sz w:val="20"/>
          <w:szCs w:val="20"/>
        </w:rPr>
        <w:t xml:space="preserve">, sehingga informasi </w:t>
      </w:r>
      <w:r>
        <w:rPr>
          <w:sz w:val="20"/>
          <w:szCs w:val="20"/>
        </w:rPr>
        <w:t>tersebut</w:t>
      </w:r>
      <w:r w:rsidRPr="00B80ADD">
        <w:rPr>
          <w:sz w:val="20"/>
          <w:szCs w:val="20"/>
        </w:rPr>
        <w:t xml:space="preserve"> dapat diterima serta lebih mudah untuk dipahami</w:t>
      </w:r>
      <w:r w:rsidRPr="00B80ADD">
        <w:rPr>
          <w:i/>
          <w:iCs/>
          <w:sz w:val="20"/>
          <w:szCs w:val="20"/>
        </w:rPr>
        <w:t xml:space="preserve">. </w:t>
      </w:r>
      <w:proofErr w:type="spellStart"/>
      <w:r w:rsidRPr="00B80ADD">
        <w:rPr>
          <w:i/>
          <w:iCs/>
          <w:sz w:val="20"/>
          <w:szCs w:val="20"/>
        </w:rPr>
        <w:t>Information</w:t>
      </w:r>
      <w:proofErr w:type="spellEnd"/>
      <w:r w:rsidRPr="00B80ADD">
        <w:rPr>
          <w:i/>
          <w:iCs/>
          <w:sz w:val="20"/>
          <w:szCs w:val="20"/>
        </w:rPr>
        <w:t xml:space="preserve"> </w:t>
      </w:r>
      <w:proofErr w:type="spellStart"/>
      <w:r w:rsidRPr="00B80ADD">
        <w:rPr>
          <w:i/>
          <w:iCs/>
          <w:sz w:val="20"/>
          <w:szCs w:val="20"/>
        </w:rPr>
        <w:t>dashboard</w:t>
      </w:r>
      <w:proofErr w:type="spellEnd"/>
      <w:r w:rsidRPr="00B80ADD">
        <w:rPr>
          <w:sz w:val="20"/>
          <w:szCs w:val="20"/>
        </w:rPr>
        <w:t xml:space="preserve"> ini juga menerapkan penggunaan </w:t>
      </w:r>
      <w:proofErr w:type="spellStart"/>
      <w:r w:rsidRPr="00B80ADD">
        <w:rPr>
          <w:i/>
          <w:iCs/>
          <w:sz w:val="20"/>
          <w:szCs w:val="20"/>
        </w:rPr>
        <w:t>dashboard</w:t>
      </w:r>
      <w:proofErr w:type="spellEnd"/>
      <w:r w:rsidRPr="00B80ADD">
        <w:rPr>
          <w:sz w:val="20"/>
          <w:szCs w:val="20"/>
        </w:rPr>
        <w:t xml:space="preserve"> interaktif agar pengguna </w:t>
      </w:r>
      <w:proofErr w:type="spellStart"/>
      <w:r w:rsidRPr="00B80ADD">
        <w:rPr>
          <w:i/>
          <w:iCs/>
          <w:sz w:val="20"/>
          <w:szCs w:val="20"/>
        </w:rPr>
        <w:t>dashboard</w:t>
      </w:r>
      <w:proofErr w:type="spellEnd"/>
      <w:r w:rsidRPr="00B80ADD">
        <w:rPr>
          <w:sz w:val="20"/>
          <w:szCs w:val="20"/>
        </w:rPr>
        <w:t xml:space="preserve"> dapat memilih visualisasi yang diperlukan untuk dapat lebih terfokus pada masalah tertentu.</w:t>
      </w:r>
    </w:p>
    <w:p w14:paraId="41D7305F" w14:textId="77777777" w:rsidR="0037751A" w:rsidRPr="0003038D" w:rsidRDefault="00905DEE">
      <w:pPr>
        <w:pStyle w:val="IEEEHeading1"/>
      </w:pPr>
      <w:r w:rsidRPr="0003038D">
        <w:t>Daftar Pustaka</w:t>
      </w:r>
    </w:p>
    <w:p w14:paraId="1EA758A2" w14:textId="7EFBE506" w:rsidR="00940DD1" w:rsidRPr="00940DD1" w:rsidRDefault="00940DD1" w:rsidP="00556768">
      <w:pPr>
        <w:numPr>
          <w:ilvl w:val="0"/>
          <w:numId w:val="14"/>
        </w:numPr>
        <w:ind w:hanging="285"/>
        <w:jc w:val="both"/>
        <w:rPr>
          <w:sz w:val="20"/>
          <w:szCs w:val="20"/>
        </w:rPr>
      </w:pPr>
      <w:r>
        <w:rPr>
          <w:sz w:val="16"/>
          <w:szCs w:val="16"/>
        </w:rPr>
        <w:t xml:space="preserve">Badan Ketahanan Pangan Kementerian Pertanian. (2021). </w:t>
      </w:r>
      <w:r w:rsidR="00CB7C4A">
        <w:rPr>
          <w:sz w:val="16"/>
          <w:szCs w:val="16"/>
        </w:rPr>
        <w:t>Indeks Ketahanan Pangan 2021. Jakarta: Pusat Ketersediaan dan Kerawanan Pangan.</w:t>
      </w:r>
    </w:p>
    <w:p w14:paraId="687B491B" w14:textId="51A76A56" w:rsidR="0018792A" w:rsidRPr="0003038D" w:rsidRDefault="001A1F64" w:rsidP="00556768">
      <w:pPr>
        <w:numPr>
          <w:ilvl w:val="0"/>
          <w:numId w:val="14"/>
        </w:numPr>
        <w:ind w:hanging="285"/>
        <w:jc w:val="both"/>
      </w:pPr>
      <w:r w:rsidRPr="001A1F64">
        <w:rPr>
          <w:sz w:val="16"/>
        </w:rPr>
        <w:t xml:space="preserve">Bachtiar, A. M., Dharmayanti, D., &amp; </w:t>
      </w:r>
      <w:proofErr w:type="spellStart"/>
      <w:r w:rsidRPr="001A1F64">
        <w:rPr>
          <w:sz w:val="16"/>
        </w:rPr>
        <w:t>Husnaisa</w:t>
      </w:r>
      <w:proofErr w:type="spellEnd"/>
      <w:r w:rsidRPr="001A1F64">
        <w:rPr>
          <w:sz w:val="16"/>
        </w:rPr>
        <w:t>, H. (2017). Visualisasi data terbuka ketahanan pangan provinsi Jawa Barat. </w:t>
      </w:r>
      <w:proofErr w:type="spellStart"/>
      <w:r w:rsidRPr="001A1F64">
        <w:rPr>
          <w:i/>
          <w:iCs/>
          <w:sz w:val="16"/>
        </w:rPr>
        <w:t>Komputa</w:t>
      </w:r>
      <w:proofErr w:type="spellEnd"/>
      <w:r w:rsidRPr="001A1F64">
        <w:rPr>
          <w:i/>
          <w:iCs/>
          <w:sz w:val="16"/>
        </w:rPr>
        <w:t>: Jurnal Ilmiah Komputer dan Informatika</w:t>
      </w:r>
      <w:r w:rsidRPr="001A1F64">
        <w:rPr>
          <w:sz w:val="16"/>
        </w:rPr>
        <w:t>, </w:t>
      </w:r>
      <w:r w:rsidRPr="001A1F64">
        <w:rPr>
          <w:i/>
          <w:iCs/>
          <w:sz w:val="16"/>
        </w:rPr>
        <w:t>6</w:t>
      </w:r>
      <w:r w:rsidRPr="001A1F64">
        <w:rPr>
          <w:sz w:val="16"/>
        </w:rPr>
        <w:t>(1), 16-23.</w:t>
      </w:r>
      <w:r w:rsidR="0018792A" w:rsidRPr="0003038D">
        <w:rPr>
          <w:sz w:val="16"/>
        </w:rPr>
        <w:t>.</w:t>
      </w:r>
    </w:p>
    <w:p w14:paraId="5CB08A91" w14:textId="2D0270A0" w:rsidR="0018792A" w:rsidRPr="0003038D" w:rsidRDefault="00940DD1" w:rsidP="00556768">
      <w:pPr>
        <w:numPr>
          <w:ilvl w:val="0"/>
          <w:numId w:val="14"/>
        </w:numPr>
        <w:ind w:hanging="285"/>
        <w:jc w:val="both"/>
      </w:pPr>
      <w:r w:rsidRPr="001A1F64">
        <w:rPr>
          <w:sz w:val="16"/>
        </w:rPr>
        <w:t xml:space="preserve">Wulandari, K., &amp; Fauzy, A. (2016). Implementasi </w:t>
      </w:r>
      <w:proofErr w:type="spellStart"/>
      <w:r w:rsidRPr="001A1F64">
        <w:rPr>
          <w:sz w:val="16"/>
        </w:rPr>
        <w:t>self</w:t>
      </w:r>
      <w:proofErr w:type="spellEnd"/>
      <w:r w:rsidRPr="001A1F64">
        <w:rPr>
          <w:sz w:val="16"/>
        </w:rPr>
        <w:t xml:space="preserve"> </w:t>
      </w:r>
      <w:proofErr w:type="spellStart"/>
      <w:r w:rsidRPr="001A1F64">
        <w:rPr>
          <w:sz w:val="16"/>
        </w:rPr>
        <w:t>organizing</w:t>
      </w:r>
      <w:proofErr w:type="spellEnd"/>
      <w:r w:rsidRPr="001A1F64">
        <w:rPr>
          <w:sz w:val="16"/>
        </w:rPr>
        <w:t xml:space="preserve"> </w:t>
      </w:r>
      <w:proofErr w:type="spellStart"/>
      <w:r w:rsidRPr="001A1F64">
        <w:rPr>
          <w:sz w:val="16"/>
        </w:rPr>
        <w:t>maps</w:t>
      </w:r>
      <w:proofErr w:type="spellEnd"/>
      <w:r w:rsidRPr="001A1F64">
        <w:rPr>
          <w:sz w:val="16"/>
        </w:rPr>
        <w:t xml:space="preserve"> untuk </w:t>
      </w:r>
      <w:proofErr w:type="spellStart"/>
      <w:r w:rsidRPr="001A1F64">
        <w:rPr>
          <w:sz w:val="16"/>
        </w:rPr>
        <w:t>clustering</w:t>
      </w:r>
      <w:proofErr w:type="spellEnd"/>
      <w:r w:rsidRPr="001A1F64">
        <w:rPr>
          <w:sz w:val="16"/>
        </w:rPr>
        <w:t xml:space="preserve"> ketahanan dan kerentanan pangan desa di kabupaten </w:t>
      </w:r>
      <w:proofErr w:type="spellStart"/>
      <w:r w:rsidRPr="001A1F64">
        <w:rPr>
          <w:sz w:val="16"/>
        </w:rPr>
        <w:t>magetan</w:t>
      </w:r>
      <w:proofErr w:type="spellEnd"/>
      <w:r w:rsidRPr="001A1F64">
        <w:rPr>
          <w:sz w:val="16"/>
        </w:rPr>
        <w:t xml:space="preserve"> 2014. </w:t>
      </w:r>
      <w:r w:rsidRPr="001A1F64">
        <w:rPr>
          <w:i/>
          <w:iCs/>
          <w:sz w:val="16"/>
        </w:rPr>
        <w:t>Jurnal Matematika</w:t>
      </w:r>
      <w:r w:rsidRPr="001A1F64">
        <w:rPr>
          <w:sz w:val="16"/>
        </w:rPr>
        <w:t>, </w:t>
      </w:r>
      <w:r w:rsidRPr="001A1F64">
        <w:rPr>
          <w:i/>
          <w:iCs/>
          <w:sz w:val="16"/>
        </w:rPr>
        <w:t>1</w:t>
      </w:r>
      <w:r w:rsidR="0018792A" w:rsidRPr="0003038D">
        <w:rPr>
          <w:sz w:val="16"/>
        </w:rPr>
        <w:t>.</w:t>
      </w:r>
    </w:p>
    <w:sectPr w:rsidR="0018792A" w:rsidRPr="0003038D" w:rsidSect="001064F2">
      <w:type w:val="continuous"/>
      <w:pgSz w:w="11906" w:h="16838"/>
      <w:pgMar w:top="1077" w:right="811" w:bottom="2325" w:left="811" w:header="431" w:footer="998" w:gutter="0"/>
      <w:cols w:num="2" w:space="23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12D53" w14:textId="77777777" w:rsidR="00CF65C7" w:rsidRDefault="00CF65C7" w:rsidP="0037751A">
      <w:r>
        <w:separator/>
      </w:r>
    </w:p>
  </w:endnote>
  <w:endnote w:type="continuationSeparator" w:id="0">
    <w:p w14:paraId="691BA352" w14:textId="77777777" w:rsidR="00CF65C7" w:rsidRDefault="00CF65C7" w:rsidP="0037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IPAPGothic">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0CDE9" w14:textId="77777777" w:rsidR="00ED51C8" w:rsidRPr="006E0E0D" w:rsidRDefault="006E0E0D" w:rsidP="006E0E0D">
    <w:pPr>
      <w:pStyle w:val="Footer"/>
      <w:jc w:val="right"/>
    </w:pPr>
    <w:r w:rsidRPr="006E0E0D">
      <w:t xml:space="preserve"> </w:t>
    </w:r>
    <w:r w:rsidRPr="006E0E0D">
      <w:rPr>
        <w:bCs/>
      </w:rPr>
      <w:fldChar w:fldCharType="begin"/>
    </w:r>
    <w:r w:rsidRPr="006E0E0D">
      <w:rPr>
        <w:bCs/>
      </w:rPr>
      <w:instrText xml:space="preserve"> PAGE  \* Arabic  \* MERGEFORMAT </w:instrText>
    </w:r>
    <w:r w:rsidRPr="006E0E0D">
      <w:rPr>
        <w:bCs/>
      </w:rPr>
      <w:fldChar w:fldCharType="separate"/>
    </w:r>
    <w:r w:rsidR="00CE244A">
      <w:rPr>
        <w:bCs/>
        <w:noProof/>
      </w:rPr>
      <w:t>3</w:t>
    </w:r>
    <w:r w:rsidRPr="006E0E0D">
      <w:rPr>
        <w:bCs/>
      </w:rPr>
      <w:fldChar w:fldCharType="end"/>
    </w:r>
    <w:r w:rsidRPr="006E0E0D">
      <w:t xml:space="preserve"> / </w:t>
    </w:r>
    <w:r w:rsidRPr="006E0E0D">
      <w:rPr>
        <w:bCs/>
      </w:rPr>
      <w:fldChar w:fldCharType="begin"/>
    </w:r>
    <w:r w:rsidRPr="006E0E0D">
      <w:rPr>
        <w:bCs/>
      </w:rPr>
      <w:instrText xml:space="preserve"> NUMPAGES  \* Arabic  \* MERGEFORMAT </w:instrText>
    </w:r>
    <w:r w:rsidRPr="006E0E0D">
      <w:rPr>
        <w:bCs/>
      </w:rPr>
      <w:fldChar w:fldCharType="separate"/>
    </w:r>
    <w:r w:rsidR="00CE244A">
      <w:rPr>
        <w:bCs/>
        <w:noProof/>
      </w:rPr>
      <w:t>3</w:t>
    </w:r>
    <w:r w:rsidRPr="006E0E0D">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34793" w14:textId="77777777" w:rsidR="00CF65C7" w:rsidRDefault="00CF65C7" w:rsidP="0037751A">
      <w:r>
        <w:separator/>
      </w:r>
    </w:p>
  </w:footnote>
  <w:footnote w:type="continuationSeparator" w:id="0">
    <w:p w14:paraId="7F7E16B2" w14:textId="77777777" w:rsidR="00CF65C7" w:rsidRDefault="00CF65C7" w:rsidP="00377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A899" w14:textId="77777777" w:rsidR="00ED51C8" w:rsidRDefault="00ED51C8">
    <w:pPr>
      <w:pStyle w:val="Header"/>
      <w:tabs>
        <w:tab w:val="right" w:pos="10200"/>
      </w:tabs>
    </w:pPr>
    <w:r w:rsidRPr="006B01F8">
      <w:rPr>
        <w:sz w:val="21"/>
      </w:rPr>
      <w:fldChar w:fldCharType="begin"/>
    </w:r>
    <w:r w:rsidRPr="006B01F8">
      <w:rPr>
        <w:sz w:val="21"/>
      </w:rPr>
      <w:instrText>PAGE</w:instrText>
    </w:r>
    <w:r w:rsidRPr="006B01F8">
      <w:rPr>
        <w:sz w:val="21"/>
      </w:rPr>
      <w:fldChar w:fldCharType="separate"/>
    </w:r>
    <w:r>
      <w:rPr>
        <w:noProof/>
        <w:sz w:val="21"/>
      </w:rPr>
      <w:t>2</w:t>
    </w:r>
    <w:r w:rsidRPr="006B01F8">
      <w:rPr>
        <w:sz w:val="21"/>
      </w:rPr>
      <w:fldChar w:fldCharType="end"/>
    </w:r>
    <w:r w:rsidRPr="006B01F8">
      <w:rPr>
        <w:smallCaps/>
        <w:sz w:val="21"/>
        <w:lang w:val="en-US"/>
      </w:rPr>
      <w:t xml:space="preserve"> </w:t>
    </w:r>
    <w:r>
      <w:rPr>
        <w:smallCaps/>
        <w:lang w:val="en-US"/>
      </w:rPr>
      <w:tab/>
    </w:r>
    <w:r>
      <w:rPr>
        <w:smallCaps/>
        <w:lang w:val="en-US"/>
      </w:rPr>
      <w:tab/>
      <w:t xml:space="preserve">       </w:t>
    </w:r>
    <w:proofErr w:type="spellStart"/>
    <w:r>
      <w:rPr>
        <w:smallCaps/>
        <w:sz w:val="16"/>
        <w:szCs w:val="16"/>
        <w:lang w:val="en-US"/>
      </w:rPr>
      <w:t>Politeknik</w:t>
    </w:r>
    <w:proofErr w:type="spellEnd"/>
    <w:r>
      <w:rPr>
        <w:smallCaps/>
        <w:sz w:val="16"/>
        <w:szCs w:val="16"/>
        <w:lang w:val="en-US"/>
      </w:rPr>
      <w:t xml:space="preserve"> </w:t>
    </w:r>
    <w:proofErr w:type="spellStart"/>
    <w:r>
      <w:rPr>
        <w:smallCaps/>
        <w:sz w:val="16"/>
        <w:szCs w:val="16"/>
        <w:lang w:val="en-US"/>
      </w:rPr>
      <w:t>Statistika</w:t>
    </w:r>
    <w:proofErr w:type="spellEnd"/>
    <w:r>
      <w:rPr>
        <w:smallCaps/>
        <w:sz w:val="16"/>
        <w:szCs w:val="16"/>
        <w:lang w:val="en-US"/>
      </w:rPr>
      <w:t xml:space="preserve"> STIS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29969" w14:textId="6F39695F" w:rsidR="00ED51C8" w:rsidRDefault="00ED51C8" w:rsidP="009E443E">
    <w:pPr>
      <w:pStyle w:val="Header"/>
      <w:tabs>
        <w:tab w:val="clear" w:pos="9360"/>
        <w:tab w:val="right" w:pos="10206"/>
      </w:tabs>
      <w:jc w:val="right"/>
    </w:pPr>
    <w:r>
      <w:rPr>
        <w:sz w:val="16"/>
        <w:szCs w:val="16"/>
      </w:rPr>
      <w:tab/>
    </w:r>
    <w:r w:rsidR="00144D02">
      <w:rPr>
        <w:sz w:val="16"/>
        <w:szCs w:val="16"/>
      </w:rPr>
      <w:t>Makalah Proyek Visualisasi Data dan Informasi</w:t>
    </w:r>
    <w:r>
      <w:rPr>
        <w:sz w:val="16"/>
        <w:szCs w:val="16"/>
      </w:rPr>
      <w:t>– Program Studi D-IV Komputasi Statistik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5A38"/>
    <w:multiLevelType w:val="multilevel"/>
    <w:tmpl w:val="C2CA5A98"/>
    <w:lvl w:ilvl="0">
      <w:start w:val="1"/>
      <w:numFmt w:val="decimal"/>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12381CF4"/>
    <w:multiLevelType w:val="multilevel"/>
    <w:tmpl w:val="864473FA"/>
    <w:lvl w:ilvl="0">
      <w:start w:val="1"/>
      <w:numFmt w:val="upperRoman"/>
      <w:lvlText w:val="%1."/>
      <w:lvlJc w:val="left"/>
      <w:pPr>
        <w:tabs>
          <w:tab w:val="num" w:pos="288"/>
        </w:tabs>
        <w:ind w:left="288" w:hanging="288"/>
      </w:pPr>
      <w:rPr>
        <w:rFonts w:eastAsia="Arial Unicode MS" w:cs="Times New Roman" w:hint="default"/>
        <w:b w:val="0"/>
        <w:bCs w:val="0"/>
        <w:i w:val="0"/>
        <w:iCs w:val="0"/>
        <w:caps/>
        <w:strike w:val="0"/>
        <w:dstrike w:val="0"/>
        <w:vanish w:val="0"/>
        <w:color w:val="000000"/>
        <w:spacing w:val="0"/>
        <w:position w:val="0"/>
        <w:sz w:val="20"/>
        <w:szCs w:val="20"/>
        <w:u w:val="none"/>
        <w:vertAlign w:val="baseline"/>
        <w:em w:val="none"/>
      </w:rPr>
    </w:lvl>
    <w:lvl w:ilvl="1">
      <w:start w:val="1"/>
      <w:numFmt w:val="upperLetter"/>
      <w:lvlText w:val="%2."/>
      <w:lvlJc w:val="left"/>
      <w:pPr>
        <w:tabs>
          <w:tab w:val="num" w:pos="288"/>
        </w:tabs>
        <w:ind w:left="288" w:hanging="288"/>
      </w:pPr>
      <w:rPr>
        <w:rFonts w:hint="default"/>
        <w:b w:val="0"/>
        <w:i/>
        <w:sz w:val="20"/>
      </w:rPr>
    </w:lvl>
    <w:lvl w:ilvl="2">
      <w:start w:val="1"/>
      <w:numFmt w:val="decimal"/>
      <w:lvlText w:val="%3)"/>
      <w:lvlJc w:val="left"/>
      <w:pPr>
        <w:tabs>
          <w:tab w:val="num" w:pos="720"/>
        </w:tabs>
        <w:ind w:left="340" w:hanging="340"/>
      </w:pPr>
      <w:rPr>
        <w:rFonts w:hint="default"/>
        <w:b w:val="0"/>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CC055F"/>
    <w:multiLevelType w:val="multilevel"/>
    <w:tmpl w:val="98F2FAB0"/>
    <w:lvl w:ilvl="0">
      <w:start w:val="1"/>
      <w:numFmt w:val="upperLetter"/>
      <w:lvlText w:val="%1."/>
      <w:lvlJc w:val="left"/>
      <w:pPr>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288" w:hanging="288"/>
      </w:pPr>
      <w:rPr>
        <w:b w:val="0"/>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052641"/>
    <w:multiLevelType w:val="multilevel"/>
    <w:tmpl w:val="929E51BE"/>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4" w15:restartNumberingAfterBreak="0">
    <w:nsid w:val="2C23685D"/>
    <w:multiLevelType w:val="multilevel"/>
    <w:tmpl w:val="253CC686"/>
    <w:lvl w:ilvl="0">
      <w:start w:val="1"/>
      <w:numFmt w:val="upperRoman"/>
      <w:lvlText w:val="%1."/>
      <w:lvlJc w:val="left"/>
      <w:pPr>
        <w:tabs>
          <w:tab w:val="num" w:pos="288"/>
        </w:tabs>
        <w:ind w:left="288" w:hanging="288"/>
      </w:pPr>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iCs/>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9E36C6"/>
    <w:multiLevelType w:val="multilevel"/>
    <w:tmpl w:val="B20CF85E"/>
    <w:lvl w:ilvl="0">
      <w:start w:val="4"/>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E745774"/>
    <w:multiLevelType w:val="multilevel"/>
    <w:tmpl w:val="2090B4E4"/>
    <w:lvl w:ilvl="0">
      <w:start w:val="3"/>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AFF7C80"/>
    <w:multiLevelType w:val="multilevel"/>
    <w:tmpl w:val="C8B0AF1C"/>
    <w:lvl w:ilvl="0">
      <w:start w:val="7"/>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FCC3744"/>
    <w:multiLevelType w:val="multilevel"/>
    <w:tmpl w:val="864473FA"/>
    <w:lvl w:ilvl="0">
      <w:start w:val="1"/>
      <w:numFmt w:val="upperRoman"/>
      <w:lvlText w:val="%1."/>
      <w:lvlJc w:val="left"/>
      <w:pPr>
        <w:tabs>
          <w:tab w:val="num" w:pos="288"/>
        </w:tabs>
        <w:ind w:left="288" w:hanging="288"/>
      </w:pPr>
      <w:rPr>
        <w:rFonts w:eastAsia="Arial Unicode MS" w:cs="Times New Roman" w:hint="default"/>
        <w:b w:val="0"/>
        <w:bCs w:val="0"/>
        <w:i w:val="0"/>
        <w:iCs w:val="0"/>
        <w:caps/>
        <w:strike w:val="0"/>
        <w:dstrike w:val="0"/>
        <w:vanish w:val="0"/>
        <w:color w:val="000000"/>
        <w:spacing w:val="0"/>
        <w:position w:val="0"/>
        <w:sz w:val="20"/>
        <w:szCs w:val="20"/>
        <w:u w:val="none"/>
        <w:vertAlign w:val="baseline"/>
        <w:em w:val="none"/>
      </w:rPr>
    </w:lvl>
    <w:lvl w:ilvl="1">
      <w:start w:val="1"/>
      <w:numFmt w:val="upperLetter"/>
      <w:lvlText w:val="%2."/>
      <w:lvlJc w:val="left"/>
      <w:pPr>
        <w:tabs>
          <w:tab w:val="num" w:pos="288"/>
        </w:tabs>
        <w:ind w:left="288" w:hanging="288"/>
      </w:pPr>
      <w:rPr>
        <w:rFonts w:hint="default"/>
        <w:b w:val="0"/>
        <w:i/>
        <w:sz w:val="20"/>
      </w:rPr>
    </w:lvl>
    <w:lvl w:ilvl="2">
      <w:start w:val="1"/>
      <w:numFmt w:val="decimal"/>
      <w:lvlText w:val="%3)"/>
      <w:lvlJc w:val="left"/>
      <w:pPr>
        <w:tabs>
          <w:tab w:val="num" w:pos="720"/>
        </w:tabs>
        <w:ind w:left="340" w:hanging="340"/>
      </w:pPr>
      <w:rPr>
        <w:rFonts w:hint="default"/>
        <w:b w:val="0"/>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18D03D7"/>
    <w:multiLevelType w:val="multilevel"/>
    <w:tmpl w:val="864473FA"/>
    <w:lvl w:ilvl="0">
      <w:start w:val="1"/>
      <w:numFmt w:val="upperRoman"/>
      <w:lvlText w:val="%1."/>
      <w:lvlJc w:val="left"/>
      <w:pPr>
        <w:tabs>
          <w:tab w:val="num" w:pos="288"/>
        </w:tabs>
        <w:ind w:left="288" w:hanging="288"/>
      </w:pPr>
      <w:rPr>
        <w:rFonts w:eastAsia="Arial Unicode MS" w:cs="Times New Roman" w:hint="default"/>
        <w:b w:val="0"/>
        <w:bCs w:val="0"/>
        <w:i w:val="0"/>
        <w:iCs w:val="0"/>
        <w:caps/>
        <w:strike w:val="0"/>
        <w:dstrike w:val="0"/>
        <w:vanish w:val="0"/>
        <w:color w:val="000000"/>
        <w:spacing w:val="0"/>
        <w:position w:val="0"/>
        <w:sz w:val="20"/>
        <w:szCs w:val="20"/>
        <w:u w:val="none"/>
        <w:vertAlign w:val="baseline"/>
        <w:em w:val="none"/>
      </w:rPr>
    </w:lvl>
    <w:lvl w:ilvl="1">
      <w:start w:val="1"/>
      <w:numFmt w:val="upperLetter"/>
      <w:lvlText w:val="%2."/>
      <w:lvlJc w:val="left"/>
      <w:pPr>
        <w:tabs>
          <w:tab w:val="num" w:pos="288"/>
        </w:tabs>
        <w:ind w:left="288" w:hanging="288"/>
      </w:pPr>
      <w:rPr>
        <w:rFonts w:hint="default"/>
        <w:b w:val="0"/>
        <w:i/>
        <w:sz w:val="20"/>
      </w:rPr>
    </w:lvl>
    <w:lvl w:ilvl="2">
      <w:start w:val="1"/>
      <w:numFmt w:val="decimal"/>
      <w:lvlText w:val="%3)"/>
      <w:lvlJc w:val="left"/>
      <w:pPr>
        <w:tabs>
          <w:tab w:val="num" w:pos="720"/>
        </w:tabs>
        <w:ind w:left="340" w:hanging="340"/>
      </w:pPr>
      <w:rPr>
        <w:rFonts w:hint="default"/>
        <w:b w:val="0"/>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D97610E"/>
    <w:multiLevelType w:val="hybridMultilevel"/>
    <w:tmpl w:val="438A8616"/>
    <w:lvl w:ilvl="0" w:tplc="62E6A462">
      <w:start w:val="1"/>
      <w:numFmt w:val="upperLetter"/>
      <w:lvlText w:val="%1."/>
      <w:lvlJc w:val="left"/>
      <w:pPr>
        <w:ind w:left="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ED1AA220">
      <w:start w:val="1"/>
      <w:numFmt w:val="lowerLetter"/>
      <w:lvlText w:val="%2"/>
      <w:lvlJc w:val="left"/>
      <w:pPr>
        <w:ind w:left="11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42FC1878">
      <w:start w:val="1"/>
      <w:numFmt w:val="lowerRoman"/>
      <w:lvlText w:val="%3"/>
      <w:lvlJc w:val="left"/>
      <w:pPr>
        <w:ind w:left="19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7682F2A">
      <w:start w:val="1"/>
      <w:numFmt w:val="decimal"/>
      <w:lvlText w:val="%4"/>
      <w:lvlJc w:val="left"/>
      <w:pPr>
        <w:ind w:left="26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DDFA7D0E">
      <w:start w:val="1"/>
      <w:numFmt w:val="lowerLetter"/>
      <w:lvlText w:val="%5"/>
      <w:lvlJc w:val="left"/>
      <w:pPr>
        <w:ind w:left="33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E0002054">
      <w:start w:val="1"/>
      <w:numFmt w:val="lowerRoman"/>
      <w:lvlText w:val="%6"/>
      <w:lvlJc w:val="left"/>
      <w:pPr>
        <w:ind w:left="40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8606211A">
      <w:start w:val="1"/>
      <w:numFmt w:val="decimal"/>
      <w:lvlText w:val="%7"/>
      <w:lvlJc w:val="left"/>
      <w:pPr>
        <w:ind w:left="47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5002DFDC">
      <w:start w:val="1"/>
      <w:numFmt w:val="lowerLetter"/>
      <w:lvlText w:val="%8"/>
      <w:lvlJc w:val="left"/>
      <w:pPr>
        <w:ind w:left="55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BA46BF3C">
      <w:start w:val="1"/>
      <w:numFmt w:val="lowerRoman"/>
      <w:lvlText w:val="%9"/>
      <w:lvlJc w:val="left"/>
      <w:pPr>
        <w:ind w:left="62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1" w15:restartNumberingAfterBreak="0">
    <w:nsid w:val="54657A58"/>
    <w:multiLevelType w:val="multilevel"/>
    <w:tmpl w:val="864473FA"/>
    <w:lvl w:ilvl="0">
      <w:start w:val="1"/>
      <w:numFmt w:val="upperRoman"/>
      <w:lvlText w:val="%1."/>
      <w:lvlJc w:val="left"/>
      <w:pPr>
        <w:tabs>
          <w:tab w:val="num" w:pos="288"/>
        </w:tabs>
        <w:ind w:left="288" w:hanging="288"/>
      </w:pPr>
      <w:rPr>
        <w:rFonts w:eastAsia="Arial Unicode MS" w:cs="Times New Roman" w:hint="default"/>
        <w:b w:val="0"/>
        <w:bCs w:val="0"/>
        <w:i w:val="0"/>
        <w:iCs w:val="0"/>
        <w:caps/>
        <w:strike w:val="0"/>
        <w:dstrike w:val="0"/>
        <w:vanish w:val="0"/>
        <w:color w:val="000000"/>
        <w:spacing w:val="0"/>
        <w:position w:val="0"/>
        <w:sz w:val="20"/>
        <w:szCs w:val="20"/>
        <w:u w:val="none"/>
        <w:vertAlign w:val="baseline"/>
        <w:em w:val="none"/>
      </w:rPr>
    </w:lvl>
    <w:lvl w:ilvl="1">
      <w:start w:val="1"/>
      <w:numFmt w:val="upperLetter"/>
      <w:lvlText w:val="%2."/>
      <w:lvlJc w:val="left"/>
      <w:pPr>
        <w:tabs>
          <w:tab w:val="num" w:pos="288"/>
        </w:tabs>
        <w:ind w:left="288" w:hanging="288"/>
      </w:pPr>
      <w:rPr>
        <w:rFonts w:hint="default"/>
        <w:b w:val="0"/>
        <w:i/>
        <w:sz w:val="20"/>
      </w:rPr>
    </w:lvl>
    <w:lvl w:ilvl="2">
      <w:start w:val="1"/>
      <w:numFmt w:val="decimal"/>
      <w:lvlText w:val="%3)"/>
      <w:lvlJc w:val="left"/>
      <w:pPr>
        <w:tabs>
          <w:tab w:val="num" w:pos="720"/>
        </w:tabs>
        <w:ind w:left="340" w:hanging="340"/>
      </w:pPr>
      <w:rPr>
        <w:rFonts w:hint="default"/>
        <w:b w:val="0"/>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46A1C59"/>
    <w:multiLevelType w:val="multilevel"/>
    <w:tmpl w:val="864473FA"/>
    <w:lvl w:ilvl="0">
      <w:start w:val="1"/>
      <w:numFmt w:val="upperRoman"/>
      <w:lvlText w:val="%1."/>
      <w:lvlJc w:val="left"/>
      <w:pPr>
        <w:tabs>
          <w:tab w:val="num" w:pos="288"/>
        </w:tabs>
        <w:ind w:left="288" w:hanging="288"/>
      </w:pPr>
      <w:rPr>
        <w:rFonts w:eastAsia="Arial Unicode MS" w:cs="Times New Roman" w:hint="default"/>
        <w:b w:val="0"/>
        <w:bCs w:val="0"/>
        <w:i w:val="0"/>
        <w:iCs w:val="0"/>
        <w:caps/>
        <w:strike w:val="0"/>
        <w:dstrike w:val="0"/>
        <w:vanish w:val="0"/>
        <w:color w:val="000000"/>
        <w:spacing w:val="0"/>
        <w:position w:val="0"/>
        <w:sz w:val="20"/>
        <w:szCs w:val="20"/>
        <w:u w:val="none"/>
        <w:vertAlign w:val="baseline"/>
        <w:em w:val="none"/>
      </w:rPr>
    </w:lvl>
    <w:lvl w:ilvl="1">
      <w:start w:val="1"/>
      <w:numFmt w:val="upperLetter"/>
      <w:lvlText w:val="%2."/>
      <w:lvlJc w:val="left"/>
      <w:pPr>
        <w:tabs>
          <w:tab w:val="num" w:pos="288"/>
        </w:tabs>
        <w:ind w:left="288" w:hanging="288"/>
      </w:pPr>
      <w:rPr>
        <w:rFonts w:hint="default"/>
        <w:b w:val="0"/>
        <w:i/>
        <w:sz w:val="20"/>
      </w:rPr>
    </w:lvl>
    <w:lvl w:ilvl="2">
      <w:start w:val="1"/>
      <w:numFmt w:val="decimal"/>
      <w:lvlText w:val="%3)"/>
      <w:lvlJc w:val="left"/>
      <w:pPr>
        <w:tabs>
          <w:tab w:val="num" w:pos="720"/>
        </w:tabs>
        <w:ind w:left="340" w:hanging="340"/>
      </w:pPr>
      <w:rPr>
        <w:rFonts w:hint="default"/>
        <w:b w:val="0"/>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CA61E77"/>
    <w:multiLevelType w:val="hybridMultilevel"/>
    <w:tmpl w:val="C65645F4"/>
    <w:lvl w:ilvl="0" w:tplc="F61AFA4C">
      <w:start w:val="1"/>
      <w:numFmt w:val="decimal"/>
      <w:lvlText w:val="[%1]"/>
      <w:lvlJc w:val="left"/>
      <w:pPr>
        <w:ind w:left="28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DEAE4F26">
      <w:start w:val="1"/>
      <w:numFmt w:val="lowerLetter"/>
      <w:lvlText w:val="%2"/>
      <w:lvlJc w:val="left"/>
      <w:pPr>
        <w:ind w:left="10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F7BCA2E8">
      <w:start w:val="1"/>
      <w:numFmt w:val="lowerRoman"/>
      <w:lvlText w:val="%3"/>
      <w:lvlJc w:val="left"/>
      <w:pPr>
        <w:ind w:left="18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144C1886">
      <w:start w:val="1"/>
      <w:numFmt w:val="decimal"/>
      <w:lvlText w:val="%4"/>
      <w:lvlJc w:val="left"/>
      <w:pPr>
        <w:ind w:left="25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4986EAE8">
      <w:start w:val="1"/>
      <w:numFmt w:val="lowerLetter"/>
      <w:lvlText w:val="%5"/>
      <w:lvlJc w:val="left"/>
      <w:pPr>
        <w:ind w:left="324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8B746CAC">
      <w:start w:val="1"/>
      <w:numFmt w:val="lowerRoman"/>
      <w:lvlText w:val="%6"/>
      <w:lvlJc w:val="left"/>
      <w:pPr>
        <w:ind w:left="396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884C5318">
      <w:start w:val="1"/>
      <w:numFmt w:val="decimal"/>
      <w:lvlText w:val="%7"/>
      <w:lvlJc w:val="left"/>
      <w:pPr>
        <w:ind w:left="46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486E184C">
      <w:start w:val="1"/>
      <w:numFmt w:val="lowerLetter"/>
      <w:lvlText w:val="%8"/>
      <w:lvlJc w:val="left"/>
      <w:pPr>
        <w:ind w:left="54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97C61D8A">
      <w:start w:val="1"/>
      <w:numFmt w:val="lowerRoman"/>
      <w:lvlText w:val="%9"/>
      <w:lvlJc w:val="left"/>
      <w:pPr>
        <w:ind w:left="61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14" w15:restartNumberingAfterBreak="0">
    <w:nsid w:val="60CE7B4C"/>
    <w:multiLevelType w:val="multilevel"/>
    <w:tmpl w:val="86B8DF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Judul3"/>
      <w:lvlText w:val="%3)"/>
      <w:lvlJc w:val="left"/>
      <w:pPr>
        <w:tabs>
          <w:tab w:val="num" w:pos="360"/>
        </w:tabs>
        <w:ind w:left="36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6B014B4E"/>
    <w:multiLevelType w:val="multilevel"/>
    <w:tmpl w:val="98F2FAB0"/>
    <w:lvl w:ilvl="0">
      <w:start w:val="1"/>
      <w:numFmt w:val="upperLetter"/>
      <w:lvlText w:val="%1."/>
      <w:lvlJc w:val="left"/>
      <w:pPr>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288" w:hanging="288"/>
      </w:pPr>
      <w:rPr>
        <w:b w:val="0"/>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EF17301"/>
    <w:multiLevelType w:val="multilevel"/>
    <w:tmpl w:val="864473FA"/>
    <w:lvl w:ilvl="0">
      <w:start w:val="1"/>
      <w:numFmt w:val="upperRoman"/>
      <w:lvlText w:val="%1."/>
      <w:lvlJc w:val="left"/>
      <w:pPr>
        <w:tabs>
          <w:tab w:val="num" w:pos="504"/>
        </w:tabs>
        <w:ind w:left="504" w:hanging="288"/>
      </w:pPr>
      <w:rPr>
        <w:rFonts w:eastAsia="Arial Unicode MS" w:cs="Times New Roman" w:hint="default"/>
        <w:b w:val="0"/>
        <w:bCs w:val="0"/>
        <w:i w:val="0"/>
        <w:iCs w:val="0"/>
        <w:caps/>
        <w:strike w:val="0"/>
        <w:dstrike w:val="0"/>
        <w:vanish w:val="0"/>
        <w:color w:val="000000"/>
        <w:spacing w:val="0"/>
        <w:position w:val="0"/>
        <w:sz w:val="20"/>
        <w:szCs w:val="20"/>
        <w:u w:val="none"/>
        <w:vertAlign w:val="baseline"/>
        <w:em w:val="none"/>
      </w:rPr>
    </w:lvl>
    <w:lvl w:ilvl="1">
      <w:start w:val="1"/>
      <w:numFmt w:val="upperLetter"/>
      <w:lvlText w:val="%2."/>
      <w:lvlJc w:val="left"/>
      <w:pPr>
        <w:tabs>
          <w:tab w:val="num" w:pos="504"/>
        </w:tabs>
        <w:ind w:left="504" w:hanging="288"/>
      </w:pPr>
      <w:rPr>
        <w:rFonts w:hint="default"/>
        <w:b w:val="0"/>
        <w:i/>
        <w:sz w:val="20"/>
      </w:rPr>
    </w:lvl>
    <w:lvl w:ilvl="2">
      <w:start w:val="1"/>
      <w:numFmt w:val="decimal"/>
      <w:lvlText w:val="%3)"/>
      <w:lvlJc w:val="left"/>
      <w:pPr>
        <w:tabs>
          <w:tab w:val="num" w:pos="936"/>
        </w:tabs>
        <w:ind w:left="556" w:hanging="340"/>
      </w:pPr>
      <w:rPr>
        <w:rFonts w:hint="default"/>
        <w:b w:val="0"/>
        <w:i/>
      </w:rPr>
    </w:lvl>
    <w:lvl w:ilvl="3">
      <w:start w:val="1"/>
      <w:numFmt w:val="decimal"/>
      <w:lvlText w:val="%1.%2.%3.%4"/>
      <w:lvlJc w:val="left"/>
      <w:pPr>
        <w:tabs>
          <w:tab w:val="num" w:pos="1080"/>
        </w:tabs>
        <w:ind w:left="1080" w:hanging="864"/>
      </w:pPr>
      <w:rPr>
        <w:rFonts w:hint="default"/>
      </w:rPr>
    </w:lvl>
    <w:lvl w:ilvl="4">
      <w:start w:val="1"/>
      <w:numFmt w:val="decimal"/>
      <w:lvlText w:val="%1.%2.%3.%4.%5"/>
      <w:lvlJc w:val="left"/>
      <w:pPr>
        <w:tabs>
          <w:tab w:val="num" w:pos="1224"/>
        </w:tabs>
        <w:ind w:left="1224" w:hanging="1008"/>
      </w:pPr>
      <w:rPr>
        <w:rFonts w:hint="default"/>
      </w:rPr>
    </w:lvl>
    <w:lvl w:ilvl="5">
      <w:start w:val="1"/>
      <w:numFmt w:val="decimal"/>
      <w:lvlText w:val="%1.%2.%3.%4.%5.%6"/>
      <w:lvlJc w:val="left"/>
      <w:pPr>
        <w:tabs>
          <w:tab w:val="num" w:pos="1368"/>
        </w:tabs>
        <w:ind w:left="1368" w:hanging="1152"/>
      </w:pPr>
      <w:rPr>
        <w:rFonts w:hint="default"/>
      </w:rPr>
    </w:lvl>
    <w:lvl w:ilvl="6">
      <w:start w:val="1"/>
      <w:numFmt w:val="decimal"/>
      <w:lvlText w:val="%1.%2.%3.%4.%5.%6.%7"/>
      <w:lvlJc w:val="left"/>
      <w:pPr>
        <w:tabs>
          <w:tab w:val="num" w:pos="1512"/>
        </w:tabs>
        <w:ind w:left="1512" w:hanging="1296"/>
      </w:pPr>
      <w:rPr>
        <w:rFonts w:hint="default"/>
      </w:rPr>
    </w:lvl>
    <w:lvl w:ilvl="7">
      <w:start w:val="1"/>
      <w:numFmt w:val="decimal"/>
      <w:lvlText w:val="%1.%2.%3.%4.%5.%6.%7.%8"/>
      <w:lvlJc w:val="left"/>
      <w:pPr>
        <w:tabs>
          <w:tab w:val="num" w:pos="1656"/>
        </w:tabs>
        <w:ind w:left="1656" w:hanging="1440"/>
      </w:pPr>
      <w:rPr>
        <w:rFonts w:hint="default"/>
      </w:rPr>
    </w:lvl>
    <w:lvl w:ilvl="8">
      <w:start w:val="1"/>
      <w:numFmt w:val="decimal"/>
      <w:lvlText w:val="%1.%2.%3.%4.%5.%6.%7.%8.%9"/>
      <w:lvlJc w:val="left"/>
      <w:pPr>
        <w:tabs>
          <w:tab w:val="num" w:pos="1800"/>
        </w:tabs>
        <w:ind w:left="1800" w:hanging="1584"/>
      </w:pPr>
      <w:rPr>
        <w:rFonts w:hint="default"/>
      </w:rPr>
    </w:lvl>
  </w:abstractNum>
  <w:abstractNum w:abstractNumId="17" w15:restartNumberingAfterBreak="0">
    <w:nsid w:val="71DA7D8E"/>
    <w:multiLevelType w:val="multilevel"/>
    <w:tmpl w:val="E6B8E29C"/>
    <w:lvl w:ilvl="0">
      <w:start w:val="10"/>
      <w:numFmt w:val="upperLetter"/>
      <w:lvlText w:val="%1."/>
      <w:lvlJc w:val="left"/>
      <w:pPr>
        <w:tabs>
          <w:tab w:val="num" w:pos="288"/>
        </w:tabs>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753E13BD"/>
    <w:multiLevelType w:val="hybridMultilevel"/>
    <w:tmpl w:val="E5684DE2"/>
    <w:lvl w:ilvl="0" w:tplc="4E4E81C6">
      <w:start w:val="3"/>
      <w:numFmt w:val="upperLetter"/>
      <w:lvlText w:val="%1."/>
      <w:lvlJc w:val="left"/>
      <w:pPr>
        <w:ind w:left="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256041C2">
      <w:start w:val="1"/>
      <w:numFmt w:val="lowerLetter"/>
      <w:lvlText w:val="%2"/>
      <w:lvlJc w:val="left"/>
      <w:pPr>
        <w:ind w:left="11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114265A8">
      <w:start w:val="1"/>
      <w:numFmt w:val="lowerRoman"/>
      <w:lvlText w:val="%3"/>
      <w:lvlJc w:val="left"/>
      <w:pPr>
        <w:ind w:left="19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7E6435F2">
      <w:start w:val="1"/>
      <w:numFmt w:val="decimal"/>
      <w:lvlText w:val="%4"/>
      <w:lvlJc w:val="left"/>
      <w:pPr>
        <w:ind w:left="26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CBA2B8C0">
      <w:start w:val="1"/>
      <w:numFmt w:val="lowerLetter"/>
      <w:lvlText w:val="%5"/>
      <w:lvlJc w:val="left"/>
      <w:pPr>
        <w:ind w:left="33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4FA0023E">
      <w:start w:val="1"/>
      <w:numFmt w:val="lowerRoman"/>
      <w:lvlText w:val="%6"/>
      <w:lvlJc w:val="left"/>
      <w:pPr>
        <w:ind w:left="40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71F64A04">
      <w:start w:val="1"/>
      <w:numFmt w:val="decimal"/>
      <w:lvlText w:val="%7"/>
      <w:lvlJc w:val="left"/>
      <w:pPr>
        <w:ind w:left="47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FAB0CB54">
      <w:start w:val="1"/>
      <w:numFmt w:val="lowerLetter"/>
      <w:lvlText w:val="%8"/>
      <w:lvlJc w:val="left"/>
      <w:pPr>
        <w:ind w:left="55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FBC690CE">
      <w:start w:val="1"/>
      <w:numFmt w:val="lowerRoman"/>
      <w:lvlText w:val="%9"/>
      <w:lvlJc w:val="left"/>
      <w:pPr>
        <w:ind w:left="62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9" w15:restartNumberingAfterBreak="0">
    <w:nsid w:val="78384AA4"/>
    <w:multiLevelType w:val="multilevel"/>
    <w:tmpl w:val="5D24856E"/>
    <w:lvl w:ilvl="0">
      <w:start w:val="1"/>
      <w:numFmt w:val="bullet"/>
      <w:lvlText w:val=""/>
      <w:lvlJc w:val="left"/>
      <w:pPr>
        <w:tabs>
          <w:tab w:val="num" w:pos="504"/>
        </w:tabs>
        <w:ind w:left="504" w:hanging="216"/>
      </w:pPr>
      <w:rPr>
        <w:rFonts w:ascii="Symbol" w:hAnsi="Symbol" w:cs="Times New Roman" w:hint="default"/>
        <w:sz w:val="20"/>
        <w:szCs w:val="16"/>
      </w:rPr>
    </w:lvl>
    <w:lvl w:ilvl="1">
      <w:start w:val="1"/>
      <w:numFmt w:val="bullet"/>
      <w:lvlText w:val=""/>
      <w:lvlJc w:val="left"/>
      <w:pPr>
        <w:tabs>
          <w:tab w:val="num" w:pos="288"/>
        </w:tabs>
        <w:ind w:left="288" w:hanging="288"/>
      </w:pPr>
      <w:rPr>
        <w:rFonts w:ascii="Symbol" w:hAnsi="Symbol" w:cs="Symbol" w:hint="default"/>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828593430">
    <w:abstractNumId w:val="14"/>
  </w:num>
  <w:num w:numId="2" w16cid:durableId="1194884752">
    <w:abstractNumId w:val="5"/>
  </w:num>
  <w:num w:numId="3" w16cid:durableId="854078048">
    <w:abstractNumId w:val="0"/>
  </w:num>
  <w:num w:numId="4" w16cid:durableId="1264606196">
    <w:abstractNumId w:val="17"/>
  </w:num>
  <w:num w:numId="5" w16cid:durableId="1490554356">
    <w:abstractNumId w:val="2"/>
  </w:num>
  <w:num w:numId="6" w16cid:durableId="1733312199">
    <w:abstractNumId w:val="19"/>
  </w:num>
  <w:num w:numId="7" w16cid:durableId="1930001484">
    <w:abstractNumId w:val="4"/>
  </w:num>
  <w:num w:numId="8" w16cid:durableId="269093401">
    <w:abstractNumId w:val="3"/>
  </w:num>
  <w:num w:numId="9" w16cid:durableId="1411582119">
    <w:abstractNumId w:val="6"/>
  </w:num>
  <w:num w:numId="10" w16cid:durableId="252519788">
    <w:abstractNumId w:val="7"/>
  </w:num>
  <w:num w:numId="11" w16cid:durableId="772480364">
    <w:abstractNumId w:val="15"/>
  </w:num>
  <w:num w:numId="12" w16cid:durableId="18213869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82409287">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398895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01689180">
    <w:abstractNumId w:val="4"/>
    <w:lvlOverride w:ilvl="0">
      <w:lvl w:ilvl="0">
        <w:start w:val="1"/>
        <w:numFmt w:val="upperRoman"/>
        <w:lvlText w:val="%1."/>
        <w:lvlJc w:val="left"/>
        <w:pPr>
          <w:tabs>
            <w:tab w:val="num" w:pos="288"/>
          </w:tabs>
          <w:ind w:left="288" w:hanging="288"/>
        </w:pPr>
        <w:rPr>
          <w:rFonts w:eastAsia="Arial Unicode MS" w:cs="Times New Roman" w:hint="default"/>
          <w:b w:val="0"/>
          <w:bCs w:val="0"/>
          <w:i w:val="0"/>
          <w:iCs w:val="0"/>
          <w:caps/>
          <w:strike w:val="0"/>
          <w:dstrike w:val="0"/>
          <w:vanish w:val="0"/>
          <w:color w:val="000000"/>
          <w:spacing w:val="0"/>
          <w:position w:val="0"/>
          <w:sz w:val="20"/>
          <w:szCs w:val="20"/>
          <w:u w:val="none"/>
          <w:vertAlign w:val="baseline"/>
          <w:em w:val="none"/>
        </w:rPr>
      </w:lvl>
    </w:lvlOverride>
    <w:lvlOverride w:ilvl="1">
      <w:lvl w:ilvl="1">
        <w:start w:val="1"/>
        <w:numFmt w:val="upperLetter"/>
        <w:lvlText w:val="%2."/>
        <w:lvlJc w:val="left"/>
        <w:pPr>
          <w:tabs>
            <w:tab w:val="num" w:pos="288"/>
          </w:tabs>
          <w:ind w:left="288" w:hanging="288"/>
        </w:pPr>
        <w:rPr>
          <w:rFonts w:hint="default"/>
          <w:b w:val="0"/>
          <w:i/>
          <w:sz w:val="20"/>
        </w:rPr>
      </w:lvl>
    </w:lvlOverride>
    <w:lvlOverride w:ilvl="2">
      <w:lvl w:ilvl="2">
        <w:start w:val="1"/>
        <w:numFmt w:val="decimal"/>
        <w:lvlText w:val="%3)"/>
        <w:lvlJc w:val="left"/>
        <w:pPr>
          <w:tabs>
            <w:tab w:val="num" w:pos="720"/>
          </w:tabs>
          <w:ind w:left="340" w:hanging="340"/>
        </w:pPr>
        <w:rPr>
          <w:rFonts w:hint="default"/>
          <w:b w:val="0"/>
          <w:i/>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 w16cid:durableId="1476798674">
    <w:abstractNumId w:val="4"/>
    <w:lvlOverride w:ilvl="0">
      <w:lvl w:ilvl="0">
        <w:start w:val="1"/>
        <w:numFmt w:val="upperRoman"/>
        <w:lvlText w:val="%1."/>
        <w:lvlJc w:val="left"/>
        <w:pPr>
          <w:tabs>
            <w:tab w:val="num" w:pos="288"/>
          </w:tabs>
          <w:ind w:left="288" w:hanging="288"/>
        </w:pPr>
        <w:rPr>
          <w:rFonts w:eastAsia="Arial Unicode MS" w:cs="Times New Roman" w:hint="default"/>
          <w:b w:val="0"/>
          <w:bCs w:val="0"/>
          <w:i w:val="0"/>
          <w:iCs w:val="0"/>
          <w:caps/>
          <w:strike w:val="0"/>
          <w:dstrike w:val="0"/>
          <w:vanish w:val="0"/>
          <w:color w:val="000000"/>
          <w:spacing w:val="0"/>
          <w:position w:val="0"/>
          <w:sz w:val="20"/>
          <w:szCs w:val="20"/>
          <w:u w:val="none"/>
          <w:vertAlign w:val="baseline"/>
          <w:em w:val="none"/>
        </w:rPr>
      </w:lvl>
    </w:lvlOverride>
    <w:lvlOverride w:ilvl="1">
      <w:lvl w:ilvl="1">
        <w:start w:val="1"/>
        <w:numFmt w:val="upperLetter"/>
        <w:lvlText w:val="%2."/>
        <w:lvlJc w:val="left"/>
        <w:pPr>
          <w:tabs>
            <w:tab w:val="num" w:pos="288"/>
          </w:tabs>
          <w:ind w:left="288" w:hanging="288"/>
        </w:pPr>
        <w:rPr>
          <w:rFonts w:hint="default"/>
          <w:b w:val="0"/>
          <w:i w:val="0"/>
          <w:sz w:val="20"/>
        </w:rPr>
      </w:lvl>
    </w:lvlOverride>
    <w:lvlOverride w:ilvl="2">
      <w:lvl w:ilvl="2">
        <w:start w:val="1"/>
        <w:numFmt w:val="decimal"/>
        <w:lvlText w:val="%3)"/>
        <w:lvlJc w:val="left"/>
        <w:pPr>
          <w:tabs>
            <w:tab w:val="num" w:pos="720"/>
          </w:tabs>
          <w:ind w:left="720" w:hanging="720"/>
        </w:pPr>
        <w:rPr>
          <w:rFonts w:hint="default"/>
          <w:b w:val="0"/>
          <w:i/>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7" w16cid:durableId="1526479175">
    <w:abstractNumId w:val="4"/>
    <w:lvlOverride w:ilvl="0">
      <w:lvl w:ilvl="0">
        <w:start w:val="1"/>
        <w:numFmt w:val="upperRoman"/>
        <w:lvlText w:val="%1."/>
        <w:lvlJc w:val="left"/>
        <w:pPr>
          <w:tabs>
            <w:tab w:val="num" w:pos="288"/>
          </w:tabs>
          <w:ind w:left="288" w:hanging="288"/>
        </w:pPr>
        <w:rPr>
          <w:rFonts w:eastAsia="Arial Unicode MS" w:cs="Times New Roman" w:hint="default"/>
          <w:b w:val="0"/>
          <w:bCs w:val="0"/>
          <w:i w:val="0"/>
          <w:iCs w:val="0"/>
          <w:caps/>
          <w:strike w:val="0"/>
          <w:dstrike w:val="0"/>
          <w:vanish w:val="0"/>
          <w:color w:val="000000"/>
          <w:spacing w:val="0"/>
          <w:position w:val="0"/>
          <w:sz w:val="20"/>
          <w:szCs w:val="20"/>
          <w:u w:val="none"/>
          <w:vertAlign w:val="baseline"/>
          <w:em w:val="none"/>
        </w:rPr>
      </w:lvl>
    </w:lvlOverride>
    <w:lvlOverride w:ilvl="1">
      <w:lvl w:ilvl="1">
        <w:start w:val="1"/>
        <w:numFmt w:val="upperLetter"/>
        <w:lvlText w:val="%2."/>
        <w:lvlJc w:val="left"/>
        <w:pPr>
          <w:tabs>
            <w:tab w:val="num" w:pos="288"/>
          </w:tabs>
          <w:ind w:left="288" w:hanging="288"/>
        </w:pPr>
        <w:rPr>
          <w:rFonts w:hint="default"/>
          <w:b w:val="0"/>
          <w:i/>
          <w:sz w:val="20"/>
        </w:rPr>
      </w:lvl>
    </w:lvlOverride>
    <w:lvlOverride w:ilvl="2">
      <w:lvl w:ilvl="2">
        <w:start w:val="1"/>
        <w:numFmt w:val="decimal"/>
        <w:lvlText w:val="%3)"/>
        <w:lvlJc w:val="left"/>
        <w:pPr>
          <w:tabs>
            <w:tab w:val="num" w:pos="720"/>
          </w:tabs>
          <w:ind w:left="340" w:hanging="340"/>
        </w:pPr>
        <w:rPr>
          <w:rFonts w:hint="default"/>
          <w:b w:val="0"/>
          <w:i/>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8" w16cid:durableId="1957251106">
    <w:abstractNumId w:val="1"/>
  </w:num>
  <w:num w:numId="19" w16cid:durableId="1271427347">
    <w:abstractNumId w:val="16"/>
  </w:num>
  <w:num w:numId="20" w16cid:durableId="700589436">
    <w:abstractNumId w:val="8"/>
  </w:num>
  <w:num w:numId="21" w16cid:durableId="2111119296">
    <w:abstractNumId w:val="11"/>
  </w:num>
  <w:num w:numId="22" w16cid:durableId="1856336688">
    <w:abstractNumId w:val="12"/>
  </w:num>
  <w:num w:numId="23" w16cid:durableId="11500529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1"/>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ID" w:vendorID="64" w:dllVersion="6" w:nlCheck="1" w:checkStyle="1"/>
  <w:activeWritingStyle w:appName="MSWord" w:lang="en-AU" w:vendorID="64" w:dllVersion="0" w:nlCheck="1" w:checkStyle="0"/>
  <w:activeWritingStyle w:appName="MSWord" w:lang="en-ID"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51A"/>
    <w:rsid w:val="00014D8C"/>
    <w:rsid w:val="0003038D"/>
    <w:rsid w:val="00041A42"/>
    <w:rsid w:val="00057F89"/>
    <w:rsid w:val="0006236C"/>
    <w:rsid w:val="00082536"/>
    <w:rsid w:val="000A0EC7"/>
    <w:rsid w:val="000B6920"/>
    <w:rsid w:val="000C2AD2"/>
    <w:rsid w:val="000F6129"/>
    <w:rsid w:val="001064F2"/>
    <w:rsid w:val="00125271"/>
    <w:rsid w:val="00133DEC"/>
    <w:rsid w:val="00144D02"/>
    <w:rsid w:val="00157D50"/>
    <w:rsid w:val="00165D20"/>
    <w:rsid w:val="00170EC8"/>
    <w:rsid w:val="00180005"/>
    <w:rsid w:val="0018792A"/>
    <w:rsid w:val="001A1F64"/>
    <w:rsid w:val="001A4DDB"/>
    <w:rsid w:val="001D6F50"/>
    <w:rsid w:val="002337AF"/>
    <w:rsid w:val="0027532E"/>
    <w:rsid w:val="00276FC8"/>
    <w:rsid w:val="002C2080"/>
    <w:rsid w:val="002D4124"/>
    <w:rsid w:val="002E5AE5"/>
    <w:rsid w:val="003113E6"/>
    <w:rsid w:val="0031376C"/>
    <w:rsid w:val="0037751A"/>
    <w:rsid w:val="003916F9"/>
    <w:rsid w:val="00392C5A"/>
    <w:rsid w:val="003A6CAA"/>
    <w:rsid w:val="003C2F19"/>
    <w:rsid w:val="003C3872"/>
    <w:rsid w:val="004047BF"/>
    <w:rsid w:val="00405019"/>
    <w:rsid w:val="004311FA"/>
    <w:rsid w:val="004376AC"/>
    <w:rsid w:val="0046560C"/>
    <w:rsid w:val="004705A2"/>
    <w:rsid w:val="004A59F5"/>
    <w:rsid w:val="005068A9"/>
    <w:rsid w:val="00553BF9"/>
    <w:rsid w:val="00556768"/>
    <w:rsid w:val="00562F9E"/>
    <w:rsid w:val="00564504"/>
    <w:rsid w:val="0059717A"/>
    <w:rsid w:val="005B183A"/>
    <w:rsid w:val="005E04C8"/>
    <w:rsid w:val="005E7FEA"/>
    <w:rsid w:val="005F71FF"/>
    <w:rsid w:val="00676C05"/>
    <w:rsid w:val="0068130C"/>
    <w:rsid w:val="006B01F8"/>
    <w:rsid w:val="006C47AB"/>
    <w:rsid w:val="006C6C8C"/>
    <w:rsid w:val="006D2129"/>
    <w:rsid w:val="006E0E0D"/>
    <w:rsid w:val="006F47C5"/>
    <w:rsid w:val="00712FCC"/>
    <w:rsid w:val="00721382"/>
    <w:rsid w:val="007218E5"/>
    <w:rsid w:val="00785C3B"/>
    <w:rsid w:val="00790250"/>
    <w:rsid w:val="007956EE"/>
    <w:rsid w:val="007A00A0"/>
    <w:rsid w:val="007B0511"/>
    <w:rsid w:val="007B62E2"/>
    <w:rsid w:val="007F238A"/>
    <w:rsid w:val="007F3254"/>
    <w:rsid w:val="007F4AA9"/>
    <w:rsid w:val="0081374F"/>
    <w:rsid w:val="00836531"/>
    <w:rsid w:val="00851053"/>
    <w:rsid w:val="00857647"/>
    <w:rsid w:val="0087409F"/>
    <w:rsid w:val="0087554F"/>
    <w:rsid w:val="008762AF"/>
    <w:rsid w:val="00877665"/>
    <w:rsid w:val="0089142D"/>
    <w:rsid w:val="008B0ED5"/>
    <w:rsid w:val="008B2ED6"/>
    <w:rsid w:val="008E2F08"/>
    <w:rsid w:val="008F79CD"/>
    <w:rsid w:val="00905DEE"/>
    <w:rsid w:val="009362CD"/>
    <w:rsid w:val="00940DD1"/>
    <w:rsid w:val="009B2825"/>
    <w:rsid w:val="009C0F08"/>
    <w:rsid w:val="009C55B2"/>
    <w:rsid w:val="009D2B29"/>
    <w:rsid w:val="009E2115"/>
    <w:rsid w:val="009E443E"/>
    <w:rsid w:val="009E61BC"/>
    <w:rsid w:val="009F57C8"/>
    <w:rsid w:val="00A21F89"/>
    <w:rsid w:val="00A26C1C"/>
    <w:rsid w:val="00A300A1"/>
    <w:rsid w:val="00A46AD9"/>
    <w:rsid w:val="00A46FF9"/>
    <w:rsid w:val="00A94F2A"/>
    <w:rsid w:val="00AA002B"/>
    <w:rsid w:val="00AB7EBC"/>
    <w:rsid w:val="00AC0B3D"/>
    <w:rsid w:val="00AC1C18"/>
    <w:rsid w:val="00B048B8"/>
    <w:rsid w:val="00B12E24"/>
    <w:rsid w:val="00B80ADD"/>
    <w:rsid w:val="00B817E4"/>
    <w:rsid w:val="00BC420E"/>
    <w:rsid w:val="00BD43B3"/>
    <w:rsid w:val="00BE6899"/>
    <w:rsid w:val="00C40067"/>
    <w:rsid w:val="00C47515"/>
    <w:rsid w:val="00C516A1"/>
    <w:rsid w:val="00C71F15"/>
    <w:rsid w:val="00C879FB"/>
    <w:rsid w:val="00CA0B87"/>
    <w:rsid w:val="00CB11DB"/>
    <w:rsid w:val="00CB7C4A"/>
    <w:rsid w:val="00CD69D6"/>
    <w:rsid w:val="00CE244A"/>
    <w:rsid w:val="00CF4423"/>
    <w:rsid w:val="00CF65C7"/>
    <w:rsid w:val="00D45D22"/>
    <w:rsid w:val="00D618C3"/>
    <w:rsid w:val="00D7135B"/>
    <w:rsid w:val="00D80832"/>
    <w:rsid w:val="00D822F1"/>
    <w:rsid w:val="00DB1DD6"/>
    <w:rsid w:val="00DB70F1"/>
    <w:rsid w:val="00DC512C"/>
    <w:rsid w:val="00DD78E3"/>
    <w:rsid w:val="00E016D5"/>
    <w:rsid w:val="00E171C9"/>
    <w:rsid w:val="00E34F64"/>
    <w:rsid w:val="00E737ED"/>
    <w:rsid w:val="00E82B7D"/>
    <w:rsid w:val="00E86352"/>
    <w:rsid w:val="00EA0793"/>
    <w:rsid w:val="00ED2F39"/>
    <w:rsid w:val="00ED51C8"/>
    <w:rsid w:val="00F236DA"/>
    <w:rsid w:val="00F64B95"/>
    <w:rsid w:val="00F751A6"/>
    <w:rsid w:val="00F77E0D"/>
    <w:rsid w:val="00F97031"/>
    <w:rsid w:val="00FE6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3A1A4"/>
  <w15:docId w15:val="{BB045AA5-E998-49CE-9F1C-7B0CE8AA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E3"/>
    <w:rPr>
      <w:color w:val="00000A"/>
      <w:sz w:val="24"/>
      <w:szCs w:val="24"/>
      <w:lang w:val="id-ID" w:eastAsia="zh-CN"/>
    </w:rPr>
  </w:style>
  <w:style w:type="paragraph" w:styleId="Judul1">
    <w:name w:val="heading 1"/>
    <w:basedOn w:val="Normal"/>
    <w:next w:val="Normal"/>
    <w:qFormat/>
    <w:rsid w:val="00081EBE"/>
    <w:pPr>
      <w:keepNext/>
      <w:spacing w:before="240" w:after="60"/>
      <w:outlineLvl w:val="0"/>
    </w:pPr>
    <w:rPr>
      <w:rFonts w:ascii="Arial" w:hAnsi="Arial" w:cs="Arial"/>
      <w:b/>
      <w:bCs/>
      <w:sz w:val="32"/>
      <w:szCs w:val="32"/>
    </w:rPr>
  </w:style>
  <w:style w:type="paragraph" w:styleId="Judul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Judul3">
    <w:name w:val="heading 3"/>
    <w:basedOn w:val="Normal"/>
    <w:next w:val="Normal"/>
    <w:qFormat/>
    <w:rsid w:val="00F06A72"/>
    <w:pPr>
      <w:keepNext/>
      <w:numPr>
        <w:ilvl w:val="2"/>
        <w:numId w:val="1"/>
      </w:numPr>
      <w:spacing w:before="240" w:after="60"/>
      <w:outlineLvl w:val="2"/>
    </w:pPr>
    <w:rPr>
      <w:rFonts w:ascii="Arial" w:hAnsi="Arial" w:cs="Arial"/>
      <w:b/>
      <w:bCs/>
      <w:sz w:val="26"/>
      <w:szCs w:val="2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IEEEAbstractHeadingChar">
    <w:name w:val="IEEE Abstract Heading Char"/>
    <w:link w:val="IEEEAbstractHeading"/>
    <w:qFormat/>
    <w:rsid w:val="00D41274"/>
    <w:rPr>
      <w:rFonts w:eastAsia="SimSun"/>
      <w:b/>
      <w:i/>
      <w:sz w:val="18"/>
      <w:szCs w:val="24"/>
      <w:lang w:val="en-GB" w:eastAsia="en-GB" w:bidi="ar-SA"/>
    </w:rPr>
  </w:style>
  <w:style w:type="character" w:customStyle="1" w:styleId="IEEEAbtractChar">
    <w:name w:val="IEEE Abtract Char"/>
    <w:link w:val="IEEEAbtract"/>
    <w:qFormat/>
    <w:rsid w:val="00D41274"/>
    <w:rPr>
      <w:rFonts w:eastAsia="SimSun"/>
      <w:b/>
      <w:sz w:val="18"/>
      <w:szCs w:val="24"/>
      <w:lang w:val="en-GB" w:eastAsia="en-GB" w:bidi="ar-SA"/>
    </w:rPr>
  </w:style>
  <w:style w:type="character" w:customStyle="1" w:styleId="IEEEParagraphChar">
    <w:name w:val="IEEE Paragraph Char"/>
    <w:link w:val="IEEEParagraph"/>
    <w:qFormat/>
    <w:rsid w:val="004A6605"/>
    <w:rPr>
      <w:rFonts w:eastAsia="SimSun"/>
      <w:sz w:val="24"/>
      <w:szCs w:val="24"/>
      <w:lang w:val="en-AU" w:eastAsia="zh-CN" w:bidi="ar-SA"/>
    </w:rPr>
  </w:style>
  <w:style w:type="character" w:customStyle="1" w:styleId="IEEEHeading3Char">
    <w:name w:val="IEEE Heading 3 Char"/>
    <w:link w:val="IEEEHeading3"/>
    <w:qFormat/>
    <w:rsid w:val="00321304"/>
    <w:rPr>
      <w:i/>
      <w:szCs w:val="24"/>
      <w:lang w:val="en-AU" w:eastAsia="zh-CN"/>
    </w:rPr>
  </w:style>
  <w:style w:type="character" w:customStyle="1" w:styleId="shorttext">
    <w:name w:val="short_text"/>
    <w:basedOn w:val="FontParagrafDefault"/>
    <w:qFormat/>
    <w:rsid w:val="00140FB9"/>
  </w:style>
  <w:style w:type="character" w:customStyle="1" w:styleId="longtext">
    <w:name w:val="long_text"/>
    <w:basedOn w:val="FontParagrafDefault"/>
    <w:qFormat/>
    <w:rsid w:val="00140FB9"/>
  </w:style>
  <w:style w:type="character" w:customStyle="1" w:styleId="mediumtext">
    <w:name w:val="medium_text"/>
    <w:basedOn w:val="FontParagrafDefault"/>
    <w:qFormat/>
    <w:rsid w:val="004B7F34"/>
  </w:style>
  <w:style w:type="character" w:customStyle="1" w:styleId="InternetLink">
    <w:name w:val="Internet Link"/>
    <w:rsid w:val="008A1519"/>
    <w:rPr>
      <w:color w:val="0000FF"/>
      <w:u w:val="single"/>
    </w:rPr>
  </w:style>
  <w:style w:type="character" w:customStyle="1" w:styleId="TeksCatatanKakiKAR">
    <w:name w:val="Teks Catatan Kaki KAR"/>
    <w:link w:val="TeksCatatanKaki"/>
    <w:semiHidden/>
    <w:qFormat/>
    <w:rsid w:val="00EB2163"/>
    <w:rPr>
      <w:rFonts w:eastAsia="Times New Roman"/>
      <w:sz w:val="16"/>
      <w:szCs w:val="16"/>
    </w:rPr>
  </w:style>
  <w:style w:type="character" w:customStyle="1" w:styleId="FooterKAR">
    <w:name w:val="Footer KAR"/>
    <w:link w:val="Footer"/>
    <w:uiPriority w:val="99"/>
    <w:qFormat/>
    <w:rsid w:val="00EB2163"/>
    <w:rPr>
      <w:rFonts w:eastAsia="Times New Roman"/>
    </w:rPr>
  </w:style>
  <w:style w:type="character" w:customStyle="1" w:styleId="HeaderKAR">
    <w:name w:val="Header KAR"/>
    <w:link w:val="Header"/>
    <w:uiPriority w:val="99"/>
    <w:qFormat/>
    <w:rsid w:val="00A1414F"/>
    <w:rPr>
      <w:sz w:val="24"/>
      <w:szCs w:val="24"/>
      <w:lang w:val="en-AU" w:eastAsia="zh-CN"/>
    </w:rPr>
  </w:style>
  <w:style w:type="character" w:customStyle="1" w:styleId="TeksBalonKAR">
    <w:name w:val="Teks Balon KAR"/>
    <w:link w:val="TeksBalon"/>
    <w:uiPriority w:val="99"/>
    <w:semiHidden/>
    <w:qFormat/>
    <w:rsid w:val="00A1414F"/>
    <w:rPr>
      <w:rFonts w:ascii="Tahoma" w:hAnsi="Tahoma" w:cs="Tahoma"/>
      <w:sz w:val="16"/>
      <w:szCs w:val="16"/>
      <w:lang w:val="en-AU" w:eastAsia="zh-CN"/>
    </w:rPr>
  </w:style>
  <w:style w:type="character" w:customStyle="1" w:styleId="ListLabel1">
    <w:name w:val="ListLabel 1"/>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sid w:val="0037751A"/>
    <w:rPr>
      <w:b w:val="0"/>
      <w:i w:val="0"/>
      <w:sz w:val="20"/>
    </w:rPr>
  </w:style>
  <w:style w:type="character" w:customStyle="1" w:styleId="ListLabel3">
    <w:name w:val="ListLabel 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sid w:val="0037751A"/>
    <w:rPr>
      <w:b w:val="0"/>
      <w:i w:val="0"/>
      <w:sz w:val="20"/>
    </w:rPr>
  </w:style>
  <w:style w:type="character" w:customStyle="1" w:styleId="ListLabel5">
    <w:name w:val="ListLabel 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sid w:val="0037751A"/>
    <w:rPr>
      <w:b w:val="0"/>
      <w:i w:val="0"/>
      <w:sz w:val="20"/>
    </w:rPr>
  </w:style>
  <w:style w:type="character" w:customStyle="1" w:styleId="ListLabel7">
    <w:name w:val="ListLabel 7"/>
    <w:qFormat/>
    <w:rsid w:val="0037751A"/>
    <w:rPr>
      <w:rFonts w:cs="Times New Roman"/>
      <w:sz w:val="16"/>
      <w:szCs w:val="16"/>
    </w:rPr>
  </w:style>
  <w:style w:type="character" w:customStyle="1" w:styleId="ListLabel8">
    <w:name w:val="ListLabel 8"/>
    <w:qFormat/>
    <w:rsid w:val="0037751A"/>
    <w:rPr>
      <w:rFonts w:eastAsia="SimSun"/>
      <w:sz w:val="16"/>
      <w:szCs w:val="24"/>
    </w:rPr>
  </w:style>
  <w:style w:type="character" w:customStyle="1" w:styleId="ListLabel9">
    <w:name w:val="ListLabel 9"/>
    <w:qFormat/>
    <w:rsid w:val="0037751A"/>
    <w:rPr>
      <w:rFonts w:cs="Times New Roman"/>
      <w:sz w:val="20"/>
      <w:szCs w:val="16"/>
    </w:rPr>
  </w:style>
  <w:style w:type="character" w:customStyle="1" w:styleId="ListLabel10">
    <w:name w:val="ListLabel 10"/>
    <w:qFormat/>
    <w:rsid w:val="0037751A"/>
    <w:rPr>
      <w:rFonts w:eastAsia="SimSun"/>
      <w:sz w:val="16"/>
      <w:szCs w:val="24"/>
    </w:rPr>
  </w:style>
  <w:style w:type="character" w:customStyle="1" w:styleId="ListLabel11">
    <w:name w:val="ListLabel 1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sid w:val="0037751A"/>
    <w:rPr>
      <w:b w:val="0"/>
      <w:i w:val="0"/>
      <w:sz w:val="20"/>
    </w:rPr>
  </w:style>
  <w:style w:type="character" w:customStyle="1" w:styleId="ListLabel13">
    <w:name w:val="ListLabel 1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sid w:val="0037751A"/>
    <w:rPr>
      <w:b w:val="0"/>
      <w:i w:val="0"/>
      <w:sz w:val="20"/>
    </w:rPr>
  </w:style>
  <w:style w:type="character" w:customStyle="1" w:styleId="ListLabel15">
    <w:name w:val="ListLabel 1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37751A"/>
    <w:rPr>
      <w:b w:val="0"/>
      <w:i w:val="0"/>
      <w:sz w:val="20"/>
    </w:rPr>
  </w:style>
  <w:style w:type="character" w:customStyle="1" w:styleId="ListLabel17">
    <w:name w:val="ListLabel 1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sid w:val="0037751A"/>
    <w:rPr>
      <w:b w:val="0"/>
      <w:i w:val="0"/>
      <w:sz w:val="20"/>
    </w:rPr>
  </w:style>
  <w:style w:type="character" w:customStyle="1" w:styleId="ListLabel19">
    <w:name w:val="ListLabel 19"/>
    <w:qFormat/>
    <w:rsid w:val="0037751A"/>
    <w:rPr>
      <w:rFonts w:cs="Times New Roman"/>
      <w:sz w:val="20"/>
      <w:szCs w:val="16"/>
    </w:rPr>
  </w:style>
  <w:style w:type="character" w:customStyle="1" w:styleId="ListLabel20">
    <w:name w:val="ListLabel 20"/>
    <w:qFormat/>
    <w:rsid w:val="0037751A"/>
    <w:rPr>
      <w:rFonts w:cs="Symbol"/>
      <w:sz w:val="16"/>
      <w:szCs w:val="24"/>
    </w:rPr>
  </w:style>
  <w:style w:type="character" w:customStyle="1" w:styleId="ListLabel21">
    <w:name w:val="ListLabel 2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sid w:val="0037751A"/>
    <w:rPr>
      <w:b w:val="0"/>
      <w:i w:val="0"/>
      <w:sz w:val="20"/>
    </w:rPr>
  </w:style>
  <w:style w:type="character" w:customStyle="1" w:styleId="ListLabel23">
    <w:name w:val="ListLabel 2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sid w:val="0037751A"/>
    <w:rPr>
      <w:b w:val="0"/>
      <w:i w:val="0"/>
      <w:sz w:val="20"/>
    </w:rPr>
  </w:style>
  <w:style w:type="character" w:customStyle="1" w:styleId="ListLabel25">
    <w:name w:val="ListLabel 2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37751A"/>
    <w:rPr>
      <w:b w:val="0"/>
      <w:i w:val="0"/>
      <w:sz w:val="20"/>
    </w:rPr>
  </w:style>
  <w:style w:type="character" w:customStyle="1" w:styleId="ListLabel27">
    <w:name w:val="ListLabel 2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sid w:val="0037751A"/>
    <w:rPr>
      <w:b w:val="0"/>
      <w:i w:val="0"/>
      <w:sz w:val="20"/>
    </w:rPr>
  </w:style>
  <w:style w:type="character" w:customStyle="1" w:styleId="ListLabel29">
    <w:name w:val="ListLabel 29"/>
    <w:qFormat/>
    <w:rsid w:val="0037751A"/>
    <w:rPr>
      <w:rFonts w:cs="Times New Roman"/>
      <w:sz w:val="20"/>
      <w:szCs w:val="16"/>
    </w:rPr>
  </w:style>
  <w:style w:type="character" w:customStyle="1" w:styleId="ListLabel30">
    <w:name w:val="ListLabel 30"/>
    <w:qFormat/>
    <w:rsid w:val="0037751A"/>
    <w:rPr>
      <w:rFonts w:cs="Symbol"/>
      <w:sz w:val="16"/>
      <w:szCs w:val="24"/>
    </w:rPr>
  </w:style>
  <w:style w:type="character" w:customStyle="1" w:styleId="ListLabel31">
    <w:name w:val="ListLabel 3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sid w:val="0037751A"/>
    <w:rPr>
      <w:b w:val="0"/>
      <w:i w:val="0"/>
      <w:sz w:val="20"/>
    </w:rPr>
  </w:style>
  <w:style w:type="paragraph" w:customStyle="1" w:styleId="Heading">
    <w:name w:val="Heading"/>
    <w:basedOn w:val="Normal"/>
    <w:next w:val="TeksIsi"/>
    <w:qFormat/>
    <w:rsid w:val="0037751A"/>
    <w:pPr>
      <w:keepNext/>
      <w:spacing w:before="240" w:after="120"/>
    </w:pPr>
    <w:rPr>
      <w:rFonts w:ascii="Liberation Sans" w:eastAsia="IPAPGothic" w:hAnsi="Liberation Sans" w:cs="FreeSans"/>
      <w:sz w:val="28"/>
      <w:szCs w:val="28"/>
    </w:rPr>
  </w:style>
  <w:style w:type="paragraph" w:styleId="TeksIsi">
    <w:name w:val="Body Text"/>
    <w:basedOn w:val="Normal"/>
    <w:rsid w:val="0037751A"/>
    <w:pPr>
      <w:spacing w:after="140" w:line="288" w:lineRule="auto"/>
    </w:pPr>
  </w:style>
  <w:style w:type="paragraph" w:styleId="Daftar">
    <w:name w:val="List"/>
    <w:basedOn w:val="TeksIsi"/>
    <w:rsid w:val="0037751A"/>
    <w:rPr>
      <w:rFonts w:cs="FreeSans"/>
    </w:rPr>
  </w:style>
  <w:style w:type="paragraph" w:styleId="Keterangan">
    <w:name w:val="caption"/>
    <w:basedOn w:val="Normal"/>
    <w:next w:val="Normal"/>
    <w:qFormat/>
    <w:rsid w:val="00A45FCE"/>
    <w:pPr>
      <w:spacing w:before="120" w:after="120"/>
    </w:pPr>
    <w:rPr>
      <w:b/>
      <w:bCs/>
      <w:sz w:val="20"/>
      <w:szCs w:val="20"/>
    </w:rPr>
  </w:style>
  <w:style w:type="paragraph" w:customStyle="1" w:styleId="Index">
    <w:name w:val="Index"/>
    <w:basedOn w:val="Normal"/>
    <w:qFormat/>
    <w:rsid w:val="0037751A"/>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qFormat/>
    <w:rsid w:val="00081EBE"/>
    <w:pPr>
      <w:spacing w:after="60"/>
      <w:jc w:val="center"/>
    </w:pPr>
    <w:rPr>
      <w:rFonts w:eastAsia="Times New Roman"/>
      <w:i/>
      <w:sz w:val="20"/>
      <w:lang w:val="en-GB" w:eastAsia="en-GB"/>
    </w:rPr>
  </w:style>
  <w:style w:type="paragraph" w:customStyle="1" w:styleId="IEEEHeading2">
    <w:name w:val="IEEE Heading 2"/>
    <w:basedOn w:val="Normal"/>
    <w:qFormat/>
    <w:rsid w:val="000F6129"/>
    <w:pPr>
      <w:keepNext/>
      <w:snapToGrid w:val="0"/>
      <w:spacing w:before="150" w:after="60"/>
    </w:pPr>
    <w:rPr>
      <w:i/>
      <w:sz w:val="20"/>
    </w:rPr>
  </w:style>
  <w:style w:type="paragraph" w:customStyle="1" w:styleId="IEEEAuthorEmail">
    <w:name w:val="IEEE Author Email"/>
    <w:qFormat/>
    <w:rsid w:val="00081EBE"/>
    <w:pPr>
      <w:spacing w:after="60"/>
      <w:jc w:val="center"/>
    </w:pPr>
    <w:rPr>
      <w:rFonts w:ascii="Courier" w:eastAsia="Times New Roman" w:hAnsi="Courier"/>
      <w:color w:val="00000A"/>
      <w:sz w:val="18"/>
      <w:szCs w:val="24"/>
      <w:lang w:val="en-GB" w:eastAsia="en-GB"/>
    </w:rPr>
  </w:style>
  <w:style w:type="paragraph" w:customStyle="1" w:styleId="IEEEAbstractHeading">
    <w:name w:val="IEEE Abstract Heading"/>
    <w:link w:val="IEEEAbstractHeadingChar"/>
    <w:qFormat/>
    <w:rsid w:val="00D41274"/>
    <w:pPr>
      <w:widowControl w:val="0"/>
    </w:pPr>
    <w:rPr>
      <w:i/>
      <w:color w:val="00000A"/>
      <w:sz w:val="24"/>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style>
  <w:style w:type="paragraph" w:customStyle="1" w:styleId="IEEEHeading1">
    <w:name w:val="IEEE Heading 1"/>
    <w:basedOn w:val="Normal"/>
    <w:qFormat/>
    <w:rsid w:val="00C47515"/>
    <w:pPr>
      <w:keepNext/>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paragraph" w:styleId="TeksCatatanKaki">
    <w:name w:val="footnote text"/>
    <w:basedOn w:val="Normal"/>
    <w:link w:val="TeksCatatanKakiKAR"/>
    <w:semiHidden/>
    <w:qFormat/>
    <w:rsid w:val="00EB2163"/>
    <w:pPr>
      <w:ind w:firstLine="202"/>
      <w:jc w:val="both"/>
    </w:pPr>
    <w:rPr>
      <w:rFonts w:eastAsia="Times New Roman"/>
      <w:sz w:val="16"/>
      <w:szCs w:val="16"/>
    </w:rPr>
  </w:style>
  <w:style w:type="paragraph" w:styleId="Footer">
    <w:name w:val="footer"/>
    <w:basedOn w:val="Normal"/>
    <w:link w:val="FooterKAR"/>
    <w:uiPriority w:val="99"/>
    <w:rsid w:val="00EB2163"/>
    <w:pPr>
      <w:tabs>
        <w:tab w:val="center" w:pos="4320"/>
        <w:tab w:val="right" w:pos="8640"/>
      </w:tabs>
    </w:pPr>
    <w:rPr>
      <w:rFonts w:eastAsia="Times New Roman"/>
      <w:sz w:val="20"/>
      <w:szCs w:val="20"/>
    </w:rPr>
  </w:style>
  <w:style w:type="paragraph" w:styleId="Header">
    <w:name w:val="header"/>
    <w:basedOn w:val="Normal"/>
    <w:link w:val="HeaderKAR"/>
    <w:uiPriority w:val="99"/>
    <w:unhideWhenUsed/>
    <w:rsid w:val="00A1414F"/>
    <w:pPr>
      <w:tabs>
        <w:tab w:val="center" w:pos="4680"/>
        <w:tab w:val="right" w:pos="9360"/>
      </w:tabs>
    </w:pPr>
  </w:style>
  <w:style w:type="paragraph" w:styleId="TeksBalon">
    <w:name w:val="Balloon Text"/>
    <w:basedOn w:val="Normal"/>
    <w:link w:val="TeksBalonKAR"/>
    <w:uiPriority w:val="99"/>
    <w:semiHidden/>
    <w:unhideWhenUsed/>
    <w:qFormat/>
    <w:rsid w:val="00A1414F"/>
    <w:rPr>
      <w:rFonts w:ascii="Tahoma" w:hAnsi="Tahoma"/>
      <w:sz w:val="16"/>
      <w:szCs w:val="16"/>
    </w:rPr>
  </w:style>
  <w:style w:type="paragraph" w:customStyle="1" w:styleId="Text">
    <w:name w:val="Text"/>
    <w:basedOn w:val="Normal"/>
    <w:qFormat/>
    <w:rsid w:val="00C029BD"/>
    <w:pPr>
      <w:widowControl w:val="0"/>
      <w:spacing w:line="252" w:lineRule="auto"/>
      <w:ind w:firstLine="202"/>
      <w:jc w:val="both"/>
    </w:pPr>
    <w:rPr>
      <w:rFonts w:eastAsia="Times New Roman"/>
      <w:sz w:val="20"/>
      <w:szCs w:val="20"/>
      <w:lang w:val="en-US" w:eastAsia="en-US"/>
    </w:rPr>
  </w:style>
  <w:style w:type="paragraph" w:styleId="DaftarParagraf">
    <w:name w:val="List Paragraph"/>
    <w:basedOn w:val="Normal"/>
    <w:uiPriority w:val="34"/>
    <w:qFormat/>
    <w:rsid w:val="0046428B"/>
    <w:pPr>
      <w:ind w:left="720"/>
    </w:pPr>
  </w:style>
  <w:style w:type="paragraph" w:customStyle="1" w:styleId="Abstract">
    <w:name w:val="Abstract"/>
    <w:basedOn w:val="Normal"/>
    <w:next w:val="Normal"/>
    <w:qFormat/>
    <w:rsid w:val="00524694"/>
    <w:pPr>
      <w:spacing w:before="20"/>
      <w:ind w:firstLine="202"/>
      <w:jc w:val="both"/>
    </w:pPr>
    <w:rPr>
      <w:rFonts w:eastAsia="Times New Roman"/>
      <w:b/>
      <w:bCs/>
      <w:sz w:val="18"/>
      <w:szCs w:val="18"/>
      <w:lang w:val="en-US" w:eastAsia="en-US"/>
    </w:rPr>
  </w:style>
  <w:style w:type="paragraph" w:customStyle="1" w:styleId="FrameContents">
    <w:name w:val="Frame Contents"/>
    <w:basedOn w:val="Normal"/>
    <w:qFormat/>
    <w:rsid w:val="0037751A"/>
  </w:style>
  <w:style w:type="character" w:styleId="SebutanYangBelumTerselesaikan">
    <w:name w:val="Unresolved Mention"/>
    <w:basedOn w:val="FontParagrafDefault"/>
    <w:uiPriority w:val="99"/>
    <w:semiHidden/>
    <w:unhideWhenUsed/>
    <w:rsid w:val="00F236DA"/>
    <w:rPr>
      <w:color w:val="605E5C"/>
      <w:shd w:val="clear" w:color="auto" w:fill="E1DFDD"/>
    </w:rPr>
  </w:style>
  <w:style w:type="table" w:styleId="KisiTabel">
    <w:name w:val="Table Grid"/>
    <w:basedOn w:val="Tabel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mpatpenampungteks">
    <w:name w:val="Placeholder Text"/>
    <w:basedOn w:val="FontParagrafDefault"/>
    <w:uiPriority w:val="99"/>
    <w:semiHidden/>
    <w:rsid w:val="00905DEE"/>
    <w:rPr>
      <w:color w:val="808080"/>
    </w:rPr>
  </w:style>
  <w:style w:type="table" w:customStyle="1" w:styleId="TableGrid">
    <w:name w:val="TableGrid"/>
    <w:rsid w:val="009E2115"/>
    <w:rPr>
      <w:rFonts w:asciiTheme="minorHAnsi" w:eastAsiaTheme="minorEastAsia" w:hAnsiTheme="minorHAnsi" w:cstheme="minorBidi"/>
      <w:sz w:val="22"/>
      <w:szCs w:val="22"/>
      <w:lang w:val="en-ID" w:eastAsia="en-ID"/>
    </w:rPr>
    <w:tblPr>
      <w:tblCellMar>
        <w:top w:w="0" w:type="dxa"/>
        <w:left w:w="0" w:type="dxa"/>
        <w:bottom w:w="0" w:type="dxa"/>
        <w:right w:w="0" w:type="dxa"/>
      </w:tblCellMar>
    </w:tblPr>
  </w:style>
  <w:style w:type="character" w:customStyle="1" w:styleId="mop">
    <w:name w:val="mop"/>
    <w:basedOn w:val="FontParagrafDefault"/>
    <w:rsid w:val="00877665"/>
  </w:style>
  <w:style w:type="character" w:customStyle="1" w:styleId="mord">
    <w:name w:val="mord"/>
    <w:basedOn w:val="FontParagrafDefault"/>
    <w:rsid w:val="00877665"/>
  </w:style>
  <w:style w:type="character" w:customStyle="1" w:styleId="mrel">
    <w:name w:val="mrel"/>
    <w:basedOn w:val="FontParagrafDefault"/>
    <w:rsid w:val="00877665"/>
  </w:style>
  <w:style w:type="character" w:customStyle="1" w:styleId="vlist-s">
    <w:name w:val="vlist-s"/>
    <w:basedOn w:val="FontParagrafDefault"/>
    <w:rsid w:val="00877665"/>
  </w:style>
  <w:style w:type="character" w:styleId="Hyperlink">
    <w:name w:val="Hyperlink"/>
    <w:basedOn w:val="FontParagrafDefault"/>
    <w:uiPriority w:val="99"/>
    <w:unhideWhenUsed/>
    <w:rsid w:val="00ED51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2478">
      <w:bodyDiv w:val="1"/>
      <w:marLeft w:val="0"/>
      <w:marRight w:val="0"/>
      <w:marTop w:val="0"/>
      <w:marBottom w:val="0"/>
      <w:divBdr>
        <w:top w:val="none" w:sz="0" w:space="0" w:color="auto"/>
        <w:left w:val="none" w:sz="0" w:space="0" w:color="auto"/>
        <w:bottom w:val="none" w:sz="0" w:space="0" w:color="auto"/>
        <w:right w:val="none" w:sz="0" w:space="0" w:color="auto"/>
      </w:divBdr>
    </w:div>
    <w:div w:id="297494125">
      <w:bodyDiv w:val="1"/>
      <w:marLeft w:val="0"/>
      <w:marRight w:val="0"/>
      <w:marTop w:val="0"/>
      <w:marBottom w:val="0"/>
      <w:divBdr>
        <w:top w:val="none" w:sz="0" w:space="0" w:color="auto"/>
        <w:left w:val="none" w:sz="0" w:space="0" w:color="auto"/>
        <w:bottom w:val="none" w:sz="0" w:space="0" w:color="auto"/>
        <w:right w:val="none" w:sz="0" w:space="0" w:color="auto"/>
      </w:divBdr>
    </w:div>
    <w:div w:id="410588177">
      <w:bodyDiv w:val="1"/>
      <w:marLeft w:val="0"/>
      <w:marRight w:val="0"/>
      <w:marTop w:val="0"/>
      <w:marBottom w:val="0"/>
      <w:divBdr>
        <w:top w:val="none" w:sz="0" w:space="0" w:color="auto"/>
        <w:left w:val="none" w:sz="0" w:space="0" w:color="auto"/>
        <w:bottom w:val="none" w:sz="0" w:space="0" w:color="auto"/>
        <w:right w:val="none" w:sz="0" w:space="0" w:color="auto"/>
      </w:divBdr>
    </w:div>
    <w:div w:id="438723423">
      <w:bodyDiv w:val="1"/>
      <w:marLeft w:val="0"/>
      <w:marRight w:val="0"/>
      <w:marTop w:val="0"/>
      <w:marBottom w:val="0"/>
      <w:divBdr>
        <w:top w:val="none" w:sz="0" w:space="0" w:color="auto"/>
        <w:left w:val="none" w:sz="0" w:space="0" w:color="auto"/>
        <w:bottom w:val="none" w:sz="0" w:space="0" w:color="auto"/>
        <w:right w:val="none" w:sz="0" w:space="0" w:color="auto"/>
      </w:divBdr>
    </w:div>
    <w:div w:id="447238383">
      <w:bodyDiv w:val="1"/>
      <w:marLeft w:val="0"/>
      <w:marRight w:val="0"/>
      <w:marTop w:val="0"/>
      <w:marBottom w:val="0"/>
      <w:divBdr>
        <w:top w:val="none" w:sz="0" w:space="0" w:color="auto"/>
        <w:left w:val="none" w:sz="0" w:space="0" w:color="auto"/>
        <w:bottom w:val="none" w:sz="0" w:space="0" w:color="auto"/>
        <w:right w:val="none" w:sz="0" w:space="0" w:color="auto"/>
      </w:divBdr>
    </w:div>
    <w:div w:id="569342573">
      <w:bodyDiv w:val="1"/>
      <w:marLeft w:val="0"/>
      <w:marRight w:val="0"/>
      <w:marTop w:val="0"/>
      <w:marBottom w:val="0"/>
      <w:divBdr>
        <w:top w:val="none" w:sz="0" w:space="0" w:color="auto"/>
        <w:left w:val="none" w:sz="0" w:space="0" w:color="auto"/>
        <w:bottom w:val="none" w:sz="0" w:space="0" w:color="auto"/>
        <w:right w:val="none" w:sz="0" w:space="0" w:color="auto"/>
      </w:divBdr>
    </w:div>
    <w:div w:id="619263259">
      <w:bodyDiv w:val="1"/>
      <w:marLeft w:val="0"/>
      <w:marRight w:val="0"/>
      <w:marTop w:val="0"/>
      <w:marBottom w:val="0"/>
      <w:divBdr>
        <w:top w:val="none" w:sz="0" w:space="0" w:color="auto"/>
        <w:left w:val="none" w:sz="0" w:space="0" w:color="auto"/>
        <w:bottom w:val="none" w:sz="0" w:space="0" w:color="auto"/>
        <w:right w:val="none" w:sz="0" w:space="0" w:color="auto"/>
      </w:divBdr>
    </w:div>
    <w:div w:id="650520637">
      <w:bodyDiv w:val="1"/>
      <w:marLeft w:val="0"/>
      <w:marRight w:val="0"/>
      <w:marTop w:val="0"/>
      <w:marBottom w:val="0"/>
      <w:divBdr>
        <w:top w:val="none" w:sz="0" w:space="0" w:color="auto"/>
        <w:left w:val="none" w:sz="0" w:space="0" w:color="auto"/>
        <w:bottom w:val="none" w:sz="0" w:space="0" w:color="auto"/>
        <w:right w:val="none" w:sz="0" w:space="0" w:color="auto"/>
      </w:divBdr>
    </w:div>
    <w:div w:id="672923736">
      <w:bodyDiv w:val="1"/>
      <w:marLeft w:val="0"/>
      <w:marRight w:val="0"/>
      <w:marTop w:val="0"/>
      <w:marBottom w:val="0"/>
      <w:divBdr>
        <w:top w:val="none" w:sz="0" w:space="0" w:color="auto"/>
        <w:left w:val="none" w:sz="0" w:space="0" w:color="auto"/>
        <w:bottom w:val="none" w:sz="0" w:space="0" w:color="auto"/>
        <w:right w:val="none" w:sz="0" w:space="0" w:color="auto"/>
      </w:divBdr>
    </w:div>
    <w:div w:id="725647229">
      <w:bodyDiv w:val="1"/>
      <w:marLeft w:val="0"/>
      <w:marRight w:val="0"/>
      <w:marTop w:val="0"/>
      <w:marBottom w:val="0"/>
      <w:divBdr>
        <w:top w:val="none" w:sz="0" w:space="0" w:color="auto"/>
        <w:left w:val="none" w:sz="0" w:space="0" w:color="auto"/>
        <w:bottom w:val="none" w:sz="0" w:space="0" w:color="auto"/>
        <w:right w:val="none" w:sz="0" w:space="0" w:color="auto"/>
      </w:divBdr>
    </w:div>
    <w:div w:id="742525273">
      <w:bodyDiv w:val="1"/>
      <w:marLeft w:val="0"/>
      <w:marRight w:val="0"/>
      <w:marTop w:val="0"/>
      <w:marBottom w:val="0"/>
      <w:divBdr>
        <w:top w:val="none" w:sz="0" w:space="0" w:color="auto"/>
        <w:left w:val="none" w:sz="0" w:space="0" w:color="auto"/>
        <w:bottom w:val="none" w:sz="0" w:space="0" w:color="auto"/>
        <w:right w:val="none" w:sz="0" w:space="0" w:color="auto"/>
      </w:divBdr>
    </w:div>
    <w:div w:id="980692911">
      <w:bodyDiv w:val="1"/>
      <w:marLeft w:val="0"/>
      <w:marRight w:val="0"/>
      <w:marTop w:val="0"/>
      <w:marBottom w:val="0"/>
      <w:divBdr>
        <w:top w:val="none" w:sz="0" w:space="0" w:color="auto"/>
        <w:left w:val="none" w:sz="0" w:space="0" w:color="auto"/>
        <w:bottom w:val="none" w:sz="0" w:space="0" w:color="auto"/>
        <w:right w:val="none" w:sz="0" w:space="0" w:color="auto"/>
      </w:divBdr>
    </w:div>
    <w:div w:id="1117259869">
      <w:bodyDiv w:val="1"/>
      <w:marLeft w:val="0"/>
      <w:marRight w:val="0"/>
      <w:marTop w:val="0"/>
      <w:marBottom w:val="0"/>
      <w:divBdr>
        <w:top w:val="none" w:sz="0" w:space="0" w:color="auto"/>
        <w:left w:val="none" w:sz="0" w:space="0" w:color="auto"/>
        <w:bottom w:val="none" w:sz="0" w:space="0" w:color="auto"/>
        <w:right w:val="none" w:sz="0" w:space="0" w:color="auto"/>
      </w:divBdr>
    </w:div>
    <w:div w:id="1154178604">
      <w:bodyDiv w:val="1"/>
      <w:marLeft w:val="0"/>
      <w:marRight w:val="0"/>
      <w:marTop w:val="0"/>
      <w:marBottom w:val="0"/>
      <w:divBdr>
        <w:top w:val="none" w:sz="0" w:space="0" w:color="auto"/>
        <w:left w:val="none" w:sz="0" w:space="0" w:color="auto"/>
        <w:bottom w:val="none" w:sz="0" w:space="0" w:color="auto"/>
        <w:right w:val="none" w:sz="0" w:space="0" w:color="auto"/>
      </w:divBdr>
    </w:div>
    <w:div w:id="1227187116">
      <w:bodyDiv w:val="1"/>
      <w:marLeft w:val="0"/>
      <w:marRight w:val="0"/>
      <w:marTop w:val="0"/>
      <w:marBottom w:val="0"/>
      <w:divBdr>
        <w:top w:val="none" w:sz="0" w:space="0" w:color="auto"/>
        <w:left w:val="none" w:sz="0" w:space="0" w:color="auto"/>
        <w:bottom w:val="none" w:sz="0" w:space="0" w:color="auto"/>
        <w:right w:val="none" w:sz="0" w:space="0" w:color="auto"/>
      </w:divBdr>
    </w:div>
    <w:div w:id="1308710001">
      <w:bodyDiv w:val="1"/>
      <w:marLeft w:val="0"/>
      <w:marRight w:val="0"/>
      <w:marTop w:val="0"/>
      <w:marBottom w:val="0"/>
      <w:divBdr>
        <w:top w:val="none" w:sz="0" w:space="0" w:color="auto"/>
        <w:left w:val="none" w:sz="0" w:space="0" w:color="auto"/>
        <w:bottom w:val="none" w:sz="0" w:space="0" w:color="auto"/>
        <w:right w:val="none" w:sz="0" w:space="0" w:color="auto"/>
      </w:divBdr>
    </w:div>
    <w:div w:id="1325234447">
      <w:bodyDiv w:val="1"/>
      <w:marLeft w:val="0"/>
      <w:marRight w:val="0"/>
      <w:marTop w:val="0"/>
      <w:marBottom w:val="0"/>
      <w:divBdr>
        <w:top w:val="none" w:sz="0" w:space="0" w:color="auto"/>
        <w:left w:val="none" w:sz="0" w:space="0" w:color="auto"/>
        <w:bottom w:val="none" w:sz="0" w:space="0" w:color="auto"/>
        <w:right w:val="none" w:sz="0" w:space="0" w:color="auto"/>
      </w:divBdr>
    </w:div>
    <w:div w:id="1463962256">
      <w:bodyDiv w:val="1"/>
      <w:marLeft w:val="0"/>
      <w:marRight w:val="0"/>
      <w:marTop w:val="0"/>
      <w:marBottom w:val="0"/>
      <w:divBdr>
        <w:top w:val="none" w:sz="0" w:space="0" w:color="auto"/>
        <w:left w:val="none" w:sz="0" w:space="0" w:color="auto"/>
        <w:bottom w:val="none" w:sz="0" w:space="0" w:color="auto"/>
        <w:right w:val="none" w:sz="0" w:space="0" w:color="auto"/>
      </w:divBdr>
    </w:div>
    <w:div w:id="1714034856">
      <w:bodyDiv w:val="1"/>
      <w:marLeft w:val="0"/>
      <w:marRight w:val="0"/>
      <w:marTop w:val="0"/>
      <w:marBottom w:val="0"/>
      <w:divBdr>
        <w:top w:val="none" w:sz="0" w:space="0" w:color="auto"/>
        <w:left w:val="none" w:sz="0" w:space="0" w:color="auto"/>
        <w:bottom w:val="none" w:sz="0" w:space="0" w:color="auto"/>
        <w:right w:val="none" w:sz="0" w:space="0" w:color="auto"/>
      </w:divBdr>
    </w:div>
    <w:div w:id="1784617969">
      <w:bodyDiv w:val="1"/>
      <w:marLeft w:val="0"/>
      <w:marRight w:val="0"/>
      <w:marTop w:val="0"/>
      <w:marBottom w:val="0"/>
      <w:divBdr>
        <w:top w:val="none" w:sz="0" w:space="0" w:color="auto"/>
        <w:left w:val="none" w:sz="0" w:space="0" w:color="auto"/>
        <w:bottom w:val="none" w:sz="0" w:space="0" w:color="auto"/>
        <w:right w:val="none" w:sz="0" w:space="0" w:color="auto"/>
      </w:divBdr>
    </w:div>
    <w:div w:id="1836531697">
      <w:bodyDiv w:val="1"/>
      <w:marLeft w:val="0"/>
      <w:marRight w:val="0"/>
      <w:marTop w:val="0"/>
      <w:marBottom w:val="0"/>
      <w:divBdr>
        <w:top w:val="none" w:sz="0" w:space="0" w:color="auto"/>
        <w:left w:val="none" w:sz="0" w:space="0" w:color="auto"/>
        <w:bottom w:val="none" w:sz="0" w:space="0" w:color="auto"/>
        <w:right w:val="none" w:sz="0" w:space="0" w:color="auto"/>
      </w:divBdr>
    </w:div>
    <w:div w:id="1950623396">
      <w:bodyDiv w:val="1"/>
      <w:marLeft w:val="0"/>
      <w:marRight w:val="0"/>
      <w:marTop w:val="0"/>
      <w:marBottom w:val="0"/>
      <w:divBdr>
        <w:top w:val="none" w:sz="0" w:space="0" w:color="auto"/>
        <w:left w:val="none" w:sz="0" w:space="0" w:color="auto"/>
        <w:bottom w:val="none" w:sz="0" w:space="0" w:color="auto"/>
        <w:right w:val="none" w:sz="0" w:space="0" w:color="auto"/>
      </w:divBdr>
    </w:div>
    <w:div w:id="1969388765">
      <w:bodyDiv w:val="1"/>
      <w:marLeft w:val="0"/>
      <w:marRight w:val="0"/>
      <w:marTop w:val="0"/>
      <w:marBottom w:val="0"/>
      <w:divBdr>
        <w:top w:val="none" w:sz="0" w:space="0" w:color="auto"/>
        <w:left w:val="none" w:sz="0" w:space="0" w:color="auto"/>
        <w:bottom w:val="none" w:sz="0" w:space="0" w:color="auto"/>
        <w:right w:val="none" w:sz="0" w:space="0" w:color="auto"/>
      </w:divBdr>
    </w:div>
    <w:div w:id="2015958674">
      <w:bodyDiv w:val="1"/>
      <w:marLeft w:val="0"/>
      <w:marRight w:val="0"/>
      <w:marTop w:val="0"/>
      <w:marBottom w:val="0"/>
      <w:divBdr>
        <w:top w:val="none" w:sz="0" w:space="0" w:color="auto"/>
        <w:left w:val="none" w:sz="0" w:space="0" w:color="auto"/>
        <w:bottom w:val="none" w:sz="0" w:space="0" w:color="auto"/>
        <w:right w:val="none" w:sz="0" w:space="0" w:color="auto"/>
      </w:divBdr>
    </w:div>
    <w:div w:id="2056931567">
      <w:bodyDiv w:val="1"/>
      <w:marLeft w:val="0"/>
      <w:marRight w:val="0"/>
      <w:marTop w:val="0"/>
      <w:marBottom w:val="0"/>
      <w:divBdr>
        <w:top w:val="none" w:sz="0" w:space="0" w:color="auto"/>
        <w:left w:val="none" w:sz="0" w:space="0" w:color="auto"/>
        <w:bottom w:val="none" w:sz="0" w:space="0" w:color="auto"/>
        <w:right w:val="none" w:sz="0" w:space="0" w:color="auto"/>
      </w:divBdr>
    </w:div>
    <w:div w:id="2083288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ublic.tableau.com/app/profile/riduwan.nurkolis/viz/Dashboard2_0_16557826556440/Dashboard?publish=ye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public.tableau.com/app/profile/riduwan.nurkolis/viz/Dashboard2_0_16557826556440/Dashboard?publish=y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F2625-2FA2-4DE8-9698-5667D13C7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Project-OS.org</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dc:description/>
  <cp:lastModifiedBy>Ridwan Nurcholis</cp:lastModifiedBy>
  <cp:revision>5</cp:revision>
  <cp:lastPrinted>2022-06-21T08:05:00Z</cp:lastPrinted>
  <dcterms:created xsi:type="dcterms:W3CDTF">2022-06-21T01:49:00Z</dcterms:created>
  <dcterms:modified xsi:type="dcterms:W3CDTF">2022-06-21T08:08:00Z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Project-OS.org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