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a1a1a"/>
          <w:spacing w:val="20"/>
          <w:sz w:val="40"/>
          <w:szCs w:val="40"/>
        </w:rPr>
        <w:t xml:space="preserve">D. READ LOCKHART</w:t>
      </w:r>
    </w:p>
    <w:p>
      <w:pPr>
        <w:spacing w:after="100"/>
        <w:jc w:val="center"/>
      </w:pPr>
      <w:r>
        <w:rPr>
          <w:i/>
          <w:iCs/>
          <w:color w:val="555555"/>
          <w:sz w:val="21"/>
          <w:szCs w:val="21"/>
        </w:rPr>
        <w:t xml:space="preserve">Painter  |  Draftsman  |  Educator  |  Gallery Founder</w:t>
      </w:r>
    </w:p>
    <w:p>
      <w:pPr>
        <w:pBdr>
          <w:bottom w:val="single" w:color="1a1a1a" w:sz="6" w:space="6"/>
        </w:pBdr>
        <w:spacing w:after="200"/>
        <w:jc w:val="center"/>
      </w:pPr>
      <w:r>
        <w:rPr>
          <w:color w:val="555555"/>
          <w:sz w:val="18"/>
          <w:szCs w:val="18"/>
        </w:rPr>
        <w:t xml:space="preserve">read.lockhart@gmail.com   |   readlockhart.org   |   +34 642 76 14 63   |   +1 575 224 4706</w:t>
      </w:r>
    </w:p>
    <w:p>
      <w:pPr>
        <w:pBdr>
          <w:bottom w:val="single" w:color="999999" w:sz="4" w:space="2"/>
        </w:pBdr>
        <w:spacing w:after="140" w:before="360"/>
      </w:pPr>
      <w:r>
        <w:rPr>
          <w:b/>
          <w:bCs/>
          <w:color w:val="1a1a1a"/>
          <w:spacing w:val="20"/>
          <w:sz w:val="20"/>
          <w:szCs w:val="20"/>
        </w:rPr>
        <w:t xml:space="preserve">PROFESSIONAL PROFILE</w:t>
      </w:r>
    </w:p>
    <w:p>
      <w:pPr>
        <w:spacing w:after="100"/>
      </w:pPr>
      <w:r>
        <w:rPr>
          <w:color w:val="1a1a1a"/>
          <w:sz w:val="20"/>
          <w:szCs w:val="20"/>
        </w:rPr>
        <w:t xml:space="preserve">American professional painter and educator with more than eighteen years of paid artistic practice, formal atelier and museum-based training, university teaching experience, eight years as founder and director of an independent contemporary gallery, and a sustained exhibition and collector history. Primary work includes figurative and narrative oil painting, drawing, and landscape.</w:t>
      </w:r>
    </w:p>
    <w:p>
      <w:pPr>
        <w:pBdr>
          <w:bottom w:val="single" w:color="999999" w:sz="4" w:space="2"/>
        </w:pBdr>
        <w:spacing w:after="140" w:before="360"/>
      </w:pPr>
      <w:r>
        <w:rPr>
          <w:b/>
          <w:bCs/>
          <w:color w:val="1a1a1a"/>
          <w:spacing w:val="20"/>
          <w:sz w:val="20"/>
          <w:szCs w:val="20"/>
        </w:rPr>
        <w:t xml:space="preserve">EDUCATION &amp; ARTISTIC TRAINING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2014</w:t>
      </w:r>
      <w:r>
        <w:t xml:space="preserve">	</w:t>
      </w:r>
    </w:p>
    <w:p>
      <w:pPr>
        <w:spacing w:after="120"/>
      </w:pPr>
      <w:r>
        <w:rPr>
          <w:b/>
          <w:bCs/>
          <w:color w:val="1a1a1a"/>
          <w:sz w:val="21"/>
          <w:szCs w:val="21"/>
        </w:rPr>
        <w:t xml:space="preserve">Master of Fine Arts, Painting</w:t>
      </w:r>
      <w:r>
        <w:rPr>
          <w:color w:val="1a1a1a"/>
          <w:sz w:val="21"/>
          <w:szCs w:val="21"/>
        </w:rPr>
        <w:t xml:space="preserve">, Pennsylvania Academy of the Fine Arts (PAFA), Philadelphia, PA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2006–2008</w:t>
      </w:r>
      <w:r>
        <w:t xml:space="preserve">	</w:t>
      </w:r>
    </w:p>
    <w:p>
      <w:pPr>
        <w:spacing w:after="30"/>
      </w:pPr>
      <w:r>
        <w:rPr>
          <w:b/>
          <w:bCs/>
          <w:color w:val="1a1a1a"/>
          <w:sz w:val="21"/>
          <w:szCs w:val="21"/>
        </w:rPr>
        <w:t xml:space="preserve">Authorized Copyist</w:t>
      </w:r>
      <w:r>
        <w:rPr>
          <w:color w:val="1a1a1a"/>
          <w:sz w:val="21"/>
          <w:szCs w:val="21"/>
        </w:rPr>
        <w:t xml:space="preserve">, Metropolitan Museum of Art Copyist Program, New York, NY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Direct study of Old Master painting through copying in the museum galleries.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2006–2008</w:t>
      </w:r>
      <w:r>
        <w:t xml:space="preserve">	</w:t>
      </w:r>
    </w:p>
    <w:p>
      <w:pPr>
        <w:spacing w:after="120"/>
      </w:pPr>
      <w:r>
        <w:rPr>
          <w:b/>
          <w:bCs/>
          <w:color w:val="1a1a1a"/>
          <w:sz w:val="21"/>
          <w:szCs w:val="21"/>
        </w:rPr>
        <w:t xml:space="preserve">Advanced Studio Study</w:t>
      </w:r>
      <w:r>
        <w:rPr>
          <w:color w:val="1a1a1a"/>
          <w:sz w:val="21"/>
          <w:szCs w:val="21"/>
        </w:rPr>
        <w:t xml:space="preserve">, The Art Students League of New York, New York, NY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2006–2008</w:t>
      </w:r>
      <w:r>
        <w:t xml:space="preserve">	</w:t>
      </w:r>
    </w:p>
    <w:p>
      <w:pPr>
        <w:spacing w:after="30"/>
      </w:pPr>
      <w:r>
        <w:rPr>
          <w:b/>
          <w:bCs/>
          <w:color w:val="1a1a1a"/>
          <w:sz w:val="21"/>
          <w:szCs w:val="21"/>
        </w:rPr>
        <w:t xml:space="preserve">Studio Assistant to Steven Assael</w:t>
      </w:r>
      <w:r>
        <w:rPr>
          <w:color w:val="1a1a1a"/>
          <w:sz w:val="21"/>
          <w:szCs w:val="21"/>
        </w:rPr>
        <w:t xml:space="preserve">, New York, NY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Organized workshops, monitored classes, maintained and organized the studio, and fulfilled general studio-assistant duties.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2002–2003</w:t>
      </w:r>
      <w:r>
        <w:t xml:space="preserve">	</w:t>
      </w:r>
    </w:p>
    <w:p>
      <w:pPr>
        <w:spacing w:after="120"/>
      </w:pPr>
      <w:r>
        <w:rPr>
          <w:b/>
          <w:bCs/>
          <w:color w:val="1a1a1a"/>
          <w:sz w:val="21"/>
          <w:szCs w:val="21"/>
        </w:rPr>
        <w:t xml:space="preserve">Classical Atelier Training</w:t>
      </w:r>
      <w:r>
        <w:rPr>
          <w:color w:val="1a1a1a"/>
          <w:sz w:val="21"/>
          <w:szCs w:val="21"/>
        </w:rPr>
        <w:t xml:space="preserve">, The Florence Academy of Art, Florence, Italy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2000</w:t>
      </w:r>
      <w:r>
        <w:t xml:space="preserve">	</w:t>
      </w:r>
    </w:p>
    <w:p>
      <w:pPr>
        <w:spacing w:after="30"/>
      </w:pPr>
      <w:r>
        <w:rPr>
          <w:b/>
          <w:bCs/>
          <w:color w:val="1a1a1a"/>
          <w:sz w:val="21"/>
          <w:szCs w:val="21"/>
        </w:rPr>
        <w:t xml:space="preserve">Bachelor of Arts</w:t>
      </w:r>
      <w:r>
        <w:rPr>
          <w:color w:val="1a1a1a"/>
          <w:sz w:val="21"/>
          <w:szCs w:val="21"/>
        </w:rPr>
        <w:t xml:space="preserve">, St. John's College, Santa Fe, NM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Great Books curriculum emphasizing philosophy, mathematics, languages, and music.</w:t>
      </w:r>
    </w:p>
    <w:p>
      <w:pPr>
        <w:pBdr>
          <w:bottom w:val="single" w:color="999999" w:sz="4" w:space="2"/>
        </w:pBdr>
        <w:spacing w:after="140" w:before="360"/>
      </w:pPr>
      <w:r>
        <w:rPr>
          <w:b/>
          <w:bCs/>
          <w:color w:val="1a1a1a"/>
          <w:spacing w:val="20"/>
          <w:sz w:val="20"/>
          <w:szCs w:val="20"/>
        </w:rPr>
        <w:t xml:space="preserve">PROFESSIONAL ART EXPERIENCE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2017–2025</w:t>
      </w:r>
      <w:r>
        <w:t xml:space="preserve">	</w:t>
      </w:r>
    </w:p>
    <w:p>
      <w:pPr>
        <w:spacing w:after="30"/>
      </w:pPr>
      <w:r>
        <w:rPr>
          <w:b/>
          <w:bCs/>
          <w:color w:val="1a1a1a"/>
          <w:sz w:val="21"/>
          <w:szCs w:val="21"/>
        </w:rPr>
        <w:t xml:space="preserve">Founder &amp; Director</w:t>
      </w:r>
      <w:r>
        <w:rPr>
          <w:color w:val="1a1a1a"/>
          <w:sz w:val="21"/>
          <w:szCs w:val="21"/>
        </w:rPr>
        <w:t xml:space="preserve">, Read Lockhart Gallery, Taos, NM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Founded and directed an independent contemporary fine-arts gallery exhibiting Lockhart's work and approximately 8–10 other artists. Managed exhibitions, collector relations, sales, installation, publications, advertising, and gallery operations while maintaining an active studio practice.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2017–2025</w:t>
      </w:r>
      <w:r>
        <w:t xml:space="preserve">	</w:t>
      </w:r>
    </w:p>
    <w:p>
      <w:pPr>
        <w:spacing w:after="30"/>
      </w:pPr>
      <w:r>
        <w:rPr>
          <w:b/>
          <w:bCs/>
          <w:color w:val="1a1a1a"/>
          <w:sz w:val="21"/>
          <w:szCs w:val="21"/>
        </w:rPr>
        <w:t xml:space="preserve">Assistant to Larry Bell</w:t>
      </w:r>
      <w:r>
        <w:rPr>
          <w:color w:val="1a1a1a"/>
          <w:sz w:val="21"/>
          <w:szCs w:val="21"/>
        </w:rPr>
        <w:t xml:space="preserve">, Studio Annex / Larry Bell Studio, Taos, NM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Supported organization and documentation of artworks and archival materials, installation, fabrication, and studio operations.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2017–2025</w:t>
      </w:r>
      <w:r>
        <w:t xml:space="preserve">	</w:t>
      </w:r>
    </w:p>
    <w:p>
      <w:pPr>
        <w:spacing w:after="30"/>
      </w:pPr>
      <w:r>
        <w:rPr>
          <w:b/>
          <w:bCs/>
          <w:color w:val="1a1a1a"/>
          <w:sz w:val="21"/>
          <w:szCs w:val="21"/>
        </w:rPr>
        <w:t xml:space="preserve">Private Instructor / Mentor</w:t>
      </w:r>
      <w:r>
        <w:rPr>
          <w:color w:val="1a1a1a"/>
          <w:sz w:val="21"/>
          <w:szCs w:val="21"/>
        </w:rPr>
        <w:t xml:space="preserve">, Read Lockhart Gallery, Taos, NM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Private lessons, demonstrations, and individual mentoring in drawing and painting.</w:t>
      </w:r>
    </w:p>
    <w:p>
      <w:pPr>
        <w:pBdr>
          <w:bottom w:val="single" w:color="999999" w:sz="4" w:space="2"/>
        </w:pBdr>
        <w:spacing w:after="140" w:before="360"/>
      </w:pPr>
      <w:r>
        <w:rPr>
          <w:b/>
          <w:bCs/>
          <w:color w:val="1a1a1a"/>
          <w:spacing w:val="20"/>
          <w:sz w:val="20"/>
          <w:szCs w:val="20"/>
        </w:rPr>
        <w:t xml:space="preserve">ACADEMIC TEACHING EXPERIENCE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2016–2017</w:t>
      </w:r>
      <w:r>
        <w:t xml:space="preserve">	</w:t>
      </w:r>
    </w:p>
    <w:p>
      <w:pPr>
        <w:spacing w:after="30"/>
      </w:pPr>
      <w:r>
        <w:rPr>
          <w:b/>
          <w:bCs/>
          <w:color w:val="1a1a1a"/>
          <w:sz w:val="21"/>
          <w:szCs w:val="21"/>
        </w:rPr>
        <w:t xml:space="preserve">Adjunct Professor</w:t>
      </w:r>
      <w:r>
        <w:rPr>
          <w:color w:val="1a1a1a"/>
          <w:sz w:val="21"/>
          <w:szCs w:val="21"/>
        </w:rPr>
        <w:t xml:space="preserve">, University of New Mexico, Taos, NM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Drawing, watercolor, and oil painting.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2015–2016</w:t>
      </w:r>
      <w:r>
        <w:t xml:space="preserve">	</w:t>
      </w:r>
    </w:p>
    <w:p>
      <w:pPr>
        <w:spacing w:after="30"/>
      </w:pPr>
      <w:r>
        <w:rPr>
          <w:b/>
          <w:bCs/>
          <w:color w:val="1a1a1a"/>
          <w:sz w:val="21"/>
          <w:szCs w:val="21"/>
        </w:rPr>
        <w:t xml:space="preserve">Adjunct Professor</w:t>
      </w:r>
      <w:r>
        <w:rPr>
          <w:color w:val="1a1a1a"/>
          <w:sz w:val="21"/>
          <w:szCs w:val="21"/>
        </w:rPr>
        <w:t xml:space="preserve">, Drexel University, Philadelphia, PA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Drawing / figure drawing.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2015–2016</w:t>
      </w:r>
      <w:r>
        <w:t xml:space="preserve">	</w:t>
      </w:r>
    </w:p>
    <w:p>
      <w:pPr>
        <w:spacing w:after="30"/>
      </w:pPr>
      <w:r>
        <w:rPr>
          <w:b/>
          <w:bCs/>
          <w:color w:val="1a1a1a"/>
          <w:sz w:val="21"/>
          <w:szCs w:val="21"/>
        </w:rPr>
        <w:t xml:space="preserve">Adjunct Professor</w:t>
      </w:r>
      <w:r>
        <w:rPr>
          <w:color w:val="1a1a1a"/>
          <w:sz w:val="21"/>
          <w:szCs w:val="21"/>
        </w:rPr>
        <w:t xml:space="preserve">, Moore College of Art &amp; Design, Philadelphia, PA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Foundation drawing and painting / drawing intensives.</w:t>
      </w:r>
    </w:p>
    <w:p>
      <w:pPr>
        <w:tabs>
          <w:tab w:val="right" w:pos="9350"/>
        </w:tabs>
        <w:spacing w:after="20" w:before="160"/>
      </w:pPr>
      <w:r>
        <w:rPr>
          <w:b/>
          <w:bCs/>
          <w:color w:val="555555"/>
          <w:sz w:val="19"/>
          <w:szCs w:val="19"/>
        </w:rPr>
        <w:t xml:space="preserve">2012–2015</w:t>
      </w:r>
      <w:r>
        <w:t xml:space="preserve">	</w:t>
      </w:r>
    </w:p>
    <w:p>
      <w:pPr>
        <w:spacing w:after="30"/>
      </w:pPr>
      <w:r>
        <w:rPr>
          <w:b/>
          <w:bCs/>
          <w:color w:val="1a1a1a"/>
          <w:sz w:val="21"/>
          <w:szCs w:val="21"/>
        </w:rPr>
        <w:t xml:space="preserve">Teaching Assistant</w:t>
      </w:r>
      <w:r>
        <w:rPr>
          <w:color w:val="1a1a1a"/>
          <w:sz w:val="21"/>
          <w:szCs w:val="21"/>
        </w:rPr>
        <w:t xml:space="preserve">, Pennsylvania Academy of the Fine Arts, Philadelphia, PA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Multiple courses in drawing, painting, printmaking, sculpture, post-baccalaureate study, landscape, still life, and summer high-school studio instruction; also assisted with “The Art of Drawing, the Art of Seeing” at the Barnes Foundation.</w:t>
      </w:r>
    </w:p>
    <w:p>
      <w:pPr>
        <w:pBdr>
          <w:bottom w:val="single" w:color="999999" w:sz="4" w:space="2"/>
        </w:pBdr>
        <w:spacing w:after="140" w:before="360"/>
      </w:pPr>
      <w:r>
        <w:rPr>
          <w:b/>
          <w:bCs/>
          <w:color w:val="1a1a1a"/>
          <w:spacing w:val="20"/>
          <w:sz w:val="20"/>
          <w:szCs w:val="20"/>
        </w:rPr>
        <w:t xml:space="preserve">SELECTED SOLO &amp; MUSEUM / INSTITUTIONAL EXHIBITIONS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2024–2025   Open Wall Community Exhibition Series, Harwood Museum of Art, Taos, NM.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2024   “Psycho-Sexual Series,” The Ruffed Grouse Gallery, Narrowsburg, NY.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2017–2025   Multiple solo exhibitions, Read Lockhart Gallery, Taos, NM.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2015   “Recent Paintings,” Shepherd University Gallery, Shepherdstown, WV.</w:t>
      </w:r>
    </w:p>
    <w:p>
      <w:pPr>
        <w:spacing w:after="120"/>
      </w:pPr>
      <w:r>
        <w:rPr>
          <w:b w:val="false"/>
          <w:bCs w:val="false"/>
          <w:color w:val="1a1a1a"/>
          <w:sz w:val="20"/>
          <w:szCs w:val="20"/>
        </w:rPr>
        <w:t xml:space="preserve">2014   Faculty Choice “One Year Out” Exhibition, PAFA Museum, Philadelphia, PA.</w:t>
      </w:r>
    </w:p>
    <w:p>
      <w:pPr>
        <w:pBdr>
          <w:bottom w:val="single" w:color="999999" w:sz="4" w:space="2"/>
        </w:pBdr>
        <w:spacing w:after="140" w:before="360"/>
      </w:pPr>
      <w:r>
        <w:rPr>
          <w:b/>
          <w:bCs/>
          <w:color w:val="1a1a1a"/>
          <w:spacing w:val="20"/>
          <w:sz w:val="20"/>
          <w:szCs w:val="20"/>
        </w:rPr>
        <w:t xml:space="preserve">SELECTED JURIED, GROUP &amp; PUBLIC EXHIBITIONS / PROGRAMS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2022   Taos Fall Arts Festival, Taos, NM — two works accepted: “Looking West from Devisadero Trail 108” and “Waiting for Beckett.”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2020   Beverly Hills Art Show, City of Beverly Hills, CA — selected artist; participated in virtual programming following COVID cancellation, including artist conversation/interview with Mat Gleason.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2019   Beverly Hills Art Show, City of Beverly Hills, CA — selected artist.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2018   155th Annual Small Oils Show, Philadelphia Sketch Club, Philadelphia, PA.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2012   ArtPrize, Grand Rapids, MI — participant.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2012–2014   PAFA juried and curated exhibitions, Philadelphia, PA.</w:t>
      </w:r>
    </w:p>
    <w:p>
      <w:pPr>
        <w:spacing w:after="120"/>
      </w:pPr>
      <w:r>
        <w:rPr>
          <w:b w:val="false"/>
          <w:bCs w:val="false"/>
          <w:color w:val="1a1a1a"/>
          <w:sz w:val="20"/>
          <w:szCs w:val="20"/>
        </w:rPr>
        <w:t xml:space="preserve">2009   Art Students League exhibition associated with the Alma Schapiro Travel Grant, New York, NY.</w:t>
      </w:r>
    </w:p>
    <w:p>
      <w:pPr>
        <w:pBdr>
          <w:bottom w:val="single" w:color="999999" w:sz="4" w:space="2"/>
        </w:pBdr>
        <w:spacing w:after="140" w:before="360"/>
      </w:pPr>
      <w:r>
        <w:rPr>
          <w:b/>
          <w:bCs/>
          <w:color w:val="1a1a1a"/>
          <w:spacing w:val="20"/>
          <w:sz w:val="20"/>
          <w:szCs w:val="20"/>
        </w:rPr>
        <w:t xml:space="preserve">AWARDS, GRANTS &amp; RECOGNITION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2018   Portrait Award, 155th Annual Small Oils Show, Philadelphia Sketch Club, for “Audrey.”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2014   Judith McGregor Caldwell Purchase Prize, PAFA, for “Cleaning Up After the Last Supper”; work acquired for the permanent collection.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2013   Faculty Choice Award, PAFA.</w:t>
      </w:r>
    </w:p>
    <w:p>
      <w:pPr>
        <w:spacing w:after="120"/>
      </w:pPr>
      <w:r>
        <w:rPr>
          <w:b w:val="false"/>
          <w:bCs w:val="false"/>
          <w:color w:val="1a1a1a"/>
          <w:sz w:val="20"/>
          <w:szCs w:val="20"/>
        </w:rPr>
        <w:t xml:space="preserve">2008   Alma Schapiro Travel Grant, The Art Students League of New York.</w:t>
      </w:r>
    </w:p>
    <w:p>
      <w:pPr>
        <w:pBdr>
          <w:bottom w:val="single" w:color="999999" w:sz="4" w:space="2"/>
        </w:pBdr>
        <w:spacing w:after="140" w:before="360"/>
      </w:pPr>
      <w:r>
        <w:rPr>
          <w:b/>
          <w:bCs/>
          <w:color w:val="1a1a1a"/>
          <w:spacing w:val="20"/>
          <w:sz w:val="20"/>
          <w:szCs w:val="20"/>
        </w:rPr>
        <w:t xml:space="preserve">PERMANENT &amp; SELECTED COLLECTIONS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Pennsylvania Academy of the Fine Arts Museum, Philadelphia, PA — “Cleaning Up After the Last Supper,” permanent collection.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Robert Kwik, Antwerp, Belgium.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John Bryan, Lake Bluff, Illinois.</w:t>
      </w:r>
    </w:p>
    <w:p>
      <w:pPr>
        <w:spacing w:after="120"/>
      </w:pPr>
      <w:r>
        <w:rPr>
          <w:b w:val="false"/>
          <w:bCs w:val="false"/>
          <w:color w:val="1a1a1a"/>
          <w:sz w:val="20"/>
          <w:szCs w:val="20"/>
        </w:rPr>
        <w:t xml:space="preserve">Additional private collections in the United States and Europe.</w:t>
      </w:r>
    </w:p>
    <w:p>
      <w:pPr>
        <w:pBdr>
          <w:bottom w:val="single" w:color="999999" w:sz="4" w:space="2"/>
        </w:pBdr>
        <w:spacing w:after="140" w:before="360"/>
      </w:pPr>
      <w:r>
        <w:rPr>
          <w:b/>
          <w:bCs/>
          <w:color w:val="1a1a1a"/>
          <w:spacing w:val="20"/>
          <w:sz w:val="20"/>
          <w:szCs w:val="20"/>
        </w:rPr>
        <w:t xml:space="preserve">SELECTED PRESS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2023   Idone Rhodes, “Living for art at Read Lockhart Gallery,” Taos News / Tempo, July 13–19, 2023.</w:t>
      </w:r>
    </w:p>
    <w:p>
      <w:pPr>
        <w:spacing w:after="120"/>
      </w:pPr>
      <w:r>
        <w:rPr>
          <w:b w:val="false"/>
          <w:bCs w:val="false"/>
          <w:color w:val="1a1a1a"/>
          <w:sz w:val="20"/>
          <w:szCs w:val="20"/>
        </w:rPr>
        <w:t xml:space="preserve">2017   Gina Gargone, “Read Lockhart Gallery: reinvestigating art in Taos,” Live Taos, August 28, 2017.</w:t>
      </w:r>
    </w:p>
    <w:p>
      <w:pPr>
        <w:pBdr>
          <w:bottom w:val="single" w:color="999999" w:sz="4" w:space="2"/>
        </w:pBdr>
        <w:spacing w:after="140" w:before="360"/>
      </w:pPr>
      <w:r>
        <w:rPr>
          <w:b/>
          <w:bCs/>
          <w:color w:val="1a1a1a"/>
          <w:spacing w:val="20"/>
          <w:sz w:val="20"/>
          <w:szCs w:val="20"/>
        </w:rPr>
        <w:t xml:space="preserve">PUBLIC, CHARITABLE &amp; APPLIED ART PROJECTS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c. 2017–2025   Chokola, Taos, NM — long-term commercial use of a Lockhart painting as imagery on chocolate-bar packaging.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2011–2017   Paint for Peaks, Taos Ski Valley — recurring participant in breast-cancer benefit art auction; six years of participation within this period.</w:t>
      </w:r>
    </w:p>
    <w:p>
      <w:pPr>
        <w:spacing w:after="80"/>
      </w:pPr>
      <w:r>
        <w:rPr>
          <w:b w:val="false"/>
          <w:bCs w:val="false"/>
          <w:color w:val="1a1a1a"/>
          <w:sz w:val="20"/>
          <w:szCs w:val="20"/>
        </w:rPr>
        <w:t xml:space="preserve">Taos County Fire/Rescue — Designer of the department patch adopted for official use.</w:t>
      </w:r>
    </w:p>
    <w:p>
      <w:pPr>
        <w:spacing w:after="120"/>
      </w:pPr>
      <w:r>
        <w:rPr>
          <w:b w:val="false"/>
          <w:bCs w:val="false"/>
          <w:color w:val="1a1a1a"/>
          <w:sz w:val="20"/>
          <w:szCs w:val="20"/>
        </w:rPr>
        <w:t xml:space="preserve">Taos County Dispatch — Designer of the organization’s logo; original Procreate working files retained.</w:t>
      </w:r>
    </w:p>
    <w:p>
      <w:pPr>
        <w:pBdr>
          <w:bottom w:val="single" w:color="999999" w:sz="4" w:space="2"/>
        </w:pBdr>
        <w:spacing w:after="140" w:before="360"/>
      </w:pPr>
      <w:r>
        <w:rPr>
          <w:b/>
          <w:bCs/>
          <w:color w:val="1a1a1a"/>
          <w:spacing w:val="20"/>
          <w:sz w:val="20"/>
          <w:szCs w:val="20"/>
        </w:rPr>
        <w:t xml:space="preserve">CURRENT PRACTICE &amp; SKILLS</w:t>
      </w:r>
    </w:p>
    <w:p>
      <w:pPr>
        <w:spacing w:after="80"/>
      </w:pPr>
      <w:r>
        <w:rPr>
          <w:b/>
          <w:bCs/>
          <w:color w:val="1a1a1a"/>
          <w:sz w:val="20"/>
          <w:szCs w:val="20"/>
        </w:rPr>
        <w:t xml:space="preserve">Current practice: </w:t>
      </w:r>
      <w:r>
        <w:rPr>
          <w:color w:val="1a1a1a"/>
          <w:sz w:val="20"/>
          <w:szCs w:val="20"/>
        </w:rPr>
        <w:t xml:space="preserve">2025–2026 studio work in Europe through plein-air painting, work from models, small and larger-scale paintings, renewed drawing study, museum-based research, and writing projects.</w:t>
      </w:r>
    </w:p>
    <w:p>
      <w:pPr>
        <w:spacing w:after="80"/>
      </w:pPr>
      <w:r>
        <w:rPr>
          <w:b/>
          <w:bCs/>
          <w:color w:val="1a1a1a"/>
          <w:sz w:val="20"/>
          <w:szCs w:val="20"/>
        </w:rPr>
        <w:t xml:space="preserve">Studio / professional: </w:t>
      </w:r>
      <w:r>
        <w:rPr>
          <w:color w:val="1a1a1a"/>
          <w:sz w:val="20"/>
          <w:szCs w:val="20"/>
        </w:rPr>
        <w:t xml:space="preserve">Oil painting, drawing, composition, color, figurative and narrative painting, landscape, observational and imaginative drawing, museum copying, exhibition installation and curation, private and university-level studio instruction.</w:t>
      </w:r>
    </w:p>
    <w:p>
      <w:pPr>
        <w:spacing w:after="200"/>
      </w:pPr>
      <w:r>
        <w:rPr>
          <w:b/>
          <w:bCs/>
          <w:color w:val="1a1a1a"/>
          <w:sz w:val="20"/>
          <w:szCs w:val="20"/>
        </w:rPr>
        <w:t xml:space="preserve">Digital / applied: </w:t>
      </w:r>
      <w:r>
        <w:rPr>
          <w:color w:val="1a1a1a"/>
          <w:sz w:val="20"/>
          <w:szCs w:val="20"/>
        </w:rPr>
        <w:t xml:space="preserve">Procreate, Adobe Creative Suite, photography, visual identity and logo design.</w:t>
      </w:r>
    </w:p>
    <w:p>
      <w:pPr>
        <w:pBdr>
          <w:top w:val="single" w:color="999999" w:sz="4" w:space="6"/>
        </w:pBdr>
        <w:jc w:val="center"/>
      </w:pPr>
      <w:r>
        <w:rPr>
          <w:i/>
          <w:iCs/>
          <w:color w:val="555555"/>
          <w:sz w:val="16"/>
          <w:szCs w:val="16"/>
        </w:rPr>
        <w:t xml:space="preserve">D. Read Lockhart  |  Master Professional Artist CV 2026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2026-08-21T06:26:04.890Z</dcterms:created>
  <dcterms:modified xsi:type="dcterms:W3CDTF">2026-08-21T06:26:04.911Z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