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B05C" w14:textId="77777777" w:rsidR="00820E61" w:rsidRPr="005B3889" w:rsidRDefault="00820E61" w:rsidP="006A7069">
      <w:pPr>
        <w:spacing w:beforeLines="50" w:before="180" w:afterLines="50" w:after="180" w:line="440" w:lineRule="exact"/>
        <w:jc w:val="both"/>
        <w:rPr>
          <w:rFonts w:ascii="微軟正黑體" w:eastAsia="微軟正黑體" w:hAnsi="微軟正黑體"/>
          <w:b/>
          <w:sz w:val="32"/>
          <w:szCs w:val="32"/>
        </w:rPr>
      </w:pPr>
      <w:r w:rsidRPr="005B3889">
        <w:rPr>
          <w:rFonts w:ascii="微軟正黑體" w:eastAsia="微軟正黑體" w:hAnsi="微軟正黑體"/>
          <w:b/>
          <w:sz w:val="32"/>
          <w:szCs w:val="32"/>
        </w:rPr>
        <w:t>主題</w:t>
      </w:r>
      <w:proofErr w:type="gramStart"/>
      <w:r w:rsidRPr="005B3889">
        <w:rPr>
          <w:rFonts w:ascii="微軟正黑體" w:eastAsia="微軟正黑體" w:hAnsi="微軟正黑體"/>
          <w:b/>
          <w:sz w:val="32"/>
          <w:szCs w:val="32"/>
        </w:rPr>
        <w:t>一</w:t>
      </w:r>
      <w:proofErr w:type="gramEnd"/>
      <w:r w:rsidRPr="005B3889">
        <w:rPr>
          <w:rFonts w:ascii="微軟正黑體" w:eastAsia="微軟正黑體" w:hAnsi="微軟正黑體" w:hint="eastAsia"/>
          <w:b/>
          <w:sz w:val="32"/>
          <w:szCs w:val="32"/>
        </w:rPr>
        <w:t>：</w:t>
      </w:r>
      <w:r w:rsidRPr="005B3889">
        <w:rPr>
          <w:rFonts w:ascii="微軟正黑體" w:eastAsia="微軟正黑體" w:hAnsi="微軟正黑體"/>
          <w:b/>
          <w:sz w:val="32"/>
          <w:szCs w:val="32"/>
        </w:rPr>
        <w:t>智慧城市</w:t>
      </w:r>
      <w:r w:rsidRPr="005B3889">
        <w:rPr>
          <w:rFonts w:ascii="微軟正黑體" w:eastAsia="微軟正黑體" w:hAnsi="微軟正黑體" w:hint="eastAsia"/>
          <w:b/>
          <w:sz w:val="32"/>
          <w:szCs w:val="32"/>
        </w:rPr>
        <w:t>、</w:t>
      </w:r>
      <w:r w:rsidRPr="005B3889">
        <w:rPr>
          <w:rFonts w:ascii="微軟正黑體" w:eastAsia="微軟正黑體" w:hAnsi="微軟正黑體"/>
          <w:b/>
          <w:sz w:val="32"/>
          <w:szCs w:val="32"/>
        </w:rPr>
        <w:t>教育</w:t>
      </w:r>
      <w:r w:rsidRPr="005B3889">
        <w:rPr>
          <w:rFonts w:ascii="微軟正黑體" w:eastAsia="微軟正黑體" w:hAnsi="微軟正黑體" w:hint="eastAsia"/>
          <w:b/>
          <w:sz w:val="32"/>
          <w:szCs w:val="32"/>
        </w:rPr>
        <w:t>：</w:t>
      </w:r>
    </w:p>
    <w:p w14:paraId="4562737E" w14:textId="77777777" w:rsidR="00820E61" w:rsidRPr="004A4FEE" w:rsidRDefault="00820E61" w:rsidP="006A7069">
      <w:pPr>
        <w:spacing w:beforeLines="50" w:before="180" w:afterLines="50" w:after="180" w:line="440" w:lineRule="exact"/>
        <w:ind w:left="480" w:hangingChars="200" w:hanging="480"/>
        <w:jc w:val="both"/>
        <w:rPr>
          <w:rFonts w:ascii="微軟正黑體" w:eastAsia="微軟正黑體" w:hAnsi="微軟正黑體" w:cs="新細明體"/>
          <w:b/>
        </w:rPr>
      </w:pPr>
      <w:r w:rsidRPr="004A4FEE">
        <w:rPr>
          <w:rFonts w:ascii="微軟正黑體" w:eastAsia="微軟正黑體" w:hAnsi="微軟正黑體" w:hint="eastAsia"/>
          <w:b/>
        </w:rPr>
        <w:t>Q</w:t>
      </w:r>
      <w:r w:rsidRPr="004A4FEE">
        <w:rPr>
          <w:rFonts w:ascii="微軟正黑體" w:eastAsia="微軟正黑體" w:hAnsi="微軟正黑體"/>
          <w:b/>
        </w:rPr>
        <w:t>1</w:t>
      </w:r>
      <w:r w:rsidRPr="004A4FEE">
        <w:rPr>
          <w:rFonts w:ascii="微軟正黑體" w:eastAsia="微軟正黑體" w:hAnsi="微軟正黑體" w:hint="eastAsia"/>
          <w:b/>
        </w:rPr>
        <w:t>：就「</w:t>
      </w:r>
      <w:r w:rsidRPr="004A4FEE">
        <w:rPr>
          <w:rFonts w:ascii="微軟正黑體" w:eastAsia="微軟正黑體" w:hAnsi="微軟正黑體"/>
          <w:b/>
        </w:rPr>
        <w:t xml:space="preserve">1999 </w:t>
      </w:r>
      <w:r w:rsidRPr="004A4FEE">
        <w:rPr>
          <w:rFonts w:ascii="微軟正黑體" w:eastAsia="微軟正黑體" w:hAnsi="微軟正黑體" w:hint="eastAsia"/>
          <w:b/>
        </w:rPr>
        <w:t>案語</w:t>
      </w:r>
      <w:r w:rsidRPr="004A4FEE">
        <w:rPr>
          <w:rFonts w:ascii="微軟正黑體" w:eastAsia="微軟正黑體" w:hAnsi="微軟正黑體" w:cs="Microsoft YaHei" w:hint="eastAsia"/>
          <w:b/>
        </w:rPr>
        <w:t>⾳</w:t>
      </w:r>
      <w:r w:rsidRPr="004A4FEE">
        <w:rPr>
          <w:rFonts w:ascii="微軟正黑體" w:eastAsia="微軟正黑體" w:hAnsi="微軟正黑體" w:cs="新細明體" w:hint="eastAsia"/>
          <w:b/>
        </w:rPr>
        <w:t>辨識評估專案」，資料治理委員會僅在</w:t>
      </w:r>
      <w:r w:rsidRPr="004A4FEE">
        <w:rPr>
          <w:rFonts w:ascii="微軟正黑體" w:eastAsia="微軟正黑體" w:hAnsi="微軟正黑體"/>
          <w:b/>
        </w:rPr>
        <w:t xml:space="preserve"> 6 </w:t>
      </w:r>
      <w:r w:rsidRPr="004A4FEE">
        <w:rPr>
          <w:rFonts w:ascii="微軟正黑體" w:eastAsia="微軟正黑體" w:hAnsi="微軟正黑體" w:cs="Microsoft YaHei" w:hint="eastAsia"/>
          <w:b/>
        </w:rPr>
        <w:t>⽉</w:t>
      </w:r>
      <w:r w:rsidRPr="004A4FEE">
        <w:rPr>
          <w:rFonts w:ascii="微軟正黑體" w:eastAsia="微軟正黑體" w:hAnsi="微軟正黑體" w:cs="新細明體" w:hint="eastAsia"/>
          <w:b/>
        </w:rPr>
        <w:t>有同意備查的決議，</w:t>
      </w:r>
      <w:r w:rsidRPr="004A4FEE">
        <w:rPr>
          <w:rFonts w:ascii="微軟正黑體" w:eastAsia="微軟正黑體" w:hAnsi="微軟正黑體"/>
          <w:b/>
        </w:rPr>
        <w:t>9</w:t>
      </w:r>
      <w:r w:rsidRPr="004A4FEE">
        <w:rPr>
          <w:rFonts w:ascii="微軟正黑體" w:eastAsia="微軟正黑體" w:hAnsi="微軟正黑體" w:cs="Microsoft YaHei" w:hint="eastAsia"/>
          <w:b/>
        </w:rPr>
        <w:t>⽉</w:t>
      </w:r>
      <w:r w:rsidRPr="004A4FEE">
        <w:rPr>
          <w:rFonts w:ascii="微軟正黑體" w:eastAsia="微軟正黑體" w:hAnsi="微軟正黑體" w:cs="新細明體" w:hint="eastAsia"/>
          <w:b/>
        </w:rPr>
        <w:t>無相關討論，想問這個案</w:t>
      </w:r>
      <w:r w:rsidRPr="004A4FEE">
        <w:rPr>
          <w:rFonts w:ascii="微軟正黑體" w:eastAsia="微軟正黑體" w:hAnsi="微軟正黑體" w:cs="Microsoft YaHei" w:hint="eastAsia"/>
          <w:b/>
        </w:rPr>
        <w:t>⼦⽬</w:t>
      </w:r>
      <w:r w:rsidRPr="004A4FEE">
        <w:rPr>
          <w:rFonts w:ascii="微軟正黑體" w:eastAsia="微軟正黑體" w:hAnsi="微軟正黑體" w:cs="新細明體" w:hint="eastAsia"/>
          <w:b/>
        </w:rPr>
        <w:t>前市府是否有新的處理或協調進度？除了重新交由資料治理委員會備查外，市府是否有其他積極作為？</w:t>
      </w:r>
      <w:r w:rsidR="00785C02" w:rsidRPr="004A4FEE">
        <w:rPr>
          <w:rFonts w:ascii="微軟正黑體" w:eastAsia="微軟正黑體" w:hAnsi="微軟正黑體" w:cs="新細明體"/>
          <w:b/>
        </w:rPr>
        <w:t xml:space="preserve"> </w:t>
      </w:r>
    </w:p>
    <w:p w14:paraId="6CF579D8" w14:textId="77777777" w:rsidR="00820E61" w:rsidRDefault="00820E61" w:rsidP="006A7069">
      <w:pPr>
        <w:spacing w:beforeLines="50" w:before="180" w:afterLines="50" w:after="180" w:line="440" w:lineRule="exact"/>
        <w:ind w:left="566" w:hangingChars="236" w:hanging="566"/>
        <w:jc w:val="both"/>
        <w:rPr>
          <w:rFonts w:ascii="微軟正黑體" w:eastAsia="微軟正黑體" w:hAnsi="微軟正黑體"/>
        </w:rPr>
      </w:pPr>
      <w:r>
        <w:rPr>
          <w:rFonts w:ascii="微軟正黑體" w:eastAsia="微軟正黑體" w:hAnsi="微軟正黑體" w:hint="eastAsia"/>
        </w:rPr>
        <w:t>A</w:t>
      </w:r>
      <w:r>
        <w:rPr>
          <w:rFonts w:ascii="微軟正黑體" w:eastAsia="微軟正黑體" w:hAnsi="微軟正黑體"/>
        </w:rPr>
        <w:t>1</w:t>
      </w:r>
      <w:r>
        <w:rPr>
          <w:rFonts w:ascii="微軟正黑體" w:eastAsia="微軟正黑體" w:hAnsi="微軟正黑體" w:hint="eastAsia"/>
        </w:rPr>
        <w:t>：</w:t>
      </w:r>
    </w:p>
    <w:p w14:paraId="20504D4E" w14:textId="77777777" w:rsidR="00820E61" w:rsidRDefault="00820E61" w:rsidP="006A7069">
      <w:pPr>
        <w:spacing w:beforeLines="50" w:before="180" w:afterLines="50" w:after="180" w:line="440" w:lineRule="exact"/>
        <w:ind w:firstLineChars="200" w:firstLine="480"/>
        <w:jc w:val="both"/>
        <w:rPr>
          <w:rFonts w:ascii="微軟正黑體" w:eastAsia="微軟正黑體" w:hAnsi="微軟正黑體"/>
        </w:rPr>
      </w:pPr>
      <w:r>
        <w:rPr>
          <w:rFonts w:ascii="微軟正黑體" w:eastAsia="微軟正黑體" w:hAnsi="微軟正黑體" w:hint="eastAsia"/>
        </w:rPr>
        <w:t>本府為督導管理、提升話</w:t>
      </w:r>
      <w:proofErr w:type="gramStart"/>
      <w:r>
        <w:rPr>
          <w:rFonts w:ascii="微軟正黑體" w:eastAsia="微軟正黑體" w:hAnsi="微軟正黑體" w:hint="eastAsia"/>
        </w:rPr>
        <w:t>務</w:t>
      </w:r>
      <w:proofErr w:type="gramEnd"/>
      <w:r>
        <w:rPr>
          <w:rFonts w:ascii="微軟正黑體" w:eastAsia="微軟正黑體" w:hAnsi="微軟正黑體" w:hint="eastAsia"/>
        </w:rPr>
        <w:t>服務品質及增進公共利益，經臺北市智慧城市產業場域實驗試辦計畫協助徵案，經由專家委員審查後，成立</w:t>
      </w:r>
      <w:r w:rsidRPr="002D4BD3">
        <w:rPr>
          <w:rFonts w:ascii="微軟正黑體" w:eastAsia="微軟正黑體" w:hAnsi="微軟正黑體" w:hint="eastAsia"/>
        </w:rPr>
        <w:t>「1999導入語音辨識評估專案」及「北市府1999心聲分析規劃專案」</w:t>
      </w:r>
      <w:r>
        <w:rPr>
          <w:rFonts w:ascii="微軟正黑體" w:eastAsia="微軟正黑體" w:hAnsi="微軟正黑體" w:hint="eastAsia"/>
        </w:rPr>
        <w:t>二案，為保障民眾個資及避免外洩疑慮，於簽約時皆請專案團隊簽署個人資料保護條款，</w:t>
      </w:r>
      <w:r w:rsidRPr="004043C0">
        <w:rPr>
          <w:rFonts w:ascii="微軟正黑體" w:eastAsia="微軟正黑體" w:hAnsi="微軟正黑體" w:hint="eastAsia"/>
        </w:rPr>
        <w:t>執行專人亦須簽署保密同意書及切結書，再由專案團隊派執行專人至話務中心內部進行測試，於本府同仁協同下設置地端系統及工具，語音辨識結果僅限於話務中心內使用及呈現，並請專案團隊於測試完成後即刪除錄音檔案，以落實個資保護機制。</w:t>
      </w:r>
    </w:p>
    <w:p w14:paraId="43B26A4D" w14:textId="77777777" w:rsidR="00820E61" w:rsidRDefault="00820E61" w:rsidP="006A7069">
      <w:pPr>
        <w:spacing w:beforeLines="50" w:before="180" w:afterLines="50" w:after="180" w:line="440" w:lineRule="exact"/>
        <w:ind w:firstLineChars="200" w:firstLine="480"/>
        <w:jc w:val="both"/>
        <w:rPr>
          <w:rFonts w:ascii="微軟正黑體" w:eastAsia="微軟正黑體" w:hAnsi="微軟正黑體"/>
        </w:rPr>
      </w:pPr>
      <w:r>
        <w:rPr>
          <w:rFonts w:ascii="微軟正黑體" w:eastAsia="微軟正黑體" w:hAnsi="微軟正黑體" w:hint="eastAsia"/>
        </w:rPr>
        <w:t>本案受議員質詢，為使二案更</w:t>
      </w:r>
      <w:proofErr w:type="gramStart"/>
      <w:r>
        <w:rPr>
          <w:rFonts w:ascii="微軟正黑體" w:eastAsia="微軟正黑體" w:hAnsi="微軟正黑體" w:hint="eastAsia"/>
        </w:rPr>
        <w:t>臻</w:t>
      </w:r>
      <w:proofErr w:type="gramEnd"/>
      <w:r>
        <w:rPr>
          <w:rFonts w:ascii="微軟正黑體" w:eastAsia="微軟正黑體" w:hAnsi="微軟正黑體" w:hint="eastAsia"/>
        </w:rPr>
        <w:t>完善，提報本府資料治理委員會審查，於111年5月由個資保護小組審查決議「本案並無明顯違反個人資料保護法」，並於111年6月由本府資料治理委員會同意備查。經審查無虞後，提報臺北市智慧城市辦公室進行結案，二案皆達到評估標準。</w:t>
      </w:r>
      <w:r w:rsidRPr="00F000DC">
        <w:rPr>
          <w:rFonts w:ascii="微軟正黑體" w:eastAsia="微軟正黑體" w:hAnsi="微軟正黑體" w:hint="eastAsia"/>
        </w:rPr>
        <w:t>本案經由臺北市智慧城市產業場域實驗試辦計畫徵案機制，在確保資料安全前提下，委由合作對象達成技術導入前預評估作業之目標，可降低未來實際導入時之風險，減少相關系統開發時資源浪費之可能性，對1999市民熱線的未來發展具正面意義。後續將配合明年度本府1999軟硬體設備進行更新後，再導入語音辨識技術。</w:t>
      </w:r>
    </w:p>
    <w:p w14:paraId="2EA4D1F5" w14:textId="77777777" w:rsidR="00820E61" w:rsidRPr="004A4FEE" w:rsidRDefault="00820E61" w:rsidP="006A7069">
      <w:pPr>
        <w:spacing w:beforeLines="50" w:before="180" w:afterLines="50" w:after="180" w:line="440" w:lineRule="exact"/>
        <w:ind w:firstLineChars="200" w:firstLine="480"/>
        <w:jc w:val="both"/>
        <w:rPr>
          <w:rFonts w:ascii="微軟正黑體" w:eastAsia="微軟正黑體" w:hAnsi="微軟正黑體"/>
        </w:rPr>
      </w:pPr>
      <w:proofErr w:type="gramStart"/>
      <w:r>
        <w:rPr>
          <w:rFonts w:ascii="微軟正黑體" w:eastAsia="微軟正黑體" w:hAnsi="微軟正黑體" w:hint="eastAsia"/>
        </w:rPr>
        <w:t>另</w:t>
      </w:r>
      <w:proofErr w:type="gramEnd"/>
      <w:r>
        <w:rPr>
          <w:rFonts w:ascii="微軟正黑體" w:eastAsia="微軟正黑體" w:hAnsi="微軟正黑體" w:hint="eastAsia"/>
        </w:rPr>
        <w:t>，為避免再次產生上述疑慮，臺北市智慧城市產業場域實驗試辦計畫導入個資倫理審查預判機制，如有個資、倫理疑慮將送本府資料治理委員會或人體研究倫理委員會審查，相關機制如附圖。</w:t>
      </w:r>
    </w:p>
    <w:p w14:paraId="04177082" w14:textId="77777777" w:rsidR="00820E61" w:rsidRDefault="00820E61" w:rsidP="006A7069">
      <w:pPr>
        <w:spacing w:beforeLines="50" w:before="180" w:afterLines="50" w:after="180" w:line="440" w:lineRule="exact"/>
        <w:ind w:left="480" w:hangingChars="200" w:hanging="480"/>
        <w:jc w:val="both"/>
        <w:rPr>
          <w:rFonts w:ascii="微軟正黑體" w:eastAsia="微軟正黑體" w:hAnsi="微軟正黑體"/>
        </w:rPr>
      </w:pPr>
    </w:p>
    <w:p w14:paraId="1243F02A" w14:textId="77777777" w:rsidR="00820E61" w:rsidRDefault="00820E61" w:rsidP="006A7069">
      <w:pPr>
        <w:spacing w:beforeLines="50" w:before="180" w:afterLines="50" w:after="180" w:line="440" w:lineRule="exact"/>
        <w:ind w:left="480" w:hangingChars="200" w:hanging="480"/>
        <w:jc w:val="both"/>
        <w:rPr>
          <w:rFonts w:ascii="微軟正黑體" w:eastAsia="微軟正黑體" w:hAnsi="微軟正黑體"/>
        </w:rPr>
        <w:sectPr w:rsidR="00820E61">
          <w:footerReference w:type="default" r:id="rId7"/>
          <w:pgSz w:w="11906" w:h="16838"/>
          <w:pgMar w:top="1440" w:right="1800" w:bottom="1440" w:left="1800" w:header="851" w:footer="992" w:gutter="0"/>
          <w:cols w:space="425"/>
          <w:docGrid w:type="lines" w:linePitch="360"/>
        </w:sectPr>
      </w:pPr>
    </w:p>
    <w:p w14:paraId="536132EE"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cs="新細明體"/>
          <w:b/>
        </w:rPr>
      </w:pPr>
      <w:r w:rsidRPr="005B3889">
        <w:rPr>
          <w:rFonts w:ascii="微軟正黑體" w:eastAsia="微軟正黑體" w:hAnsi="微軟正黑體"/>
          <w:b/>
        </w:rPr>
        <w:lastRenderedPageBreak/>
        <w:t>Q2</w:t>
      </w:r>
      <w:r w:rsidRPr="005B3889">
        <w:rPr>
          <w:rFonts w:ascii="微軟正黑體" w:eastAsia="微軟正黑體" w:hAnsi="微軟正黑體" w:hint="eastAsia"/>
          <w:b/>
        </w:rPr>
        <w:t>：在台北通的綁定上，過去有</w:t>
      </w:r>
      <w:r w:rsidRPr="005B3889">
        <w:rPr>
          <w:rFonts w:ascii="微軟正黑體" w:eastAsia="微軟正黑體" w:hAnsi="微軟正黑體"/>
          <w:b/>
        </w:rPr>
        <w:t xml:space="preserve"> 43 </w:t>
      </w:r>
      <w:r w:rsidRPr="005B3889">
        <w:rPr>
          <w:rFonts w:ascii="微軟正黑體" w:eastAsia="微軟正黑體" w:hAnsi="微軟正黑體" w:hint="eastAsia"/>
          <w:b/>
        </w:rPr>
        <w:t>項公共服務綁定台北通，就議員說法，</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前暫時已放寬到</w:t>
      </w:r>
      <w:r w:rsidRPr="005B3889">
        <w:rPr>
          <w:rFonts w:ascii="微軟正黑體" w:eastAsia="微軟正黑體" w:hAnsi="微軟正黑體"/>
          <w:b/>
        </w:rPr>
        <w:t xml:space="preserve"> 26 </w:t>
      </w:r>
      <w:r w:rsidRPr="005B3889">
        <w:rPr>
          <w:rFonts w:ascii="微軟正黑體" w:eastAsia="微軟正黑體" w:hAnsi="微軟正黑體" w:hint="eastAsia"/>
          <w:b/>
        </w:rPr>
        <w:t>個項</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。想問過去資訊局就公共服務的提供彙整以及留給</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眾的資訊</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主、</w:t>
      </w:r>
      <w:r w:rsidRPr="005B3889">
        <w:rPr>
          <w:rFonts w:ascii="微軟正黑體" w:eastAsia="微軟正黑體" w:hAnsi="微軟正黑體" w:hint="eastAsia"/>
          <w:b/>
        </w:rPr>
        <w:t>可選擇權上，有經過哪些重新考量與推進？難處是什麼？</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前就</w:t>
      </w:r>
      <w:r w:rsidRPr="005B3889">
        <w:rPr>
          <w:rFonts w:ascii="微軟正黑體" w:eastAsia="微軟正黑體" w:hAnsi="微軟正黑體"/>
          <w:b/>
        </w:rPr>
        <w:t xml:space="preserve"> 26 </w:t>
      </w:r>
      <w:r w:rsidRPr="005B3889">
        <w:rPr>
          <w:rFonts w:ascii="微軟正黑體" w:eastAsia="微軟正黑體" w:hAnsi="微軟正黑體" w:hint="eastAsia"/>
          <w:b/>
        </w:rPr>
        <w:t>個仍綁定台北通的項</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有什麼進</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步的作法與規劃嗎？</w:t>
      </w:r>
      <w:r w:rsidR="00785C02" w:rsidRPr="005B3889">
        <w:rPr>
          <w:rFonts w:ascii="微軟正黑體" w:eastAsia="微軟正黑體" w:hAnsi="微軟正黑體" w:cs="新細明體"/>
          <w:b/>
        </w:rPr>
        <w:t xml:space="preserve"> </w:t>
      </w:r>
    </w:p>
    <w:p w14:paraId="52EBACBA" w14:textId="77777777" w:rsidR="00820E61" w:rsidRDefault="00820E61" w:rsidP="006A7069">
      <w:pPr>
        <w:spacing w:beforeLines="50" w:before="180" w:afterLines="50" w:after="180" w:line="440" w:lineRule="exact"/>
        <w:ind w:left="480" w:hangingChars="200" w:hanging="480"/>
        <w:jc w:val="both"/>
        <w:rPr>
          <w:rFonts w:ascii="微軟正黑體" w:eastAsia="微軟正黑體" w:hAnsi="微軟正黑體"/>
        </w:rPr>
      </w:pPr>
      <w:r>
        <w:rPr>
          <w:rFonts w:ascii="微軟正黑體" w:eastAsia="微軟正黑體" w:hAnsi="微軟正黑體"/>
        </w:rPr>
        <w:t>A2</w:t>
      </w:r>
      <w:r>
        <w:rPr>
          <w:rFonts w:ascii="微軟正黑體" w:eastAsia="微軟正黑體" w:hAnsi="微軟正黑體" w:hint="eastAsia"/>
        </w:rPr>
        <w:t>：</w:t>
      </w:r>
    </w:p>
    <w:p w14:paraId="364E345C" w14:textId="77777777" w:rsidR="00A42153" w:rsidRPr="00A42153" w:rsidRDefault="00A42153" w:rsidP="006A7069">
      <w:pPr>
        <w:spacing w:beforeLines="50" w:before="180" w:afterLines="50" w:after="180" w:line="440" w:lineRule="exact"/>
        <w:ind w:firstLineChars="200" w:firstLine="480"/>
        <w:jc w:val="both"/>
        <w:rPr>
          <w:rFonts w:ascii="微軟正黑體" w:eastAsia="微軟正黑體" w:hAnsi="微軟正黑體"/>
        </w:rPr>
      </w:pPr>
      <w:r w:rsidRPr="00A42153">
        <w:rPr>
          <w:rFonts w:ascii="微軟正黑體" w:eastAsia="微軟正黑體" w:hAnsi="微軟正黑體" w:hint="eastAsia"/>
        </w:rPr>
        <w:t>台北通為臺北市政府提供給民眾的一個虛擬入口，以「ID as a Service」（</w:t>
      </w:r>
      <w:proofErr w:type="spellStart"/>
      <w:r w:rsidRPr="00A42153">
        <w:rPr>
          <w:rFonts w:ascii="微軟正黑體" w:eastAsia="微軟正黑體" w:hAnsi="微軟正黑體" w:hint="eastAsia"/>
        </w:rPr>
        <w:t>IDaaS</w:t>
      </w:r>
      <w:proofErr w:type="spellEnd"/>
      <w:r w:rsidRPr="00A42153">
        <w:rPr>
          <w:rFonts w:ascii="微軟正黑體" w:eastAsia="微軟正黑體" w:hAnsi="微軟正黑體" w:hint="eastAsia"/>
        </w:rPr>
        <w:t>）為概念，以「認識民眾」(Know Your Citizen，KYC)帳號為核心，整合臺北市政府多項的個人化及民眾常用之便民服務，同時也提供政策、活動等資訊，讓民眾在</w:t>
      </w:r>
      <w:proofErr w:type="gramStart"/>
      <w:r w:rsidRPr="00A42153">
        <w:rPr>
          <w:rFonts w:ascii="微軟正黑體" w:eastAsia="微軟正黑體" w:hAnsi="微軟正黑體" w:hint="eastAsia"/>
        </w:rPr>
        <w:t>臺</w:t>
      </w:r>
      <w:proofErr w:type="gramEnd"/>
      <w:r w:rsidRPr="00A42153">
        <w:rPr>
          <w:rFonts w:ascii="微軟正黑體" w:eastAsia="微軟正黑體" w:hAnsi="微軟正黑體" w:hint="eastAsia"/>
        </w:rPr>
        <w:t>北生活圈可更自在方便。</w:t>
      </w:r>
    </w:p>
    <w:p w14:paraId="713B90A0" w14:textId="77777777" w:rsidR="00A42153" w:rsidRPr="00685B4A" w:rsidRDefault="00A42153" w:rsidP="006A7069">
      <w:pPr>
        <w:spacing w:beforeLines="50" w:before="180" w:afterLines="50" w:after="180" w:line="440" w:lineRule="exact"/>
        <w:jc w:val="both"/>
        <w:rPr>
          <w:rFonts w:ascii="微軟正黑體" w:eastAsia="微軟正黑體" w:hAnsi="微軟正黑體"/>
          <w:b/>
          <w:sz w:val="28"/>
          <w:szCs w:val="28"/>
        </w:rPr>
      </w:pPr>
      <w:r w:rsidRPr="00685B4A">
        <w:rPr>
          <w:rFonts w:ascii="微軟正黑體" w:eastAsia="微軟正黑體" w:hAnsi="微軟正黑體" w:hint="eastAsia"/>
          <w:b/>
          <w:sz w:val="28"/>
          <w:szCs w:val="28"/>
        </w:rPr>
        <w:t>單一帳號存取市政服務安全又方便</w:t>
      </w:r>
    </w:p>
    <w:p w14:paraId="152836D9" w14:textId="77777777" w:rsidR="00A42153" w:rsidRPr="00A42153" w:rsidRDefault="00A42153" w:rsidP="006A7069">
      <w:pPr>
        <w:spacing w:beforeLines="50" w:before="180" w:afterLines="50" w:after="180" w:line="440" w:lineRule="exact"/>
        <w:ind w:firstLineChars="200" w:firstLine="480"/>
        <w:jc w:val="both"/>
        <w:rPr>
          <w:rFonts w:ascii="微軟正黑體" w:eastAsia="微軟正黑體" w:hAnsi="微軟正黑體"/>
        </w:rPr>
      </w:pPr>
      <w:r w:rsidRPr="00A42153">
        <w:rPr>
          <w:rFonts w:ascii="微軟正黑體" w:eastAsia="微軟正黑體" w:hAnsi="微軟正黑體" w:hint="eastAsia"/>
        </w:rPr>
        <w:t>以往政府每一種服務都需要註冊一組帳號密碼，民眾不僅要重複提供個人資料，還要記憶、管理多組帳號密碼，各自分散管理個資的系統架構也</w:t>
      </w:r>
      <w:proofErr w:type="gramStart"/>
      <w:r w:rsidRPr="00A42153">
        <w:rPr>
          <w:rFonts w:ascii="微軟正黑體" w:eastAsia="微軟正黑體" w:hAnsi="微軟正黑體" w:hint="eastAsia"/>
        </w:rPr>
        <w:t>存在資安防護</w:t>
      </w:r>
      <w:proofErr w:type="gramEnd"/>
      <w:r w:rsidRPr="00A42153">
        <w:rPr>
          <w:rFonts w:ascii="微軟正黑體" w:eastAsia="微軟正黑體" w:hAnsi="微軟正黑體" w:hint="eastAsia"/>
        </w:rPr>
        <w:t>的風險，為此臺北市政府推出「單一識別服務系統」將所有市政服務的帳號管理向上集中，在更高</w:t>
      </w:r>
      <w:proofErr w:type="gramStart"/>
      <w:r w:rsidRPr="00A42153">
        <w:rPr>
          <w:rFonts w:ascii="微軟正黑體" w:eastAsia="微軟正黑體" w:hAnsi="微軟正黑體" w:hint="eastAsia"/>
        </w:rPr>
        <w:t>的資安架</w:t>
      </w:r>
      <w:proofErr w:type="gramEnd"/>
      <w:r w:rsidRPr="00A42153">
        <w:rPr>
          <w:rFonts w:ascii="微軟正黑體" w:eastAsia="微軟正黑體" w:hAnsi="微軟正黑體" w:hint="eastAsia"/>
        </w:rPr>
        <w:t>構下，民眾只需要記住一組帳號密碼便可透過台北通使用不同的</w:t>
      </w:r>
      <w:proofErr w:type="gramStart"/>
      <w:r w:rsidRPr="00A42153">
        <w:rPr>
          <w:rFonts w:ascii="微軟正黑體" w:eastAsia="微軟正黑體" w:hAnsi="微軟正黑體" w:hint="eastAsia"/>
        </w:rPr>
        <w:t>市政線上服</w:t>
      </w:r>
      <w:proofErr w:type="gramEnd"/>
      <w:r w:rsidRPr="00A42153">
        <w:rPr>
          <w:rFonts w:ascii="微軟正黑體" w:eastAsia="微軟正黑體" w:hAnsi="微軟正黑體" w:hint="eastAsia"/>
        </w:rPr>
        <w:t>務。</w:t>
      </w:r>
    </w:p>
    <w:p w14:paraId="42CCEBE3" w14:textId="77777777" w:rsidR="00A42153" w:rsidRPr="00685B4A" w:rsidRDefault="00A42153" w:rsidP="006A7069">
      <w:pPr>
        <w:spacing w:beforeLines="50" w:before="180" w:afterLines="50" w:after="180" w:line="440" w:lineRule="exact"/>
        <w:jc w:val="both"/>
        <w:rPr>
          <w:rFonts w:ascii="微軟正黑體" w:eastAsia="微軟正黑體" w:hAnsi="微軟正黑體"/>
          <w:b/>
          <w:sz w:val="28"/>
          <w:szCs w:val="28"/>
        </w:rPr>
      </w:pPr>
      <w:r w:rsidRPr="00685B4A">
        <w:rPr>
          <w:rFonts w:ascii="微軟正黑體" w:eastAsia="微軟正黑體" w:hAnsi="微軟正黑體" w:hint="eastAsia"/>
          <w:b/>
          <w:sz w:val="28"/>
          <w:szCs w:val="28"/>
        </w:rPr>
        <w:t>台北通兼顧便利體驗及保護個資</w:t>
      </w:r>
    </w:p>
    <w:p w14:paraId="4A824120" w14:textId="77777777" w:rsidR="00A42153" w:rsidRPr="00A42153" w:rsidRDefault="00A42153" w:rsidP="006A7069">
      <w:pPr>
        <w:spacing w:beforeLines="50" w:before="180" w:afterLines="50" w:after="180" w:line="440" w:lineRule="exact"/>
        <w:ind w:firstLineChars="200" w:firstLine="480"/>
        <w:jc w:val="both"/>
        <w:rPr>
          <w:rFonts w:ascii="微軟正黑體" w:eastAsia="微軟正黑體" w:hAnsi="微軟正黑體"/>
        </w:rPr>
      </w:pPr>
      <w:r w:rsidRPr="00A42153">
        <w:rPr>
          <w:rFonts w:ascii="微軟正黑體" w:eastAsia="微軟正黑體" w:hAnsi="微軟正黑體" w:hint="eastAsia"/>
        </w:rPr>
        <w:t>基於使用者體驗及個人資料保護２個不同面向</w:t>
      </w:r>
      <w:r w:rsidR="00DD3E14">
        <w:rPr>
          <w:rFonts w:ascii="微軟正黑體" w:eastAsia="微軟正黑體" w:hAnsi="微軟正黑體" w:hint="eastAsia"/>
        </w:rPr>
        <w:t>：</w:t>
      </w:r>
    </w:p>
    <w:p w14:paraId="0209446B" w14:textId="77777777" w:rsidR="00A42153" w:rsidRPr="00A42153" w:rsidRDefault="00A42153" w:rsidP="006A7069">
      <w:pPr>
        <w:spacing w:beforeLines="50" w:before="180" w:afterLines="50" w:after="180" w:line="440" w:lineRule="exact"/>
        <w:ind w:left="240" w:hangingChars="100" w:hanging="240"/>
        <w:jc w:val="both"/>
        <w:rPr>
          <w:rFonts w:ascii="微軟正黑體" w:eastAsia="微軟正黑體" w:hAnsi="微軟正黑體"/>
        </w:rPr>
      </w:pPr>
      <w:r w:rsidRPr="00A42153">
        <w:rPr>
          <w:rFonts w:ascii="微軟正黑體" w:eastAsia="微軟正黑體" w:hAnsi="微軟正黑體" w:hint="eastAsia"/>
        </w:rPr>
        <w:t>1</w:t>
      </w:r>
      <w:r w:rsidR="00685B4A">
        <w:rPr>
          <w:rFonts w:ascii="微軟正黑體" w:eastAsia="微軟正黑體" w:hAnsi="微軟正黑體"/>
        </w:rPr>
        <w:t>.</w:t>
      </w:r>
      <w:r w:rsidRPr="00A42153">
        <w:rPr>
          <w:rFonts w:ascii="微軟正黑體" w:eastAsia="微軟正黑體" w:hAnsi="微軟正黑體" w:hint="eastAsia"/>
        </w:rPr>
        <w:t>便利使用體驗：台北通開發過程採取英國「數位政府數位服務」(Government Digital Service, GDS)框架，強調以人為本的設計(User-centric Design)以及重視使用者需求(User Needs)，並採用敏捷式開發滾動修正，提供民眾直覺的使用體驗。</w:t>
      </w:r>
    </w:p>
    <w:p w14:paraId="38925D8A" w14:textId="77777777" w:rsidR="00A42153" w:rsidRPr="00A42153" w:rsidRDefault="00A42153" w:rsidP="006A7069">
      <w:pPr>
        <w:spacing w:beforeLines="50" w:before="180" w:afterLines="50" w:after="180" w:line="440" w:lineRule="exact"/>
        <w:ind w:left="240" w:hangingChars="100" w:hanging="240"/>
        <w:jc w:val="both"/>
        <w:rPr>
          <w:rFonts w:ascii="微軟正黑體" w:eastAsia="微軟正黑體" w:hAnsi="微軟正黑體"/>
        </w:rPr>
      </w:pPr>
      <w:r w:rsidRPr="00A42153">
        <w:rPr>
          <w:rFonts w:ascii="微軟正黑體" w:eastAsia="微軟正黑體" w:hAnsi="微軟正黑體" w:hint="eastAsia"/>
        </w:rPr>
        <w:t>2.保護個人資料：台北通不僅在資訊安全不馬虎，分別於2019取得ISO 27001「資訊安全管理系統」(Information Security Management System, ISMS)認證及2022年取得「行動應用App</w:t>
      </w:r>
      <w:proofErr w:type="gramStart"/>
      <w:r w:rsidRPr="00A42153">
        <w:rPr>
          <w:rFonts w:ascii="微軟正黑體" w:eastAsia="微軟正黑體" w:hAnsi="微軟正黑體" w:hint="eastAsia"/>
        </w:rPr>
        <w:t>基本資安</w:t>
      </w:r>
      <w:proofErr w:type="gramEnd"/>
      <w:r w:rsidRPr="00A42153">
        <w:rPr>
          <w:rFonts w:ascii="微軟正黑體" w:eastAsia="微軟正黑體" w:hAnsi="微軟正黑體" w:hint="eastAsia"/>
        </w:rPr>
        <w:t>」標章(Mobile Application Basic Security, MAS)，個人資料保護</w:t>
      </w:r>
      <w:proofErr w:type="gramStart"/>
      <w:r w:rsidRPr="00A42153">
        <w:rPr>
          <w:rFonts w:ascii="微軟正黑體" w:eastAsia="微軟正黑體" w:hAnsi="微軟正黑體" w:hint="eastAsia"/>
        </w:rPr>
        <w:t>也</w:t>
      </w:r>
      <w:proofErr w:type="gramEnd"/>
      <w:r w:rsidRPr="00A42153">
        <w:rPr>
          <w:rFonts w:ascii="微軟正黑體" w:eastAsia="微軟正黑體" w:hAnsi="微軟正黑體" w:hint="eastAsia"/>
        </w:rPr>
        <w:t>著墨甚深，通過ISO 27701「個人資料隱私資訊管理系統認證」(Privacy Information Management System, PIMS)，民眾個人資料受到安全保護。</w:t>
      </w:r>
    </w:p>
    <w:p w14:paraId="621B5877" w14:textId="77777777" w:rsidR="00A42153" w:rsidRPr="00A42153" w:rsidRDefault="00A42153" w:rsidP="004302FC">
      <w:pPr>
        <w:spacing w:beforeLines="50" w:before="180" w:afterLines="50" w:after="180" w:line="440" w:lineRule="exact"/>
        <w:ind w:firstLineChars="200" w:firstLine="480"/>
        <w:jc w:val="both"/>
        <w:rPr>
          <w:rFonts w:ascii="微軟正黑體" w:eastAsia="微軟正黑體" w:hAnsi="微軟正黑體"/>
        </w:rPr>
      </w:pPr>
      <w:r w:rsidRPr="00A42153">
        <w:rPr>
          <w:rFonts w:ascii="微軟正黑體" w:eastAsia="微軟正黑體" w:hAnsi="微軟正黑體" w:hint="eastAsia"/>
        </w:rPr>
        <w:lastRenderedPageBreak/>
        <w:t>另外配合個資法規定，台北通提供民眾對於</w:t>
      </w:r>
      <w:proofErr w:type="gramStart"/>
      <w:r w:rsidRPr="00A42153">
        <w:rPr>
          <w:rFonts w:ascii="微軟正黑體" w:eastAsia="微軟正黑體" w:hAnsi="微軟正黑體" w:hint="eastAsia"/>
        </w:rPr>
        <w:t>個</w:t>
      </w:r>
      <w:proofErr w:type="gramEnd"/>
      <w:r w:rsidRPr="00A42153">
        <w:rPr>
          <w:rFonts w:ascii="微軟正黑體" w:eastAsia="微軟正黑體" w:hAnsi="微軟正黑體" w:hint="eastAsia"/>
        </w:rPr>
        <w:t>資有極大的自主權，不僅可依自主意願選擇退出台北通會員，在服務取用前，台北通有完整的個人資料使用告知，取得民眾同意授權後才可使用服務，並且可以隨時取消授權，加上台北通也清楚揭露民眾個人資料的使用及授權紀錄，完全公開透明。</w:t>
      </w:r>
    </w:p>
    <w:p w14:paraId="4E1DBC33" w14:textId="77777777" w:rsidR="00A42153" w:rsidRPr="00685B4A" w:rsidRDefault="00A42153" w:rsidP="006A7069">
      <w:pPr>
        <w:spacing w:beforeLines="50" w:before="180" w:afterLines="50" w:after="180" w:line="440" w:lineRule="exact"/>
        <w:ind w:left="560" w:hangingChars="200" w:hanging="560"/>
        <w:jc w:val="both"/>
        <w:rPr>
          <w:rFonts w:ascii="微軟正黑體" w:eastAsia="微軟正黑體" w:hAnsi="微軟正黑體"/>
          <w:b/>
          <w:sz w:val="28"/>
          <w:szCs w:val="28"/>
        </w:rPr>
      </w:pPr>
      <w:r w:rsidRPr="00685B4A">
        <w:rPr>
          <w:rFonts w:ascii="微軟正黑體" w:eastAsia="微軟正黑體" w:hAnsi="微軟正黑體" w:hint="eastAsia"/>
          <w:b/>
          <w:sz w:val="28"/>
          <w:szCs w:val="28"/>
        </w:rPr>
        <w:t>數位轉型服務多元族群</w:t>
      </w:r>
    </w:p>
    <w:p w14:paraId="65C9CABD" w14:textId="77777777" w:rsidR="00A42153" w:rsidRPr="00A42153" w:rsidRDefault="00A42153" w:rsidP="006A7069">
      <w:pPr>
        <w:spacing w:beforeLines="50" w:before="180" w:afterLines="50" w:after="180" w:line="440" w:lineRule="exact"/>
        <w:ind w:firstLineChars="200" w:firstLine="480"/>
        <w:jc w:val="both"/>
        <w:rPr>
          <w:rFonts w:ascii="微軟正黑體" w:eastAsia="微軟正黑體" w:hAnsi="微軟正黑體"/>
        </w:rPr>
      </w:pPr>
      <w:r w:rsidRPr="00A42153">
        <w:rPr>
          <w:rFonts w:ascii="微軟正黑體" w:eastAsia="微軟正黑體" w:hAnsi="微軟正黑體" w:hint="eastAsia"/>
        </w:rPr>
        <w:t>因應COVID-19帶來的衝擊，本府極積推動各面向之數位轉型工作，台北通生態系建構便是一個重要工程，民眾可透過單一帳號及單一載具可以取用各項服務，但是在數位時代仍應考慮「數位落差」及「數位包容」等重要議題，多元</w:t>
      </w:r>
      <w:proofErr w:type="gramStart"/>
      <w:r w:rsidRPr="00A42153">
        <w:rPr>
          <w:rFonts w:ascii="微軟正黑體" w:eastAsia="微軟正黑體" w:hAnsi="微軟正黑體" w:hint="eastAsia"/>
        </w:rPr>
        <w:t>取用便成為</w:t>
      </w:r>
      <w:proofErr w:type="gramEnd"/>
      <w:r w:rsidRPr="00A42153">
        <w:rPr>
          <w:rFonts w:ascii="微軟正黑體" w:eastAsia="微軟正黑體" w:hAnsi="微軟正黑體" w:hint="eastAsia"/>
        </w:rPr>
        <w:t>本府不可迴避的重要任務，因此本府推動單一識別服務再擴增工程，建置「臺北市政府單一身分驗證入口（</w:t>
      </w:r>
      <w:proofErr w:type="spellStart"/>
      <w:r w:rsidRPr="00A42153">
        <w:rPr>
          <w:rFonts w:ascii="微軟正黑體" w:eastAsia="微軟正黑體" w:hAnsi="微軟正黑體" w:hint="eastAsia"/>
        </w:rPr>
        <w:t>iSSO</w:t>
      </w:r>
      <w:proofErr w:type="spellEnd"/>
      <w:r w:rsidRPr="00A42153">
        <w:rPr>
          <w:rFonts w:ascii="微軟正黑體" w:eastAsia="微軟正黑體" w:hAnsi="微軟正黑體" w:hint="eastAsia"/>
        </w:rPr>
        <w:t>）」提供多元的身分識別方式，讓民眾除了使用台北通，還能自由運用自然人憑證、行動自然人憑證及健保卡一共四大驗證機制，讓民眾多元登入，享受多種市政服務，熊好券2.0不僅導入此項機制，也提供APP、網站及超商kiosk等多元登錄管道，尚未完成介接</w:t>
      </w:r>
      <w:proofErr w:type="spellStart"/>
      <w:r w:rsidRPr="00A42153">
        <w:rPr>
          <w:rFonts w:ascii="微軟正黑體" w:eastAsia="微軟正黑體" w:hAnsi="微軟正黑體" w:hint="eastAsia"/>
        </w:rPr>
        <w:t>iSSO</w:t>
      </w:r>
      <w:proofErr w:type="spellEnd"/>
      <w:r w:rsidRPr="00A42153">
        <w:rPr>
          <w:rFonts w:ascii="微軟正黑體" w:eastAsia="微軟正黑體" w:hAnsi="微軟正黑體" w:hint="eastAsia"/>
        </w:rPr>
        <w:t>驗證</w:t>
      </w:r>
      <w:proofErr w:type="gramStart"/>
      <w:r w:rsidRPr="00A42153">
        <w:rPr>
          <w:rFonts w:ascii="微軟正黑體" w:eastAsia="微軟正黑體" w:hAnsi="微軟正黑體" w:hint="eastAsia"/>
        </w:rPr>
        <w:t>的線上服</w:t>
      </w:r>
      <w:proofErr w:type="gramEnd"/>
      <w:r w:rsidRPr="00A42153">
        <w:rPr>
          <w:rFonts w:ascii="微軟正黑體" w:eastAsia="微軟正黑體" w:hAnsi="微軟正黑體" w:hint="eastAsia"/>
        </w:rPr>
        <w:t>務項目，也將陸續完成。</w:t>
      </w:r>
    </w:p>
    <w:p w14:paraId="0973A92D" w14:textId="77777777" w:rsidR="00A42153" w:rsidRPr="00685B4A" w:rsidRDefault="00A42153" w:rsidP="006A7069">
      <w:pPr>
        <w:spacing w:beforeLines="50" w:before="180" w:afterLines="50" w:after="180" w:line="440" w:lineRule="exact"/>
        <w:jc w:val="both"/>
        <w:rPr>
          <w:rFonts w:ascii="微軟正黑體" w:eastAsia="微軟正黑體" w:hAnsi="微軟正黑體"/>
          <w:b/>
          <w:sz w:val="28"/>
          <w:szCs w:val="28"/>
        </w:rPr>
      </w:pPr>
      <w:r w:rsidRPr="00685B4A">
        <w:rPr>
          <w:rFonts w:ascii="微軟正黑體" w:eastAsia="微軟正黑體" w:hAnsi="微軟正黑體" w:hint="eastAsia"/>
          <w:b/>
          <w:sz w:val="28"/>
          <w:szCs w:val="28"/>
        </w:rPr>
        <w:t>台北通已成為</w:t>
      </w:r>
      <w:proofErr w:type="spellStart"/>
      <w:r w:rsidRPr="00685B4A">
        <w:rPr>
          <w:rFonts w:ascii="微軟正黑體" w:eastAsia="微軟正黑體" w:hAnsi="微軟正黑體" w:hint="eastAsia"/>
          <w:b/>
          <w:sz w:val="28"/>
          <w:szCs w:val="28"/>
        </w:rPr>
        <w:t>SuperAPP</w:t>
      </w:r>
      <w:proofErr w:type="spellEnd"/>
      <w:r w:rsidRPr="00685B4A">
        <w:rPr>
          <w:rFonts w:ascii="微軟正黑體" w:eastAsia="微軟正黑體" w:hAnsi="微軟正黑體" w:hint="eastAsia"/>
          <w:b/>
          <w:sz w:val="28"/>
          <w:szCs w:val="28"/>
        </w:rPr>
        <w:t>先行者</w:t>
      </w:r>
    </w:p>
    <w:p w14:paraId="352DE822" w14:textId="77777777" w:rsidR="00A42153" w:rsidRPr="00A42153" w:rsidRDefault="00A42153" w:rsidP="006A7069">
      <w:pPr>
        <w:spacing w:beforeLines="50" w:before="180" w:afterLines="50" w:after="180" w:line="440" w:lineRule="exact"/>
        <w:ind w:firstLineChars="200" w:firstLine="480"/>
        <w:jc w:val="both"/>
        <w:rPr>
          <w:rFonts w:ascii="微軟正黑體" w:eastAsia="微軟正黑體" w:hAnsi="微軟正黑體"/>
        </w:rPr>
      </w:pPr>
      <w:r w:rsidRPr="00A42153">
        <w:rPr>
          <w:rFonts w:ascii="微軟正黑體" w:eastAsia="微軟正黑體" w:hAnsi="微軟正黑體" w:hint="eastAsia"/>
        </w:rPr>
        <w:t>知名世界知名IT研究和顧問公司Gartner日前發布2023年10大科技趨勢將</w:t>
      </w:r>
      <w:proofErr w:type="spellStart"/>
      <w:r w:rsidRPr="00A42153">
        <w:rPr>
          <w:rFonts w:ascii="微軟正黑體" w:eastAsia="微軟正黑體" w:hAnsi="微軟正黑體" w:hint="eastAsia"/>
        </w:rPr>
        <w:t>SuperAPP</w:t>
      </w:r>
      <w:proofErr w:type="spellEnd"/>
      <w:r w:rsidRPr="00A42153">
        <w:rPr>
          <w:rFonts w:ascii="微軟正黑體" w:eastAsia="微軟正黑體" w:hAnsi="微軟正黑體" w:hint="eastAsia"/>
        </w:rPr>
        <w:t>列入其中，台北通APP便是</w:t>
      </w:r>
      <w:proofErr w:type="spellStart"/>
      <w:r w:rsidRPr="00A42153">
        <w:rPr>
          <w:rFonts w:ascii="微軟正黑體" w:eastAsia="微軟正黑體" w:hAnsi="微軟正黑體" w:hint="eastAsia"/>
        </w:rPr>
        <w:t>SuperAPP</w:t>
      </w:r>
      <w:proofErr w:type="spellEnd"/>
      <w:r w:rsidRPr="00A42153">
        <w:rPr>
          <w:rFonts w:ascii="微軟正黑體" w:eastAsia="微軟正黑體" w:hAnsi="微軟正黑體" w:hint="eastAsia"/>
        </w:rPr>
        <w:t>概念的實踐者，在單一帳號、單一認證、單一體驗的核心概念下，建構整合服務生態系，台北通未來仍會持續優化豐富內容，希望可以提供民眾更完整</w:t>
      </w:r>
      <w:proofErr w:type="gramStart"/>
      <w:r w:rsidRPr="00A42153">
        <w:rPr>
          <w:rFonts w:ascii="微軟正黑體" w:eastAsia="微軟正黑體" w:hAnsi="微軟正黑體" w:hint="eastAsia"/>
        </w:rPr>
        <w:t>服務及倆好</w:t>
      </w:r>
      <w:proofErr w:type="gramEnd"/>
      <w:r w:rsidRPr="00A42153">
        <w:rPr>
          <w:rFonts w:ascii="微軟正黑體" w:eastAsia="微軟正黑體" w:hAnsi="微軟正黑體" w:hint="eastAsia"/>
        </w:rPr>
        <w:t>的使用體驗。</w:t>
      </w:r>
    </w:p>
    <w:p w14:paraId="3D2F3073" w14:textId="77777777" w:rsidR="00A42153" w:rsidRPr="00A42153" w:rsidRDefault="00A42153" w:rsidP="006A7069">
      <w:pPr>
        <w:spacing w:beforeLines="50" w:before="180" w:afterLines="50" w:after="180" w:line="440" w:lineRule="exact"/>
        <w:ind w:left="480" w:hangingChars="200" w:hanging="480"/>
        <w:jc w:val="both"/>
        <w:rPr>
          <w:rFonts w:ascii="微軟正黑體" w:eastAsia="微軟正黑體" w:hAnsi="微軟正黑體"/>
        </w:rPr>
        <w:sectPr w:rsidR="00A42153" w:rsidRPr="00A42153">
          <w:pgSz w:w="11906" w:h="16838"/>
          <w:pgMar w:top="1440" w:right="1800" w:bottom="1440" w:left="1800" w:header="851" w:footer="992" w:gutter="0"/>
          <w:cols w:space="425"/>
          <w:docGrid w:type="lines" w:linePitch="360"/>
        </w:sectPr>
      </w:pPr>
    </w:p>
    <w:p w14:paraId="56628C49" w14:textId="77777777" w:rsidR="00820E61" w:rsidRPr="005B3889" w:rsidRDefault="00820E61" w:rsidP="006A7069">
      <w:pPr>
        <w:spacing w:beforeLines="50" w:before="180" w:afterLines="50" w:after="180" w:line="440" w:lineRule="exact"/>
        <w:ind w:left="720" w:hangingChars="300" w:hanging="720"/>
        <w:jc w:val="both"/>
        <w:rPr>
          <w:rFonts w:ascii="微軟正黑體" w:eastAsia="微軟正黑體" w:hAnsi="微軟正黑體" w:cs="新細明體"/>
          <w:b/>
        </w:rPr>
      </w:pPr>
      <w:r w:rsidRPr="005B3889">
        <w:rPr>
          <w:rFonts w:ascii="微軟正黑體" w:eastAsia="微軟正黑體" w:hAnsi="微軟正黑體"/>
          <w:b/>
        </w:rPr>
        <w:lastRenderedPageBreak/>
        <w:t>Q3</w:t>
      </w:r>
      <w:r w:rsidRPr="005B3889">
        <w:rPr>
          <w:rFonts w:ascii="微軟正黑體" w:eastAsia="微軟正黑體" w:hAnsi="微軟正黑體" w:hint="eastAsia"/>
          <w:b/>
        </w:rPr>
        <w:t>：整體上，北市府儘管有</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數據中</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或資訊局的資料治理委員會，但會議記錄採原則不空開、例外公開，因此個別案件</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眾都只能透過議會質詢等</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式才能得知處理進度，</w:t>
      </w:r>
      <w:r w:rsidRPr="005B3889">
        <w:rPr>
          <w:rFonts w:ascii="微軟正黑體" w:eastAsia="微軟正黑體" w:hAnsi="微軟正黑體"/>
          <w:b/>
        </w:rPr>
        <w:t xml:space="preserve"> </w:t>
      </w:r>
      <w:r w:rsidRPr="005B3889">
        <w:rPr>
          <w:rFonts w:ascii="微軟正黑體" w:eastAsia="微軟正黑體" w:hAnsi="微軟正黑體" w:hint="eastAsia"/>
          <w:b/>
        </w:rPr>
        <w:t>且會議三個</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開</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次。對於</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眾了解資訊被使</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與受到什麼把關，相信仍可能有不清楚之處，想問市府在公</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資訊告知上有什麼進</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步滾動式修正的計畫嗎？受到各界的反應後，（將）如何加強與改善這個部分？</w:t>
      </w:r>
    </w:p>
    <w:p w14:paraId="1DACA490" w14:textId="77777777" w:rsidR="00820E61" w:rsidRPr="004A4FEE" w:rsidRDefault="00820E61" w:rsidP="006A7069">
      <w:pPr>
        <w:spacing w:beforeLines="50" w:before="180" w:afterLines="50" w:after="180" w:line="440" w:lineRule="exact"/>
        <w:ind w:left="720" w:hangingChars="300" w:hanging="720"/>
        <w:jc w:val="both"/>
        <w:rPr>
          <w:rFonts w:ascii="微軟正黑體" w:eastAsia="微軟正黑體" w:hAnsi="微軟正黑體"/>
        </w:rPr>
      </w:pPr>
      <w:r>
        <w:rPr>
          <w:rFonts w:ascii="微軟正黑體" w:eastAsia="微軟正黑體" w:hAnsi="微軟正黑體"/>
        </w:rPr>
        <w:t>A3</w:t>
      </w:r>
      <w:r>
        <w:rPr>
          <w:rFonts w:ascii="微軟正黑體" w:eastAsia="微軟正黑體" w:hAnsi="微軟正黑體" w:hint="eastAsia"/>
        </w:rPr>
        <w:t>：</w:t>
      </w:r>
    </w:p>
    <w:p w14:paraId="0331EC34" w14:textId="77777777" w:rsidR="003B2A7B" w:rsidRPr="003B2A7B" w:rsidRDefault="003B2A7B" w:rsidP="006A7069">
      <w:pPr>
        <w:spacing w:beforeLines="50" w:before="180" w:afterLines="50" w:after="180" w:line="440" w:lineRule="exact"/>
        <w:ind w:firstLineChars="200" w:firstLine="480"/>
        <w:jc w:val="both"/>
        <w:rPr>
          <w:rFonts w:ascii="微軟正黑體" w:eastAsia="微軟正黑體" w:hAnsi="微軟正黑體"/>
        </w:rPr>
      </w:pPr>
      <w:r w:rsidRPr="003B2A7B">
        <w:rPr>
          <w:rFonts w:ascii="微軟正黑體" w:eastAsia="微軟正黑體" w:hAnsi="微軟正黑體" w:hint="eastAsia"/>
        </w:rPr>
        <w:t>本府已經完成公開，資料治理委員會依其設置要點規定，每年至少召開4次會議，相關會議出席委員及決議事項</w:t>
      </w:r>
      <w:proofErr w:type="gramStart"/>
      <w:r w:rsidRPr="003B2A7B">
        <w:rPr>
          <w:rFonts w:ascii="微軟正黑體" w:eastAsia="微軟正黑體" w:hAnsi="微軟正黑體" w:hint="eastAsia"/>
        </w:rPr>
        <w:t>紀錄均已公開</w:t>
      </w:r>
      <w:proofErr w:type="gramEnd"/>
      <w:r w:rsidRPr="003B2A7B">
        <w:rPr>
          <w:rFonts w:ascii="微軟正黑體" w:eastAsia="微軟正黑體" w:hAnsi="微軟正黑體" w:hint="eastAsia"/>
        </w:rPr>
        <w:t>於本市公民參與網及資訊</w:t>
      </w:r>
      <w:proofErr w:type="gramStart"/>
      <w:r w:rsidRPr="003B2A7B">
        <w:rPr>
          <w:rFonts w:ascii="微軟正黑體" w:eastAsia="微軟正黑體" w:hAnsi="微軟正黑體" w:hint="eastAsia"/>
        </w:rPr>
        <w:t>局官</w:t>
      </w:r>
      <w:proofErr w:type="gramEnd"/>
      <w:r w:rsidRPr="003B2A7B">
        <w:rPr>
          <w:rFonts w:ascii="微軟正黑體" w:eastAsia="微軟正黑體" w:hAnsi="微軟正黑體" w:hint="eastAsia"/>
        </w:rPr>
        <w:t>網。</w:t>
      </w:r>
    </w:p>
    <w:p w14:paraId="2D3F29BC" w14:textId="77777777" w:rsidR="003B2A7B" w:rsidRPr="003B2A7B" w:rsidRDefault="003B2A7B" w:rsidP="006A7069">
      <w:pPr>
        <w:spacing w:beforeLines="50" w:before="180" w:afterLines="50" w:after="180" w:line="440" w:lineRule="exact"/>
        <w:ind w:left="480" w:hangingChars="200" w:hanging="480"/>
        <w:jc w:val="both"/>
        <w:rPr>
          <w:rFonts w:ascii="微軟正黑體" w:eastAsia="微軟正黑體" w:hAnsi="微軟正黑體"/>
        </w:rPr>
      </w:pPr>
      <w:r w:rsidRPr="003B2A7B">
        <w:rPr>
          <w:rFonts w:ascii="微軟正黑體" w:eastAsia="微軟正黑體" w:hAnsi="微軟正黑體" w:hint="eastAsia"/>
        </w:rPr>
        <w:t>補充資料：</w:t>
      </w:r>
    </w:p>
    <w:p w14:paraId="6B30D688" w14:textId="77777777" w:rsidR="003B2A7B" w:rsidRPr="00901448" w:rsidRDefault="003B2A7B" w:rsidP="006A7069">
      <w:pPr>
        <w:pStyle w:val="a7"/>
        <w:numPr>
          <w:ilvl w:val="0"/>
          <w:numId w:val="1"/>
        </w:numPr>
        <w:spacing w:beforeLines="50" w:before="180" w:afterLines="50" w:after="180" w:line="440" w:lineRule="exact"/>
        <w:ind w:leftChars="0"/>
        <w:jc w:val="both"/>
        <w:rPr>
          <w:rFonts w:ascii="微軟正黑體" w:eastAsia="微軟正黑體" w:hAnsi="微軟正黑體"/>
        </w:rPr>
      </w:pPr>
      <w:r w:rsidRPr="00901448">
        <w:rPr>
          <w:rFonts w:ascii="微軟正黑體" w:eastAsia="微軟正黑體" w:hAnsi="微軟正黑體" w:hint="eastAsia"/>
        </w:rPr>
        <w:t>本府資料治理委員具備法律專業、公共行政、資料應用及研究倫理等不同領域之委員，第1屆委員任期已於111年10月14日屆滿，第2屆委員預定於年底前完成聘任。</w:t>
      </w:r>
    </w:p>
    <w:p w14:paraId="4BA309F4" w14:textId="77777777" w:rsidR="003B2A7B" w:rsidRPr="00901448" w:rsidRDefault="003B2A7B" w:rsidP="006A7069">
      <w:pPr>
        <w:pStyle w:val="a7"/>
        <w:numPr>
          <w:ilvl w:val="0"/>
          <w:numId w:val="1"/>
        </w:numPr>
        <w:spacing w:beforeLines="50" w:before="180" w:afterLines="50" w:after="180" w:line="440" w:lineRule="exact"/>
        <w:ind w:leftChars="0"/>
        <w:jc w:val="both"/>
        <w:rPr>
          <w:rFonts w:ascii="微軟正黑體" w:eastAsia="微軟正黑體" w:hAnsi="微軟正黑體"/>
        </w:rPr>
      </w:pPr>
      <w:r w:rsidRPr="00901448">
        <w:rPr>
          <w:rFonts w:ascii="微軟正黑體" w:eastAsia="微軟正黑體" w:hAnsi="微軟正黑體" w:hint="eastAsia"/>
        </w:rPr>
        <w:t>資料治理委員會會議紀錄</w:t>
      </w:r>
      <w:proofErr w:type="gramStart"/>
      <w:r w:rsidRPr="00901448">
        <w:rPr>
          <w:rFonts w:ascii="微軟正黑體" w:eastAsia="微軟正黑體" w:hAnsi="微軟正黑體" w:hint="eastAsia"/>
        </w:rPr>
        <w:t>原則均已公開</w:t>
      </w:r>
      <w:proofErr w:type="gramEnd"/>
      <w:r w:rsidRPr="00901448">
        <w:rPr>
          <w:rFonts w:ascii="微軟正黑體" w:eastAsia="微軟正黑體" w:hAnsi="微軟正黑體" w:hint="eastAsia"/>
        </w:rPr>
        <w:t>於本市公民參與網及資訊</w:t>
      </w:r>
      <w:proofErr w:type="gramStart"/>
      <w:r w:rsidRPr="00901448">
        <w:rPr>
          <w:rFonts w:ascii="微軟正黑體" w:eastAsia="微軟正黑體" w:hAnsi="微軟正黑體" w:hint="eastAsia"/>
        </w:rPr>
        <w:t>局官</w:t>
      </w:r>
      <w:proofErr w:type="gramEnd"/>
      <w:r w:rsidRPr="00901448">
        <w:rPr>
          <w:rFonts w:ascii="微軟正黑體" w:eastAsia="微軟正黑體" w:hAnsi="微軟正黑體" w:hint="eastAsia"/>
        </w:rPr>
        <w:t>網；</w:t>
      </w:r>
      <w:proofErr w:type="gramStart"/>
      <w:r w:rsidRPr="00901448">
        <w:rPr>
          <w:rFonts w:ascii="微軟正黑體" w:eastAsia="微軟正黑體" w:hAnsi="微軟正黑體" w:hint="eastAsia"/>
        </w:rPr>
        <w:t>惟</w:t>
      </w:r>
      <w:proofErr w:type="gramEnd"/>
      <w:r w:rsidRPr="00901448">
        <w:rPr>
          <w:rFonts w:ascii="微軟正黑體" w:eastAsia="微軟正黑體" w:hAnsi="微軟正黑體" w:hint="eastAsia"/>
        </w:rPr>
        <w:t>會議討論過程，因屬政策形成前之規劃階段，為確保委員均公正中立地發表專業意見，故會議過程不宜公開。</w:t>
      </w:r>
    </w:p>
    <w:p w14:paraId="48C1BADE" w14:textId="77777777" w:rsidR="003B2A7B" w:rsidRPr="00901448" w:rsidRDefault="003B2A7B" w:rsidP="006A7069">
      <w:pPr>
        <w:pStyle w:val="a7"/>
        <w:numPr>
          <w:ilvl w:val="0"/>
          <w:numId w:val="1"/>
        </w:numPr>
        <w:spacing w:beforeLines="50" w:before="180" w:afterLines="50" w:after="180" w:line="440" w:lineRule="exact"/>
        <w:ind w:leftChars="0"/>
        <w:jc w:val="both"/>
        <w:rPr>
          <w:rFonts w:ascii="微軟正黑體" w:eastAsia="微軟正黑體" w:hAnsi="微軟正黑體"/>
        </w:rPr>
        <w:sectPr w:rsidR="003B2A7B" w:rsidRPr="00901448">
          <w:pgSz w:w="11906" w:h="16838"/>
          <w:pgMar w:top="1440" w:right="1800" w:bottom="1440" w:left="1800" w:header="851" w:footer="992" w:gutter="0"/>
          <w:cols w:space="425"/>
          <w:docGrid w:type="lines" w:linePitch="360"/>
        </w:sectPr>
      </w:pPr>
      <w:r w:rsidRPr="00901448">
        <w:rPr>
          <w:rFonts w:ascii="微軟正黑體" w:eastAsia="微軟正黑體" w:hAnsi="微軟正黑體" w:hint="eastAsia"/>
        </w:rPr>
        <w:t>如各界對資料治理委員會之議題及成果有進一步公開之建議，基於尊重委員之職權，可提請下屆委員會討論</w:t>
      </w:r>
      <w:proofErr w:type="gramStart"/>
      <w:r w:rsidRPr="00901448">
        <w:rPr>
          <w:rFonts w:ascii="微軟正黑體" w:eastAsia="微軟正黑體" w:hAnsi="微軟正黑體" w:hint="eastAsia"/>
        </w:rPr>
        <w:t>研</w:t>
      </w:r>
      <w:proofErr w:type="gramEnd"/>
      <w:r w:rsidRPr="00901448">
        <w:rPr>
          <w:rFonts w:ascii="微軟正黑體" w:eastAsia="微軟正黑體" w:hAnsi="微軟正黑體" w:hint="eastAsia"/>
        </w:rPr>
        <w:t>議。</w:t>
      </w:r>
    </w:p>
    <w:p w14:paraId="4B2ABFB3"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b/>
          <w:highlight w:val="yellow"/>
        </w:rPr>
      </w:pPr>
      <w:r w:rsidRPr="005B3889">
        <w:rPr>
          <w:rFonts w:ascii="微軟正黑體" w:eastAsia="微軟正黑體" w:hAnsi="微軟正黑體"/>
          <w:b/>
        </w:rPr>
        <w:lastRenderedPageBreak/>
        <w:t>Q4</w:t>
      </w:r>
      <w:r w:rsidRPr="005B3889">
        <w:rPr>
          <w:rFonts w:ascii="微軟正黑體" w:eastAsia="微軟正黑體" w:hAnsi="微軟正黑體" w:hint="eastAsia"/>
          <w:b/>
        </w:rPr>
        <w:t>：教育也是</w:t>
      </w:r>
      <w:proofErr w:type="gramStart"/>
      <w:r w:rsidRPr="005B3889">
        <w:rPr>
          <w:rFonts w:ascii="微軟正黑體" w:eastAsia="微軟正黑體" w:hAnsi="微軟正黑體" w:hint="eastAsia"/>
          <w:b/>
        </w:rPr>
        <w:t>柯</w:t>
      </w:r>
      <w:proofErr w:type="gramEnd"/>
      <w:r w:rsidRPr="005B3889">
        <w:rPr>
          <w:rFonts w:ascii="微軟正黑體" w:eastAsia="微軟正黑體" w:hAnsi="微軟正黑體" w:hint="eastAsia"/>
          <w:b/>
        </w:rPr>
        <w:t>市</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當時競選連任的重要政</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，其中「</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平板」是指標政</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之</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w:t>
      </w:r>
      <w:r w:rsidRPr="005B3889">
        <w:rPr>
          <w:rFonts w:ascii="微軟正黑體" w:eastAsia="微軟正黑體" w:hAnsi="微軟正黑體"/>
          <w:b/>
        </w:rPr>
        <w:t xml:space="preserve"> </w:t>
      </w:r>
      <w:r w:rsidRPr="005B3889">
        <w:rPr>
          <w:rFonts w:ascii="微軟正黑體" w:eastAsia="微軟正黑體" w:hAnsi="微軟正黑體" w:hint="eastAsia"/>
          <w:b/>
        </w:rPr>
        <w:t>在</w:t>
      </w:r>
      <w:r w:rsidRPr="005B3889">
        <w:rPr>
          <w:rFonts w:ascii="微軟正黑體" w:eastAsia="微軟正黑體" w:hAnsi="微軟正黑體"/>
          <w:b/>
        </w:rPr>
        <w:t xml:space="preserve"> 2021 </w:t>
      </w:r>
      <w:r w:rsidRPr="005B3889">
        <w:rPr>
          <w:rFonts w:ascii="微軟正黑體" w:eastAsia="微軟正黑體" w:hAnsi="微軟正黑體" w:hint="eastAsia"/>
          <w:b/>
        </w:rPr>
        <w:t>的數位轉型</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書中提到相關政策將轉往</w:t>
      </w:r>
      <w:r w:rsidRPr="005B3889">
        <w:rPr>
          <w:rFonts w:ascii="微軟正黑體" w:eastAsia="微軟正黑體" w:hAnsi="微軟正黑體"/>
          <w:b/>
        </w:rPr>
        <w:t xml:space="preserve"> BYOD </w:t>
      </w:r>
      <w:r w:rsidRPr="005B3889">
        <w:rPr>
          <w:rFonts w:ascii="微軟正黑體" w:eastAsia="微軟正黑體" w:hAnsi="微軟正黑體" w:hint="eastAsia"/>
          <w:b/>
        </w:rPr>
        <w:t>發展。議員質疑，相關政</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應該要更</w:t>
      </w:r>
      <w:r w:rsidRPr="005B3889">
        <w:rPr>
          <w:rFonts w:ascii="微軟正黑體" w:eastAsia="微軟正黑體" w:hAnsi="微軟正黑體" w:hint="eastAsia"/>
          <w:b/>
        </w:rPr>
        <w:t>注重資源落差，想詢問就協助弱勢家庭等教育資源上，市府</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前有推出哪些相應的作法？</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前進度是如何</w:t>
      </w:r>
      <w:r w:rsidRPr="005B3889">
        <w:rPr>
          <w:rFonts w:ascii="微軟正黑體" w:eastAsia="微軟正黑體" w:hAnsi="微軟正黑體" w:hint="eastAsia"/>
          <w:b/>
        </w:rPr>
        <w:t>？</w:t>
      </w:r>
    </w:p>
    <w:p w14:paraId="420902D4" w14:textId="77777777" w:rsidR="00820E61" w:rsidRDefault="00820E61" w:rsidP="006A7069">
      <w:pPr>
        <w:spacing w:beforeLines="50" w:before="180" w:afterLines="50" w:after="180" w:line="440" w:lineRule="exact"/>
        <w:ind w:left="480" w:hangingChars="200" w:hanging="480"/>
        <w:jc w:val="both"/>
        <w:rPr>
          <w:rFonts w:ascii="微軟正黑體" w:eastAsia="微軟正黑體" w:hAnsi="微軟正黑體"/>
        </w:rPr>
      </w:pPr>
      <w:r>
        <w:rPr>
          <w:rFonts w:ascii="微軟正黑體" w:eastAsia="微軟正黑體" w:hAnsi="微軟正黑體" w:hint="eastAsia"/>
        </w:rPr>
        <w:t>A</w:t>
      </w:r>
      <w:r>
        <w:rPr>
          <w:rFonts w:ascii="微軟正黑體" w:eastAsia="微軟正黑體" w:hAnsi="微軟正黑體"/>
        </w:rPr>
        <w:t>4</w:t>
      </w:r>
      <w:r>
        <w:rPr>
          <w:rFonts w:ascii="微軟正黑體" w:eastAsia="微軟正黑體" w:hAnsi="微軟正黑體" w:hint="eastAsia"/>
        </w:rPr>
        <w:t>：</w:t>
      </w:r>
    </w:p>
    <w:p w14:paraId="6EBE5FD2" w14:textId="77777777" w:rsidR="00F65276" w:rsidRPr="00F65276" w:rsidRDefault="00F65276" w:rsidP="00F65276">
      <w:pPr>
        <w:spacing w:beforeLines="50" w:before="180" w:afterLines="50" w:after="180" w:line="440" w:lineRule="exact"/>
        <w:ind w:left="560" w:hangingChars="200" w:hanging="560"/>
        <w:jc w:val="both"/>
        <w:rPr>
          <w:rFonts w:ascii="微軟正黑體" w:eastAsia="微軟正黑體" w:hAnsi="微軟正黑體"/>
          <w:b/>
          <w:sz w:val="28"/>
          <w:szCs w:val="28"/>
        </w:rPr>
      </w:pPr>
      <w:r w:rsidRPr="00F65276">
        <w:rPr>
          <w:rFonts w:ascii="微軟正黑體" w:eastAsia="微軟正黑體" w:hAnsi="微軟正黑體" w:hint="eastAsia"/>
          <w:b/>
          <w:sz w:val="28"/>
          <w:szCs w:val="28"/>
        </w:rPr>
        <w:t>一、提升校園數位建設，為實踐數位</w:t>
      </w:r>
      <w:proofErr w:type="gramStart"/>
      <w:r w:rsidRPr="00F65276">
        <w:rPr>
          <w:rFonts w:ascii="微軟正黑體" w:eastAsia="微軟正黑體" w:hAnsi="微軟正黑體" w:hint="eastAsia"/>
          <w:b/>
          <w:sz w:val="28"/>
          <w:szCs w:val="28"/>
        </w:rPr>
        <w:t>平權夯實基礎</w:t>
      </w:r>
      <w:proofErr w:type="gramEnd"/>
    </w:p>
    <w:p w14:paraId="186EEF35" w14:textId="77777777" w:rsidR="00F65276" w:rsidRPr="00F65276" w:rsidRDefault="00F65276" w:rsidP="006E442D">
      <w:pPr>
        <w:spacing w:beforeLines="50" w:before="180" w:afterLines="50" w:after="180" w:line="440" w:lineRule="exact"/>
        <w:ind w:firstLineChars="200" w:firstLine="480"/>
        <w:jc w:val="both"/>
        <w:rPr>
          <w:rFonts w:ascii="微軟正黑體" w:eastAsia="微軟正黑體" w:hAnsi="微軟正黑體"/>
        </w:rPr>
      </w:pPr>
      <w:r w:rsidRPr="00F65276">
        <w:rPr>
          <w:rFonts w:ascii="微軟正黑體" w:eastAsia="微軟正黑體" w:hAnsi="微軟正黑體" w:hint="eastAsia"/>
        </w:rPr>
        <w:t>基於「網路平權，建立網路人權」理念，以「智慧校園基礎建設」、「充實</w:t>
      </w:r>
      <w:proofErr w:type="gramStart"/>
      <w:r w:rsidRPr="00F65276">
        <w:rPr>
          <w:rFonts w:ascii="微軟正黑體" w:eastAsia="微軟正黑體" w:hAnsi="微軟正黑體" w:hint="eastAsia"/>
        </w:rPr>
        <w:t>臺北酷課雲</w:t>
      </w:r>
      <w:proofErr w:type="gramEnd"/>
      <w:r w:rsidRPr="00F65276">
        <w:rPr>
          <w:rFonts w:ascii="微軟正黑體" w:eastAsia="微軟正黑體" w:hAnsi="微軟正黑體" w:hint="eastAsia"/>
        </w:rPr>
        <w:t>」、「行動學習 智慧教學」及「新興資訊科技教育」4大主軸推動智慧教育。</w:t>
      </w:r>
    </w:p>
    <w:p w14:paraId="72DB77BA" w14:textId="77777777" w:rsidR="00F65276" w:rsidRPr="00F65276" w:rsidRDefault="00F65276" w:rsidP="006E442D">
      <w:pPr>
        <w:spacing w:beforeLines="50" w:before="180" w:afterLines="50" w:after="180" w:line="440" w:lineRule="exact"/>
        <w:ind w:firstLineChars="200" w:firstLine="480"/>
        <w:jc w:val="both"/>
        <w:rPr>
          <w:rFonts w:ascii="微軟正黑體" w:eastAsia="微軟正黑體" w:hAnsi="微軟正黑體"/>
        </w:rPr>
      </w:pPr>
      <w:r w:rsidRPr="00F65276">
        <w:rPr>
          <w:rFonts w:ascii="微軟正黑體" w:eastAsia="微軟正黑體" w:hAnsi="微軟正黑體" w:hint="eastAsia"/>
        </w:rPr>
        <w:t>2016年建置「</w:t>
      </w:r>
      <w:proofErr w:type="gramStart"/>
      <w:r w:rsidRPr="00F65276">
        <w:rPr>
          <w:rFonts w:ascii="微軟正黑體" w:eastAsia="微軟正黑體" w:hAnsi="微軟正黑體" w:hint="eastAsia"/>
        </w:rPr>
        <w:t>臺北酷課雲</w:t>
      </w:r>
      <w:proofErr w:type="gramEnd"/>
      <w:r w:rsidRPr="00F65276">
        <w:rPr>
          <w:rFonts w:ascii="微軟正黑體" w:eastAsia="微軟正黑體" w:hAnsi="微軟正黑體" w:hint="eastAsia"/>
        </w:rPr>
        <w:t>」平臺打造共享的雲端學習環境，截至111年11月總瀏覽量達1億1,520萬人次，註冊人數破110萬，提供1萬959部數位學習影片等</w:t>
      </w:r>
      <w:proofErr w:type="gramStart"/>
      <w:r w:rsidRPr="00F65276">
        <w:rPr>
          <w:rFonts w:ascii="微軟正黑體" w:eastAsia="微軟正黑體" w:hAnsi="微軟正黑體" w:hint="eastAsia"/>
        </w:rPr>
        <w:t>多元線上學</w:t>
      </w:r>
      <w:proofErr w:type="gramEnd"/>
      <w:r w:rsidRPr="00F65276">
        <w:rPr>
          <w:rFonts w:ascii="微軟正黑體" w:eastAsia="微軟正黑體" w:hAnsi="微軟正黑體" w:hint="eastAsia"/>
        </w:rPr>
        <w:t>習資源，並</w:t>
      </w:r>
      <w:proofErr w:type="gramStart"/>
      <w:r w:rsidRPr="00F65276">
        <w:rPr>
          <w:rFonts w:ascii="微軟正黑體" w:eastAsia="微軟正黑體" w:hAnsi="微軟正黑體" w:hint="eastAsia"/>
        </w:rPr>
        <w:t>以酷</w:t>
      </w:r>
      <w:proofErr w:type="gramEnd"/>
      <w:r w:rsidRPr="00F65276">
        <w:rPr>
          <w:rFonts w:ascii="微軟正黑體" w:eastAsia="微軟正黑體" w:hAnsi="微軟正黑體" w:hint="eastAsia"/>
        </w:rPr>
        <w:t>課</w:t>
      </w:r>
      <w:proofErr w:type="spellStart"/>
      <w:r w:rsidRPr="00F65276">
        <w:rPr>
          <w:rFonts w:ascii="微軟正黑體" w:eastAsia="微軟正黑體" w:hAnsi="微軟正黑體" w:hint="eastAsia"/>
        </w:rPr>
        <w:t>OnO</w:t>
      </w:r>
      <w:proofErr w:type="spellEnd"/>
      <w:r w:rsidRPr="00F65276">
        <w:rPr>
          <w:rFonts w:ascii="微軟正黑體" w:eastAsia="微軟正黑體" w:hAnsi="微軟正黑體" w:hint="eastAsia"/>
        </w:rPr>
        <w:t>即時同步功能為基礎開辦高中跨校網路選修課程、高中多元增</w:t>
      </w:r>
      <w:proofErr w:type="gramStart"/>
      <w:r w:rsidRPr="00F65276">
        <w:rPr>
          <w:rFonts w:ascii="微軟正黑體" w:eastAsia="微軟正黑體" w:hAnsi="微軟正黑體" w:hint="eastAsia"/>
        </w:rPr>
        <w:t>能培力</w:t>
      </w:r>
      <w:proofErr w:type="gramEnd"/>
      <w:r w:rsidRPr="00F65276">
        <w:rPr>
          <w:rFonts w:ascii="微軟正黑體" w:eastAsia="微軟正黑體" w:hAnsi="微軟正黑體" w:hint="eastAsia"/>
        </w:rPr>
        <w:t>班、國小英語</w:t>
      </w:r>
      <w:proofErr w:type="gramStart"/>
      <w:r w:rsidRPr="00F65276">
        <w:rPr>
          <w:rFonts w:ascii="微軟正黑體" w:eastAsia="微軟正黑體" w:hAnsi="微軟正黑體" w:hint="eastAsia"/>
        </w:rPr>
        <w:t>培力</w:t>
      </w:r>
      <w:proofErr w:type="gramEnd"/>
      <w:r w:rsidRPr="00F65276">
        <w:rPr>
          <w:rFonts w:ascii="微軟正黑體" w:eastAsia="微軟正黑體" w:hAnsi="微軟正黑體" w:hint="eastAsia"/>
        </w:rPr>
        <w:t>班、</w:t>
      </w:r>
      <w:proofErr w:type="gramStart"/>
      <w:r w:rsidRPr="00F65276">
        <w:rPr>
          <w:rFonts w:ascii="微軟正黑體" w:eastAsia="微軟正黑體" w:hAnsi="微軟正黑體" w:hint="eastAsia"/>
        </w:rPr>
        <w:t>大學線上體</w:t>
      </w:r>
      <w:proofErr w:type="gramEnd"/>
      <w:r w:rsidRPr="00F65276">
        <w:rPr>
          <w:rFonts w:ascii="微軟正黑體" w:eastAsia="微軟正黑體" w:hAnsi="微軟正黑體" w:hint="eastAsia"/>
        </w:rPr>
        <w:t>驗課程、國高中暑期銜接課程等課程，提供豐富多元的自主學習選擇。</w:t>
      </w:r>
    </w:p>
    <w:p w14:paraId="688D129A" w14:textId="77777777" w:rsidR="00F65276" w:rsidRPr="00F65276" w:rsidRDefault="00F65276" w:rsidP="006E442D">
      <w:pPr>
        <w:spacing w:beforeLines="50" w:before="180" w:afterLines="50" w:after="180" w:line="440" w:lineRule="exact"/>
        <w:ind w:firstLineChars="200" w:firstLine="480"/>
        <w:jc w:val="both"/>
        <w:rPr>
          <w:rFonts w:ascii="微軟正黑體" w:eastAsia="微軟正黑體" w:hAnsi="微軟正黑體"/>
        </w:rPr>
      </w:pPr>
      <w:r w:rsidRPr="00F65276">
        <w:rPr>
          <w:rFonts w:ascii="微軟正黑體" w:eastAsia="微軟正黑體" w:hAnsi="微軟正黑體" w:hint="eastAsia"/>
        </w:rPr>
        <w:t>2020年「行動學習」全面</w:t>
      </w:r>
      <w:proofErr w:type="gramStart"/>
      <w:r w:rsidRPr="00F65276">
        <w:rPr>
          <w:rFonts w:ascii="微軟正黑體" w:eastAsia="微軟正黑體" w:hAnsi="微軟正黑體" w:hint="eastAsia"/>
        </w:rPr>
        <w:t>普及，</w:t>
      </w:r>
      <w:proofErr w:type="gramEnd"/>
      <w:r w:rsidRPr="00F65276">
        <w:rPr>
          <w:rFonts w:ascii="微軟正黑體" w:eastAsia="微軟正黑體" w:hAnsi="微軟正黑體" w:hint="eastAsia"/>
        </w:rPr>
        <w:t>補助本市公私立各校購置行動</w:t>
      </w:r>
      <w:proofErr w:type="gramStart"/>
      <w:r w:rsidRPr="00F65276">
        <w:rPr>
          <w:rFonts w:ascii="微軟正黑體" w:eastAsia="微軟正黑體" w:hAnsi="微軟正黑體" w:hint="eastAsia"/>
        </w:rPr>
        <w:t>載具計14</w:t>
      </w:r>
      <w:proofErr w:type="gramEnd"/>
      <w:r w:rsidRPr="00F65276">
        <w:rPr>
          <w:rFonts w:ascii="微軟正黑體" w:eastAsia="微軟正黑體" w:hAnsi="微軟正黑體" w:hint="eastAsia"/>
        </w:rPr>
        <w:t>萬2,578臺，小三以上學生課</w:t>
      </w:r>
      <w:proofErr w:type="gramStart"/>
      <w:r w:rsidRPr="00F65276">
        <w:rPr>
          <w:rFonts w:ascii="微軟正黑體" w:eastAsia="微軟正黑體" w:hAnsi="微軟正黑體" w:hint="eastAsia"/>
        </w:rPr>
        <w:t>中每生一</w:t>
      </w:r>
      <w:proofErr w:type="gramEnd"/>
      <w:r w:rsidRPr="00F65276">
        <w:rPr>
          <w:rFonts w:ascii="微軟正黑體" w:eastAsia="微軟正黑體" w:hAnsi="微軟正黑體" w:hint="eastAsia"/>
        </w:rPr>
        <w:t>載具，並於2022年達成「師師有平板」，在數位學習、</w:t>
      </w:r>
      <w:proofErr w:type="gramStart"/>
      <w:r w:rsidRPr="00F65276">
        <w:rPr>
          <w:rFonts w:ascii="微軟正黑體" w:eastAsia="微軟正黑體" w:hAnsi="微軟正黑體" w:hint="eastAsia"/>
        </w:rPr>
        <w:t>線上</w:t>
      </w:r>
      <w:proofErr w:type="gramEnd"/>
      <w:r w:rsidRPr="00F65276">
        <w:rPr>
          <w:rFonts w:ascii="微軟正黑體" w:eastAsia="微軟正黑體" w:hAnsi="微軟正黑體" w:hint="eastAsia"/>
        </w:rPr>
        <w:t>遠距教學所需硬體設備方面充足無虞，</w:t>
      </w:r>
      <w:proofErr w:type="gramStart"/>
      <w:r w:rsidRPr="00F65276">
        <w:rPr>
          <w:rFonts w:ascii="微軟正黑體" w:eastAsia="微軟正黑體" w:hAnsi="微軟正黑體" w:hint="eastAsia"/>
        </w:rPr>
        <w:t>載具數</w:t>
      </w:r>
      <w:proofErr w:type="gramEnd"/>
      <w:r w:rsidRPr="00F65276">
        <w:rPr>
          <w:rFonts w:ascii="微軟正黑體" w:eastAsia="微軟正黑體" w:hAnsi="微軟正黑體" w:hint="eastAsia"/>
        </w:rPr>
        <w:t>更持續蟬聯全國第一！同年完成全市高中以下236校高速穩定網路，校內網速自1G提升至10G，教室提供3個有線網點及1個無線網點，建置6,036間智慧未來教室，111學年度達到5,973間教室裝設85吋觸控式螢幕(</w:t>
      </w:r>
      <w:proofErr w:type="gramStart"/>
      <w:r w:rsidRPr="00F65276">
        <w:rPr>
          <w:rFonts w:ascii="微軟正黑體" w:eastAsia="微軟正黑體" w:hAnsi="微軟正黑體" w:hint="eastAsia"/>
        </w:rPr>
        <w:t>佔</w:t>
      </w:r>
      <w:proofErr w:type="gramEnd"/>
      <w:r w:rsidRPr="00F65276">
        <w:rPr>
          <w:rFonts w:ascii="微軟正黑體" w:eastAsia="微軟正黑體" w:hAnsi="微軟正黑體" w:hint="eastAsia"/>
        </w:rPr>
        <w:t>全市72%)。</w:t>
      </w:r>
    </w:p>
    <w:p w14:paraId="070F9DDA" w14:textId="77777777" w:rsidR="00F65276" w:rsidRPr="006E442D" w:rsidRDefault="00F65276" w:rsidP="006E442D">
      <w:pPr>
        <w:spacing w:beforeLines="50" w:before="180" w:afterLines="50" w:after="180" w:line="440" w:lineRule="exact"/>
        <w:ind w:left="560" w:hangingChars="200" w:hanging="560"/>
        <w:jc w:val="both"/>
        <w:rPr>
          <w:rFonts w:ascii="微軟正黑體" w:eastAsia="微軟正黑體" w:hAnsi="微軟正黑體"/>
          <w:b/>
          <w:sz w:val="28"/>
          <w:szCs w:val="28"/>
        </w:rPr>
      </w:pPr>
      <w:r w:rsidRPr="006E442D">
        <w:rPr>
          <w:rFonts w:ascii="微軟正黑體" w:eastAsia="微軟正黑體" w:hAnsi="微軟正黑體" w:hint="eastAsia"/>
          <w:b/>
          <w:sz w:val="28"/>
          <w:szCs w:val="28"/>
        </w:rPr>
        <w:t>二、推動BYOD，兼顧弱勢學生權益</w:t>
      </w:r>
    </w:p>
    <w:p w14:paraId="7D2769FE" w14:textId="77777777" w:rsidR="00F65276" w:rsidRPr="00F65276" w:rsidRDefault="00F65276" w:rsidP="006E442D">
      <w:pPr>
        <w:spacing w:beforeLines="50" w:before="180" w:afterLines="50" w:after="180" w:line="440" w:lineRule="exact"/>
        <w:ind w:left="480" w:hangingChars="200" w:hanging="480"/>
        <w:jc w:val="both"/>
        <w:rPr>
          <w:rFonts w:ascii="微軟正黑體" w:eastAsia="微軟正黑體" w:hAnsi="微軟正黑體"/>
        </w:rPr>
      </w:pPr>
      <w:r w:rsidRPr="00F65276">
        <w:rPr>
          <w:rFonts w:ascii="微軟正黑體" w:eastAsia="微軟正黑體" w:hAnsi="微軟正黑體" w:hint="eastAsia"/>
        </w:rPr>
        <w:t>（一）鼓勵學生自備載具增進科技輔助自主學習效果</w:t>
      </w:r>
    </w:p>
    <w:p w14:paraId="6C1A1F25" w14:textId="77777777" w:rsidR="00F65276" w:rsidRPr="00F65276" w:rsidRDefault="00F65276" w:rsidP="00655C05">
      <w:pPr>
        <w:spacing w:beforeLines="50" w:before="180" w:afterLines="50" w:after="180" w:line="440" w:lineRule="exact"/>
        <w:jc w:val="both"/>
        <w:rPr>
          <w:rFonts w:ascii="微軟正黑體" w:eastAsia="微軟正黑體" w:hAnsi="微軟正黑體"/>
        </w:rPr>
      </w:pPr>
      <w:r w:rsidRPr="00F65276">
        <w:rPr>
          <w:rFonts w:ascii="微軟正黑體" w:eastAsia="微軟正黑體" w:hAnsi="微軟正黑體" w:hint="eastAsia"/>
        </w:rPr>
        <w:t xml:space="preserve">   </w:t>
      </w:r>
      <w:r w:rsidR="00655C05">
        <w:rPr>
          <w:rFonts w:ascii="微軟正黑體" w:eastAsia="微軟正黑體" w:hAnsi="微軟正黑體"/>
        </w:rPr>
        <w:t xml:space="preserve"> </w:t>
      </w:r>
      <w:r w:rsidRPr="00F65276">
        <w:rPr>
          <w:rFonts w:ascii="微軟正黑體" w:eastAsia="微軟正黑體" w:hAnsi="微軟正黑體" w:hint="eastAsia"/>
        </w:rPr>
        <w:t>臺北市推動行動學習多年，加上</w:t>
      </w:r>
      <w:proofErr w:type="gramStart"/>
      <w:r w:rsidRPr="00F65276">
        <w:rPr>
          <w:rFonts w:ascii="微軟正黑體" w:eastAsia="微軟正黑體" w:hAnsi="微軟正黑體" w:hint="eastAsia"/>
        </w:rPr>
        <w:t>新冠肺炎疫</w:t>
      </w:r>
      <w:proofErr w:type="gramEnd"/>
      <w:r w:rsidRPr="00F65276">
        <w:rPr>
          <w:rFonts w:ascii="微軟正黑體" w:eastAsia="微軟正黑體" w:hAnsi="微軟正黑體" w:hint="eastAsia"/>
        </w:rPr>
        <w:t>情停課不停學的影響，大部分教師已開始在課堂中利用行動載具結合教學，讓學生學習更豐富多元，為進一步讓老師可以規劃從家庭到課堂完整的數位學習活動，以增進學生科技輔助自主學習成效，北市教育局參考愛沙尼亞、新加坡經驗，自110年開始自國小三年級以上推動「Bring Your Own Device；BYOD」 計畫，鼓勵學生自備平板電腦或筆記型電腦等行動載具到校，學生使用自己專屬的載具，不僅方便資料的存取管理，</w:t>
      </w:r>
      <w:r w:rsidRPr="00F65276">
        <w:rPr>
          <w:rFonts w:ascii="微軟正黑體" w:eastAsia="微軟正黑體" w:hAnsi="微軟正黑體" w:hint="eastAsia"/>
        </w:rPr>
        <w:lastRenderedPageBreak/>
        <w:t>老師也可以安排較大的專題讓學生在課程前中後持續</w:t>
      </w:r>
      <w:proofErr w:type="gramStart"/>
      <w:r w:rsidRPr="00F65276">
        <w:rPr>
          <w:rFonts w:ascii="微軟正黑體" w:eastAsia="微軟正黑體" w:hAnsi="微軟正黑體" w:hint="eastAsia"/>
        </w:rPr>
        <w:t>利用線上資源</w:t>
      </w:r>
      <w:proofErr w:type="gramEnd"/>
      <w:r w:rsidRPr="00F65276">
        <w:rPr>
          <w:rFonts w:ascii="微軟正黑體" w:eastAsia="微軟正黑體" w:hAnsi="微軟正黑體" w:hint="eastAsia"/>
        </w:rPr>
        <w:t>進行學習，為了鼓勵學校推動BYOD，教育局優先挹注至教室大尺寸觸控螢幕、充電站（車）及數位教育平臺等輔助資源，為師生營造BYOD最佳環境，目前111年底，臺北市高中職以下學校已經累計有130校1003班參加此計畫。</w:t>
      </w:r>
    </w:p>
    <w:p w14:paraId="4129C19B" w14:textId="77777777" w:rsidR="00F65276" w:rsidRPr="00F65276" w:rsidRDefault="00F65276" w:rsidP="006E442D">
      <w:pPr>
        <w:spacing w:beforeLines="50" w:before="180" w:afterLines="50" w:after="180" w:line="440" w:lineRule="exact"/>
        <w:ind w:left="480" w:hangingChars="200" w:hanging="480"/>
        <w:jc w:val="both"/>
        <w:rPr>
          <w:rFonts w:ascii="微軟正黑體" w:eastAsia="微軟正黑體" w:hAnsi="微軟正黑體"/>
        </w:rPr>
      </w:pPr>
      <w:r w:rsidRPr="00F65276">
        <w:rPr>
          <w:rFonts w:ascii="微軟正黑體" w:eastAsia="微軟正黑體" w:hAnsi="微軟正黑體" w:hint="eastAsia"/>
        </w:rPr>
        <w:t>（二）落實三大配套，</w:t>
      </w:r>
      <w:proofErr w:type="gramStart"/>
      <w:r w:rsidRPr="00F65276">
        <w:rPr>
          <w:rFonts w:ascii="微軟正黑體" w:eastAsia="微軟正黑體" w:hAnsi="微軟正黑體" w:hint="eastAsia"/>
        </w:rPr>
        <w:t>弭</w:t>
      </w:r>
      <w:proofErr w:type="gramEnd"/>
      <w:r w:rsidRPr="00F65276">
        <w:rPr>
          <w:rFonts w:ascii="微軟正黑體" w:eastAsia="微軟正黑體" w:hAnsi="微軟正黑體" w:hint="eastAsia"/>
        </w:rPr>
        <w:t>平弱勢學生數位落差</w:t>
      </w:r>
    </w:p>
    <w:p w14:paraId="79F53830" w14:textId="77777777" w:rsidR="00F65276" w:rsidRPr="00F65276" w:rsidRDefault="00F65276" w:rsidP="006E442D">
      <w:pPr>
        <w:spacing w:beforeLines="50" w:before="180" w:afterLines="50" w:after="180" w:line="440" w:lineRule="exact"/>
        <w:ind w:left="480" w:hangingChars="200" w:hanging="480"/>
        <w:jc w:val="both"/>
        <w:rPr>
          <w:rFonts w:ascii="微軟正黑體" w:eastAsia="微軟正黑體" w:hAnsi="微軟正黑體"/>
        </w:rPr>
      </w:pPr>
      <w:r w:rsidRPr="00F65276">
        <w:rPr>
          <w:rFonts w:ascii="微軟正黑體" w:eastAsia="微軟正黑體" w:hAnsi="微軟正黑體" w:hint="eastAsia"/>
        </w:rPr>
        <w:t>1.優先借用公用載具，以THSD取代BYOD</w:t>
      </w:r>
    </w:p>
    <w:p w14:paraId="4F798452" w14:textId="77777777" w:rsidR="00F65276" w:rsidRPr="00F65276" w:rsidRDefault="00F65276" w:rsidP="006E442D">
      <w:pPr>
        <w:spacing w:beforeLines="50" w:before="180" w:afterLines="50" w:after="180" w:line="440" w:lineRule="exact"/>
        <w:jc w:val="both"/>
        <w:rPr>
          <w:rFonts w:ascii="微軟正黑體" w:eastAsia="微軟正黑體" w:hAnsi="微軟正黑體"/>
        </w:rPr>
      </w:pPr>
      <w:r w:rsidRPr="00F65276">
        <w:rPr>
          <w:rFonts w:ascii="微軟正黑體" w:eastAsia="微軟正黑體" w:hAnsi="微軟正黑體" w:hint="eastAsia"/>
        </w:rPr>
        <w:t xml:space="preserve">　　參加BYOD計畫班級，由校方優先、主動將公有載具提供該班經濟弱勢學生帶回家中使用，又稱為Take-Home Student Device；THSD，以確保經濟弱勢學生得以跟班上同學一樣運用數位資源進行學習。</w:t>
      </w:r>
    </w:p>
    <w:p w14:paraId="03D61370" w14:textId="77777777" w:rsidR="00F65276" w:rsidRPr="00F65276" w:rsidRDefault="00F65276" w:rsidP="006E442D">
      <w:pPr>
        <w:spacing w:beforeLines="50" w:before="180" w:afterLines="50" w:after="180" w:line="440" w:lineRule="exact"/>
        <w:ind w:left="480" w:hangingChars="200" w:hanging="480"/>
        <w:jc w:val="both"/>
        <w:rPr>
          <w:rFonts w:ascii="微軟正黑體" w:eastAsia="微軟正黑體" w:hAnsi="微軟正黑體"/>
        </w:rPr>
      </w:pPr>
      <w:r w:rsidRPr="00F65276">
        <w:rPr>
          <w:rFonts w:ascii="微軟正黑體" w:eastAsia="微軟正黑體" w:hAnsi="微軟正黑體" w:hint="eastAsia"/>
        </w:rPr>
        <w:t>2.補助網路分享器及SIM卡，保障居家上網學習無虞</w:t>
      </w:r>
    </w:p>
    <w:p w14:paraId="46B45467" w14:textId="77777777" w:rsidR="00F65276" w:rsidRPr="00F65276" w:rsidRDefault="00F65276" w:rsidP="006E442D">
      <w:pPr>
        <w:spacing w:beforeLines="50" w:before="180" w:afterLines="50" w:after="180" w:line="440" w:lineRule="exact"/>
        <w:jc w:val="both"/>
        <w:rPr>
          <w:rFonts w:ascii="微軟正黑體" w:eastAsia="微軟正黑體" w:hAnsi="微軟正黑體"/>
        </w:rPr>
      </w:pPr>
      <w:r w:rsidRPr="00F65276">
        <w:rPr>
          <w:rFonts w:ascii="微軟正黑體" w:eastAsia="微軟正黑體" w:hAnsi="微軟正黑體" w:hint="eastAsia"/>
        </w:rPr>
        <w:t xml:space="preserve">　　定期調查經濟弱勢學生行動載具、網路設備需求，補助</w:t>
      </w:r>
      <w:proofErr w:type="gramStart"/>
      <w:r w:rsidRPr="00F65276">
        <w:rPr>
          <w:rFonts w:ascii="微軟正黑體" w:eastAsia="微軟正黑體" w:hAnsi="微軟正黑體" w:hint="eastAsia"/>
        </w:rPr>
        <w:t>各校備妥</w:t>
      </w:r>
      <w:proofErr w:type="gramEnd"/>
      <w:r w:rsidRPr="00F65276">
        <w:rPr>
          <w:rFonts w:ascii="微軟正黑體" w:eastAsia="微軟正黑體" w:hAnsi="微軟正黑體" w:hint="eastAsia"/>
        </w:rPr>
        <w:t>超過3,000臺網路分享器及5,200張SIM卡等設備，優先提供經濟弱勢學生借用，讓孩子居家學習不中斷，確保學習無虞。</w:t>
      </w:r>
    </w:p>
    <w:p w14:paraId="0F16CD69" w14:textId="77777777" w:rsidR="00F65276" w:rsidRPr="00F65276" w:rsidRDefault="00F65276" w:rsidP="006E442D">
      <w:pPr>
        <w:spacing w:beforeLines="50" w:before="180" w:afterLines="50" w:after="180" w:line="440" w:lineRule="exact"/>
        <w:ind w:left="480" w:hangingChars="200" w:hanging="480"/>
        <w:jc w:val="both"/>
        <w:rPr>
          <w:rFonts w:ascii="微軟正黑體" w:eastAsia="微軟正黑體" w:hAnsi="微軟正黑體"/>
        </w:rPr>
      </w:pPr>
      <w:r w:rsidRPr="00F65276">
        <w:rPr>
          <w:rFonts w:ascii="微軟正黑體" w:eastAsia="微軟正黑體" w:hAnsi="微軟正黑體" w:hint="eastAsia"/>
        </w:rPr>
        <w:t>3.降低經濟弱勢比例較高學校申請門檻</w:t>
      </w:r>
    </w:p>
    <w:p w14:paraId="78D2EE63" w14:textId="77777777" w:rsidR="00F65276" w:rsidRPr="00F65276" w:rsidRDefault="00F65276" w:rsidP="006E442D">
      <w:pPr>
        <w:spacing w:beforeLines="50" w:before="180" w:afterLines="50" w:after="180" w:line="440" w:lineRule="exact"/>
        <w:jc w:val="both"/>
        <w:rPr>
          <w:rFonts w:ascii="微軟正黑體" w:eastAsia="微軟正黑體" w:hAnsi="微軟正黑體"/>
        </w:rPr>
      </w:pPr>
      <w:r w:rsidRPr="00F65276">
        <w:rPr>
          <w:rFonts w:ascii="微軟正黑體" w:eastAsia="微軟正黑體" w:hAnsi="微軟正黑體" w:hint="eastAsia"/>
        </w:rPr>
        <w:t xml:space="preserve">　　為確保參加BYOD計畫班級有一定的自備載具比例，該計畫設有參與班級自備載具率需達50%的門檻，惟為照顧經濟發展不利地區學校學生學習權益，該計畫111年起針對經濟</w:t>
      </w:r>
      <w:proofErr w:type="gramStart"/>
      <w:r w:rsidRPr="00F65276">
        <w:rPr>
          <w:rFonts w:ascii="微軟正黑體" w:eastAsia="微軟正黑體" w:hAnsi="微軟正黑體" w:hint="eastAsia"/>
        </w:rPr>
        <w:t>弱勢生占比</w:t>
      </w:r>
      <w:proofErr w:type="gramEnd"/>
      <w:r w:rsidRPr="00F65276">
        <w:rPr>
          <w:rFonts w:ascii="微軟正黑體" w:eastAsia="微軟正黑體" w:hAnsi="微軟正黑體" w:hint="eastAsia"/>
        </w:rPr>
        <w:t>大於20%學校，提出「免受自備載具率50%」等申請條件限制，得以THSD方式推動。</w:t>
      </w:r>
    </w:p>
    <w:p w14:paraId="4F10437A" w14:textId="77777777" w:rsidR="00820E61" w:rsidRPr="00F65276" w:rsidRDefault="00820E61" w:rsidP="006E442D">
      <w:pPr>
        <w:spacing w:beforeLines="50" w:before="180" w:afterLines="50" w:after="180" w:line="440" w:lineRule="exact"/>
        <w:ind w:left="480" w:hangingChars="200" w:hanging="480"/>
        <w:jc w:val="both"/>
        <w:rPr>
          <w:rFonts w:ascii="微軟正黑體" w:eastAsia="微軟正黑體" w:hAnsi="微軟正黑體"/>
        </w:rPr>
        <w:sectPr w:rsidR="00820E61" w:rsidRPr="00F65276">
          <w:pgSz w:w="11906" w:h="16838"/>
          <w:pgMar w:top="1440" w:right="1800" w:bottom="1440" w:left="1800" w:header="851" w:footer="992" w:gutter="0"/>
          <w:cols w:space="425"/>
          <w:docGrid w:type="lines" w:linePitch="360"/>
        </w:sectPr>
      </w:pPr>
    </w:p>
    <w:p w14:paraId="3DF96E5F" w14:textId="77777777" w:rsidR="00820E61" w:rsidRPr="005B3889" w:rsidRDefault="00820E61" w:rsidP="006A7069">
      <w:pPr>
        <w:spacing w:beforeLines="50" w:before="180" w:afterLines="50" w:after="180" w:line="440" w:lineRule="exact"/>
        <w:ind w:left="640" w:hangingChars="200" w:hanging="640"/>
        <w:jc w:val="both"/>
        <w:rPr>
          <w:rFonts w:ascii="微軟正黑體" w:eastAsia="微軟正黑體" w:hAnsi="微軟正黑體" w:cs="新細明體"/>
          <w:b/>
          <w:sz w:val="32"/>
          <w:szCs w:val="32"/>
        </w:rPr>
      </w:pPr>
      <w:r w:rsidRPr="005B3889">
        <w:rPr>
          <w:rFonts w:ascii="微軟正黑體" w:eastAsia="微軟正黑體" w:hAnsi="微軟正黑體" w:cs="新細明體" w:hint="eastAsia"/>
          <w:b/>
          <w:sz w:val="32"/>
          <w:szCs w:val="32"/>
        </w:rPr>
        <w:lastRenderedPageBreak/>
        <w:t>主題二：城市空間</w:t>
      </w:r>
    </w:p>
    <w:p w14:paraId="250BFE31"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rPr>
      </w:pPr>
      <w:r w:rsidRPr="005B3889">
        <w:rPr>
          <w:rFonts w:ascii="微軟正黑體" w:eastAsia="微軟正黑體" w:hAnsi="微軟正黑體" w:hint="eastAsia"/>
        </w:rPr>
        <w:t>前</w:t>
      </w:r>
      <w:r w:rsidRPr="005B3889">
        <w:rPr>
          <w:rFonts w:ascii="微軟正黑體" w:eastAsia="微軟正黑體" w:hAnsi="微軟正黑體"/>
        </w:rPr>
        <w:t xml:space="preserve">提：2018  </w:t>
      </w:r>
      <w:r w:rsidRPr="004A4FEE">
        <w:rPr>
          <w:rFonts w:ascii="微軟正黑體" w:eastAsia="微軟正黑體" w:hAnsi="微軟正黑體"/>
        </w:rPr>
        <w:t>年競選</w:t>
      </w:r>
      <w:r w:rsidRPr="004A4FEE">
        <w:rPr>
          <w:rFonts w:ascii="微軟正黑體" w:eastAsia="微軟正黑體" w:hAnsi="微軟正黑體" w:hint="eastAsia"/>
        </w:rPr>
        <w:t>時</w:t>
      </w:r>
      <w:r w:rsidRPr="004A4FEE">
        <w:rPr>
          <w:rFonts w:ascii="微軟正黑體" w:eastAsia="微軟正黑體" w:hAnsi="微軟正黑體"/>
        </w:rPr>
        <w:t>，「城市無圍</w:t>
      </w:r>
      <w:r w:rsidRPr="004A4FEE">
        <w:rPr>
          <w:rFonts w:ascii="微軟正黑體" w:eastAsia="微軟正黑體" w:hAnsi="微軟正黑體" w:hint="eastAsia"/>
        </w:rPr>
        <w:t>牆博物</w:t>
      </w:r>
      <w:r w:rsidRPr="004A4FEE">
        <w:rPr>
          <w:rFonts w:ascii="微軟正黑體" w:eastAsia="微軟正黑體" w:hAnsi="微軟正黑體"/>
        </w:rPr>
        <w:t>館」</w:t>
      </w:r>
      <w:r w:rsidRPr="004A4FEE">
        <w:rPr>
          <w:rFonts w:ascii="微軟正黑體" w:eastAsia="微軟正黑體" w:hAnsi="微軟正黑體" w:hint="eastAsia"/>
        </w:rPr>
        <w:t>是</w:t>
      </w:r>
      <w:proofErr w:type="gramStart"/>
      <w:r w:rsidRPr="004A4FEE">
        <w:rPr>
          <w:rFonts w:ascii="微軟正黑體" w:eastAsia="微軟正黑體" w:hAnsi="微軟正黑體"/>
        </w:rPr>
        <w:t>柯</w:t>
      </w:r>
      <w:proofErr w:type="gramEnd"/>
      <w:r w:rsidRPr="004A4FEE">
        <w:rPr>
          <w:rFonts w:ascii="微軟正黑體" w:eastAsia="微軟正黑體" w:hAnsi="微軟正黑體"/>
        </w:rPr>
        <w:t>市</w:t>
      </w:r>
      <w:r w:rsidRPr="005B3889">
        <w:rPr>
          <w:rFonts w:ascii="微軟正黑體" w:eastAsia="微軟正黑體" w:hAnsi="微軟正黑體" w:hint="eastAsia"/>
        </w:rPr>
        <w:t>⻑的重要政⾒</w:t>
      </w:r>
      <w:r w:rsidRPr="004A4FEE">
        <w:rPr>
          <w:rFonts w:ascii="微軟正黑體" w:eastAsia="微軟正黑體" w:hAnsi="微軟正黑體"/>
        </w:rPr>
        <w:t>，</w:t>
      </w:r>
      <w:r w:rsidRPr="005B3889">
        <w:rPr>
          <w:rFonts w:ascii="微軟正黑體" w:eastAsia="微軟正黑體" w:hAnsi="微軟正黑體" w:hint="eastAsia"/>
        </w:rPr>
        <w:t>⽽學者與</w:t>
      </w:r>
      <w:r w:rsidRPr="004A4FEE">
        <w:rPr>
          <w:rFonts w:ascii="微軟正黑體" w:eastAsia="微軟正黑體" w:hAnsi="微軟正黑體"/>
        </w:rPr>
        <w:t>業</w:t>
      </w:r>
      <w:r w:rsidRPr="004A4FEE">
        <w:rPr>
          <w:rFonts w:ascii="微軟正黑體" w:eastAsia="微軟正黑體" w:hAnsi="微軟正黑體" w:hint="eastAsia"/>
        </w:rPr>
        <w:t>者皆對</w:t>
      </w:r>
      <w:r w:rsidRPr="004A4FEE">
        <w:rPr>
          <w:rFonts w:ascii="微軟正黑體" w:eastAsia="微軟正黑體" w:hAnsi="微軟正黑體"/>
        </w:rPr>
        <w:t>「城市無圍</w:t>
      </w:r>
      <w:r w:rsidRPr="004A4FEE">
        <w:rPr>
          <w:rFonts w:ascii="微軟正黑體" w:eastAsia="微軟正黑體" w:hAnsi="微軟正黑體" w:hint="eastAsia"/>
        </w:rPr>
        <w:t>牆博物</w:t>
      </w:r>
      <w:r w:rsidRPr="004A4FEE">
        <w:rPr>
          <w:rFonts w:ascii="微軟正黑體" w:eastAsia="微軟正黑體" w:hAnsi="微軟正黑體"/>
        </w:rPr>
        <w:t>館」</w:t>
      </w:r>
      <w:r w:rsidRPr="004A4FEE">
        <w:rPr>
          <w:rFonts w:ascii="微軟正黑體" w:eastAsia="微軟正黑體" w:hAnsi="微軟正黑體" w:hint="eastAsia"/>
        </w:rPr>
        <w:t>的</w:t>
      </w:r>
      <w:r w:rsidRPr="004A4FEE">
        <w:rPr>
          <w:rFonts w:ascii="微軟正黑體" w:eastAsia="微軟正黑體" w:hAnsi="微軟正黑體"/>
        </w:rPr>
        <w:t>理</w:t>
      </w:r>
      <w:r w:rsidRPr="004A4FEE">
        <w:rPr>
          <w:rFonts w:ascii="微軟正黑體" w:eastAsia="微軟正黑體" w:hAnsi="微軟正黑體" w:hint="eastAsia"/>
        </w:rPr>
        <w:t>念表</w:t>
      </w:r>
      <w:r w:rsidRPr="004A4FEE">
        <w:rPr>
          <w:rFonts w:ascii="微軟正黑體" w:eastAsia="微軟正黑體" w:hAnsi="微軟正黑體"/>
        </w:rPr>
        <w:t>達認</w:t>
      </w:r>
      <w:r w:rsidRPr="004A4FEE">
        <w:rPr>
          <w:rFonts w:ascii="微軟正黑體" w:eastAsia="微軟正黑體" w:hAnsi="微軟正黑體" w:hint="eastAsia"/>
        </w:rPr>
        <w:t>同</w:t>
      </w:r>
      <w:r w:rsidRPr="004A4FEE">
        <w:rPr>
          <w:rFonts w:ascii="微軟正黑體" w:eastAsia="微軟正黑體" w:hAnsi="微軟正黑體"/>
        </w:rPr>
        <w:t>，然</w:t>
      </w:r>
      <w:r w:rsidRPr="005B3889">
        <w:rPr>
          <w:rFonts w:ascii="微軟正黑體" w:eastAsia="微軟正黑體" w:hAnsi="微軟正黑體" w:hint="eastAsia"/>
        </w:rPr>
        <w:t>⽽</w:t>
      </w:r>
      <w:r w:rsidRPr="004A4FEE">
        <w:rPr>
          <w:rFonts w:ascii="微軟正黑體" w:eastAsia="微軟正黑體" w:hAnsi="微軟正黑體"/>
        </w:rPr>
        <w:t>在其</w:t>
      </w:r>
      <w:r w:rsidRPr="004A4FEE">
        <w:rPr>
          <w:rFonts w:ascii="微軟正黑體" w:eastAsia="微軟正黑體" w:hAnsi="微軟正黑體" w:hint="eastAsia"/>
        </w:rPr>
        <w:t>他都</w:t>
      </w:r>
      <w:r w:rsidRPr="004A4FEE">
        <w:rPr>
          <w:rFonts w:ascii="微軟正黑體" w:eastAsia="微軟正黑體" w:hAnsi="微軟正黑體"/>
        </w:rPr>
        <w:t>市</w:t>
      </w:r>
      <w:r w:rsidRPr="004A4FEE">
        <w:rPr>
          <w:rFonts w:ascii="微軟正黑體" w:eastAsia="微軟正黑體" w:hAnsi="微軟正黑體" w:hint="eastAsia"/>
        </w:rPr>
        <w:t>建</w:t>
      </w:r>
      <w:r w:rsidRPr="004A4FEE">
        <w:rPr>
          <w:rFonts w:ascii="微軟正黑體" w:eastAsia="微軟正黑體" w:hAnsi="微軟正黑體"/>
        </w:rPr>
        <w:t>設或城市空</w:t>
      </w:r>
      <w:r w:rsidRPr="004A4FEE">
        <w:rPr>
          <w:rFonts w:ascii="微軟正黑體" w:eastAsia="微軟正黑體" w:hAnsi="微軟正黑體" w:hint="eastAsia"/>
        </w:rPr>
        <w:t>間規劃上</w:t>
      </w:r>
      <w:r w:rsidRPr="004A4FEE">
        <w:rPr>
          <w:rFonts w:ascii="微軟正黑體" w:eastAsia="微軟正黑體" w:hAnsi="微軟正黑體"/>
        </w:rPr>
        <w:t>，</w:t>
      </w:r>
      <w:r w:rsidRPr="004A4FEE">
        <w:rPr>
          <w:rFonts w:ascii="微軟正黑體" w:eastAsia="微軟正黑體" w:hAnsi="微軟正黑體" w:hint="eastAsia"/>
        </w:rPr>
        <w:t>各界仍有不少</w:t>
      </w:r>
      <w:r w:rsidRPr="004A4FEE">
        <w:rPr>
          <w:rFonts w:ascii="微軟正黑體" w:eastAsia="微軟正黑體" w:hAnsi="微軟正黑體"/>
        </w:rPr>
        <w:t>質</w:t>
      </w:r>
      <w:r w:rsidRPr="004A4FEE">
        <w:rPr>
          <w:rFonts w:ascii="微軟正黑體" w:eastAsia="微軟正黑體" w:hAnsi="微軟正黑體" w:hint="eastAsia"/>
        </w:rPr>
        <w:t>疑</w:t>
      </w:r>
    </w:p>
    <w:p w14:paraId="582362CF"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b/>
        </w:rPr>
      </w:pPr>
      <w:r w:rsidRPr="005B3889">
        <w:rPr>
          <w:rFonts w:ascii="微軟正黑體" w:eastAsia="微軟正黑體" w:hAnsi="微軟正黑體"/>
          <w:b/>
        </w:rPr>
        <w:t>Q1：</w:t>
      </w:r>
      <w:r w:rsidRPr="005B3889">
        <w:rPr>
          <w:rFonts w:ascii="微軟正黑體" w:eastAsia="微軟正黑體" w:hAnsi="微軟正黑體" w:hint="eastAsia"/>
          <w:b/>
        </w:rPr>
        <w:t>學者</w:t>
      </w:r>
      <w:r w:rsidRPr="005B3889">
        <w:rPr>
          <w:rFonts w:ascii="微軟正黑體" w:eastAsia="微軟正黑體" w:hAnsi="微軟正黑體" w:cs="Microsoft YaHei" w:hint="eastAsia"/>
          <w:b/>
        </w:rPr>
        <w:t>⿈</w:t>
      </w:r>
      <w:r w:rsidRPr="005B3889">
        <w:rPr>
          <w:rFonts w:ascii="微軟正黑體" w:eastAsia="微軟正黑體" w:hAnsi="微軟正黑體"/>
          <w:b/>
        </w:rPr>
        <w:t>瑞</w:t>
      </w:r>
      <w:r w:rsidRPr="005B3889">
        <w:rPr>
          <w:rFonts w:ascii="微軟正黑體" w:eastAsia="微軟正黑體" w:hAnsi="微軟正黑體" w:hint="eastAsia"/>
          <w:b/>
        </w:rPr>
        <w:t>茂</w:t>
      </w:r>
      <w:r w:rsidRPr="005B3889">
        <w:rPr>
          <w:rFonts w:ascii="微軟正黑體" w:eastAsia="微軟正黑體" w:hAnsi="微軟正黑體"/>
          <w:b/>
        </w:rPr>
        <w:t>提</w:t>
      </w:r>
      <w:r w:rsidRPr="005B3889">
        <w:rPr>
          <w:rFonts w:ascii="微軟正黑體" w:eastAsia="微軟正黑體" w:hAnsi="微軟正黑體" w:hint="eastAsia"/>
          <w:b/>
        </w:rPr>
        <w:t>到</w:t>
      </w:r>
      <w:r w:rsidRPr="005B3889">
        <w:rPr>
          <w:rFonts w:ascii="微軟正黑體" w:eastAsia="微軟正黑體" w:hAnsi="微軟正黑體"/>
          <w:b/>
        </w:rPr>
        <w:t>，撇</w:t>
      </w:r>
      <w:r w:rsidRPr="005B3889">
        <w:rPr>
          <w:rFonts w:ascii="微軟正黑體" w:eastAsia="微軟正黑體" w:hAnsi="微軟正黑體" w:hint="eastAsia"/>
          <w:b/>
        </w:rPr>
        <w:t>除</w:t>
      </w:r>
      <w:r w:rsidRPr="005B3889">
        <w:rPr>
          <w:rFonts w:ascii="微軟正黑體" w:eastAsia="微軟正黑體" w:hAnsi="微軟正黑體" w:cs="Microsoft YaHei" w:hint="eastAsia"/>
          <w:b/>
        </w:rPr>
        <w:t>⼤</w:t>
      </w:r>
      <w:r w:rsidRPr="005B3889">
        <w:rPr>
          <w:rFonts w:ascii="微軟正黑體" w:eastAsia="微軟正黑體" w:hAnsi="微軟正黑體"/>
          <w:b/>
        </w:rPr>
        <w:t>巨蛋</w:t>
      </w:r>
      <w:r w:rsidRPr="005B3889">
        <w:rPr>
          <w:rFonts w:ascii="微軟正黑體" w:eastAsia="微軟正黑體" w:hAnsi="微軟正黑體" w:hint="eastAsia"/>
          <w:b/>
        </w:rPr>
        <w:t>的建</w:t>
      </w:r>
      <w:r w:rsidRPr="005B3889">
        <w:rPr>
          <w:rFonts w:ascii="微軟正黑體" w:eastAsia="微軟正黑體" w:hAnsi="微軟正黑體"/>
          <w:b/>
        </w:rPr>
        <w:t>設</w:t>
      </w:r>
      <w:r w:rsidRPr="005B3889">
        <w:rPr>
          <w:rFonts w:ascii="微軟正黑體" w:eastAsia="微軟正黑體" w:hAnsi="微軟正黑體" w:hint="eastAsia"/>
          <w:b/>
        </w:rPr>
        <w:t>審</w:t>
      </w:r>
      <w:r w:rsidRPr="005B3889">
        <w:rPr>
          <w:rFonts w:ascii="微軟正黑體" w:eastAsia="微軟正黑體" w:hAnsi="微軟正黑體"/>
          <w:b/>
        </w:rPr>
        <w:t>查討論，</w:t>
      </w:r>
      <w:r w:rsidRPr="005B3889">
        <w:rPr>
          <w:rFonts w:ascii="微軟正黑體" w:eastAsia="微軟正黑體" w:hAnsi="微軟正黑體" w:cs="Microsoft YaHei" w:hint="eastAsia"/>
          <w:b/>
        </w:rPr>
        <w:t>⼤</w:t>
      </w:r>
      <w:r w:rsidRPr="005B3889">
        <w:rPr>
          <w:rFonts w:ascii="微軟正黑體" w:eastAsia="微軟正黑體" w:hAnsi="微軟正黑體"/>
          <w:b/>
        </w:rPr>
        <w:t>巨蛋</w:t>
      </w:r>
      <w:r w:rsidRPr="005B3889">
        <w:rPr>
          <w:rFonts w:ascii="微軟正黑體" w:eastAsia="微軟正黑體" w:hAnsi="微軟正黑體" w:hint="eastAsia"/>
          <w:b/>
        </w:rPr>
        <w:t>周</w:t>
      </w:r>
      <w:r w:rsidRPr="005B3889">
        <w:rPr>
          <w:rFonts w:ascii="微軟正黑體" w:eastAsia="微軟正黑體" w:hAnsi="微軟正黑體"/>
          <w:b/>
        </w:rPr>
        <w:t>邊</w:t>
      </w:r>
      <w:r w:rsidRPr="005B3889">
        <w:rPr>
          <w:rFonts w:ascii="微軟正黑體" w:eastAsia="微軟正黑體" w:hAnsi="微軟正黑體" w:hint="eastAsia"/>
          <w:b/>
        </w:rPr>
        <w:t>加上</w:t>
      </w:r>
      <w:r w:rsidRPr="005B3889">
        <w:rPr>
          <w:rFonts w:ascii="微軟正黑體" w:eastAsia="微軟正黑體" w:hAnsi="微軟正黑體" w:cs="Microsoft YaHei" w:hint="eastAsia"/>
          <w:b/>
        </w:rPr>
        <w:t>⼩</w:t>
      </w:r>
      <w:r w:rsidRPr="005B3889">
        <w:rPr>
          <w:rFonts w:ascii="微軟正黑體" w:eastAsia="微軟正黑體" w:hAnsi="微軟正黑體"/>
          <w:b/>
        </w:rPr>
        <w:t>巨蛋，</w:t>
      </w:r>
      <w:r w:rsidRPr="005B3889">
        <w:rPr>
          <w:rFonts w:ascii="微軟正黑體" w:eastAsia="微軟正黑體" w:hAnsi="微軟正黑體" w:hint="eastAsia"/>
          <w:b/>
        </w:rPr>
        <w:t>未</w:t>
      </w:r>
      <w:r w:rsidRPr="005B3889">
        <w:rPr>
          <w:rFonts w:ascii="微軟正黑體" w:eastAsia="微軟正黑體" w:hAnsi="微軟正黑體"/>
          <w:b/>
        </w:rPr>
        <w:t>來</w:t>
      </w:r>
      <w:r w:rsidRPr="005B3889">
        <w:rPr>
          <w:rFonts w:ascii="微軟正黑體" w:eastAsia="微軟正黑體" w:hAnsi="微軟正黑體" w:hint="eastAsia"/>
          <w:b/>
        </w:rPr>
        <w:t>即</w:t>
      </w:r>
      <w:r w:rsidRPr="005B3889">
        <w:rPr>
          <w:rFonts w:ascii="微軟正黑體" w:eastAsia="微軟正黑體" w:hAnsi="微軟正黑體"/>
          <w:b/>
        </w:rPr>
        <w:t>使啟</w:t>
      </w:r>
      <w:r w:rsidRPr="005B3889">
        <w:rPr>
          <w:rFonts w:ascii="微軟正黑體" w:eastAsia="微軟正黑體" w:hAnsi="微軟正黑體" w:cs="Microsoft YaHei" w:hint="eastAsia"/>
          <w:b/>
        </w:rPr>
        <w:t>⽤</w:t>
      </w:r>
      <w:r w:rsidRPr="005B3889">
        <w:rPr>
          <w:rFonts w:ascii="微軟正黑體" w:eastAsia="微軟正黑體" w:hAnsi="微軟正黑體"/>
          <w:b/>
        </w:rPr>
        <w:t>，接洽</w:t>
      </w:r>
      <w:r w:rsidRPr="005B3889">
        <w:rPr>
          <w:rFonts w:ascii="微軟正黑體" w:eastAsia="微軟正黑體" w:hAnsi="微軟正黑體" w:cs="Microsoft YaHei" w:hint="eastAsia"/>
          <w:b/>
        </w:rPr>
        <w:t>⼤</w:t>
      </w:r>
      <w:r w:rsidRPr="005B3889">
        <w:rPr>
          <w:rFonts w:ascii="微軟正黑體" w:eastAsia="微軟正黑體" w:hAnsi="微軟正黑體"/>
          <w:b/>
        </w:rPr>
        <w:t>型演出，</w:t>
      </w:r>
      <w:r w:rsidRPr="005B3889">
        <w:rPr>
          <w:rFonts w:ascii="微軟正黑體" w:eastAsia="微軟正黑體" w:hAnsi="微軟正黑體" w:hint="eastAsia"/>
          <w:b/>
        </w:rPr>
        <w:t>對於</w:t>
      </w:r>
      <w:r w:rsidRPr="005B3889">
        <w:rPr>
          <w:rFonts w:ascii="微軟正黑體" w:eastAsia="微軟正黑體" w:hAnsi="微軟正黑體"/>
          <w:b/>
        </w:rPr>
        <w:t>國</w:t>
      </w:r>
      <w:r w:rsidRPr="005B3889">
        <w:rPr>
          <w:rFonts w:ascii="微軟正黑體" w:eastAsia="微軟正黑體" w:hAnsi="微軟正黑體" w:cs="Microsoft YaHei" w:hint="eastAsia"/>
          <w:b/>
        </w:rPr>
        <w:t>⽗</w:t>
      </w:r>
      <w:r w:rsidRPr="005B3889">
        <w:rPr>
          <w:rFonts w:ascii="微軟正黑體" w:eastAsia="微軟正黑體" w:hAnsi="微軟正黑體"/>
          <w:b/>
        </w:rPr>
        <w:t>紀</w:t>
      </w:r>
      <w:r w:rsidRPr="005B3889">
        <w:rPr>
          <w:rFonts w:ascii="微軟正黑體" w:eastAsia="微軟正黑體" w:hAnsi="微軟正黑體" w:hint="eastAsia"/>
          <w:b/>
        </w:rPr>
        <w:t>念</w:t>
      </w:r>
      <w:r w:rsidRPr="005B3889">
        <w:rPr>
          <w:rFonts w:ascii="微軟正黑體" w:eastAsia="微軟正黑體" w:hAnsi="微軟正黑體"/>
          <w:b/>
        </w:rPr>
        <w:t>館</w:t>
      </w:r>
      <w:r w:rsidRPr="005B3889">
        <w:rPr>
          <w:rFonts w:ascii="微軟正黑體" w:eastAsia="微軟正黑體" w:hAnsi="微軟正黑體" w:hint="eastAsia"/>
          <w:b/>
        </w:rPr>
        <w:t>與</w:t>
      </w:r>
      <w:r w:rsidRPr="005B3889">
        <w:rPr>
          <w:rFonts w:ascii="微軟正黑體" w:eastAsia="微軟正黑體" w:hAnsi="微軟正黑體" w:cs="Microsoft YaHei" w:hint="eastAsia"/>
          <w:b/>
        </w:rPr>
        <w:t>⼩</w:t>
      </w:r>
      <w:r w:rsidRPr="005B3889">
        <w:rPr>
          <w:rFonts w:ascii="微軟正黑體" w:eastAsia="微軟正黑體" w:hAnsi="微軟正黑體"/>
          <w:b/>
        </w:rPr>
        <w:t>巨蛋</w:t>
      </w:r>
      <w:r w:rsidRPr="005B3889">
        <w:rPr>
          <w:rFonts w:ascii="微軟正黑體" w:eastAsia="微軟正黑體" w:hAnsi="微軟正黑體" w:hint="eastAsia"/>
          <w:b/>
        </w:rPr>
        <w:t>周</w:t>
      </w:r>
      <w:r w:rsidRPr="005B3889">
        <w:rPr>
          <w:rFonts w:ascii="微軟正黑體" w:eastAsia="微軟正黑體" w:hAnsi="微軟正黑體"/>
          <w:b/>
        </w:rPr>
        <w:t>邊</w:t>
      </w:r>
      <w:r w:rsidRPr="005B3889">
        <w:rPr>
          <w:rFonts w:ascii="微軟正黑體" w:eastAsia="微軟正黑體" w:hAnsi="微軟正黑體" w:hint="eastAsia"/>
          <w:b/>
        </w:rPr>
        <w:t>交</w:t>
      </w:r>
      <w:r w:rsidRPr="005B3889">
        <w:rPr>
          <w:rFonts w:ascii="微軟正黑體" w:eastAsia="微軟正黑體" w:hAnsi="微軟正黑體"/>
          <w:b/>
        </w:rPr>
        <w:t>通</w:t>
      </w:r>
      <w:r w:rsidRPr="005B3889">
        <w:rPr>
          <w:rFonts w:ascii="微軟正黑體" w:eastAsia="微軟正黑體" w:hAnsi="微軟正黑體" w:hint="eastAsia"/>
          <w:b/>
        </w:rPr>
        <w:t>仍有不良影響</w:t>
      </w:r>
      <w:r w:rsidRPr="005B3889">
        <w:rPr>
          <w:rFonts w:ascii="微軟正黑體" w:eastAsia="微軟正黑體" w:hAnsi="微軟正黑體"/>
          <w:b/>
        </w:rPr>
        <w:t>。</w:t>
      </w:r>
      <w:proofErr w:type="gramStart"/>
      <w:r w:rsidRPr="005B3889">
        <w:rPr>
          <w:rFonts w:ascii="微軟正黑體" w:eastAsia="微軟正黑體" w:hAnsi="微軟正黑體"/>
          <w:b/>
        </w:rPr>
        <w:t>再</w:t>
      </w:r>
      <w:r w:rsidRPr="005B3889">
        <w:rPr>
          <w:rFonts w:ascii="微軟正黑體" w:eastAsia="微軟正黑體" w:hAnsi="微軟正黑體" w:hint="eastAsia"/>
          <w:b/>
        </w:rPr>
        <w:t>者</w:t>
      </w:r>
      <w:r w:rsidRPr="005B3889">
        <w:rPr>
          <w:rFonts w:ascii="微軟正黑體" w:eastAsia="微軟正黑體" w:hAnsi="微軟正黑體"/>
          <w:b/>
        </w:rPr>
        <w:t>，</w:t>
      </w:r>
      <w:proofErr w:type="gramEnd"/>
      <w:r w:rsidRPr="005B3889">
        <w:rPr>
          <w:rFonts w:ascii="微軟正黑體" w:eastAsia="微軟正黑體" w:hAnsi="微軟正黑體" w:cs="Microsoft YaHei" w:hint="eastAsia"/>
          <w:b/>
        </w:rPr>
        <w:t>⿈</w:t>
      </w:r>
      <w:r w:rsidRPr="005B3889">
        <w:rPr>
          <w:rFonts w:ascii="微軟正黑體" w:eastAsia="微軟正黑體" w:hAnsi="微軟正黑體"/>
          <w:b/>
        </w:rPr>
        <w:t>瑞</w:t>
      </w:r>
      <w:r w:rsidRPr="005B3889">
        <w:rPr>
          <w:rFonts w:ascii="微軟正黑體" w:eastAsia="微軟正黑體" w:hAnsi="微軟正黑體" w:hint="eastAsia"/>
          <w:b/>
        </w:rPr>
        <w:t>茂</w:t>
      </w:r>
      <w:r w:rsidRPr="005B3889">
        <w:rPr>
          <w:rFonts w:ascii="微軟正黑體" w:eastAsia="微軟正黑體" w:hAnsi="微軟正黑體"/>
          <w:b/>
        </w:rPr>
        <w:t>認為，臺北相</w:t>
      </w:r>
      <w:r w:rsidRPr="005B3889">
        <w:rPr>
          <w:rFonts w:ascii="微軟正黑體" w:eastAsia="微軟正黑體" w:hAnsi="微軟正黑體" w:hint="eastAsia"/>
          <w:b/>
        </w:rPr>
        <w:t>較</w:t>
      </w:r>
      <w:r w:rsidRPr="005B3889">
        <w:rPr>
          <w:rFonts w:ascii="微軟正黑體" w:eastAsia="微軟正黑體" w:hAnsi="微軟正黑體" w:cs="Microsoft YaHei" w:hint="eastAsia"/>
          <w:b/>
        </w:rPr>
        <w:t>⼤</w:t>
      </w:r>
      <w:r w:rsidRPr="005B3889">
        <w:rPr>
          <w:rFonts w:ascii="微軟正黑體" w:eastAsia="微軟正黑體" w:hAnsi="微軟正黑體"/>
          <w:b/>
        </w:rPr>
        <w:t>巨蛋這</w:t>
      </w:r>
      <w:r w:rsidRPr="005B3889">
        <w:rPr>
          <w:rFonts w:ascii="微軟正黑體" w:eastAsia="微軟正黑體" w:hAnsi="微軟正黑體" w:hint="eastAsia"/>
          <w:b/>
        </w:rPr>
        <w:t>種</w:t>
      </w:r>
      <w:r w:rsidRPr="005B3889">
        <w:rPr>
          <w:rFonts w:ascii="微軟正黑體" w:eastAsia="微軟正黑體" w:hAnsi="微軟正黑體" w:cs="Microsoft YaHei" w:hint="eastAsia"/>
          <w:b/>
        </w:rPr>
        <w:t>⼤</w:t>
      </w:r>
      <w:r w:rsidRPr="005B3889">
        <w:rPr>
          <w:rFonts w:ascii="微軟正黑體" w:eastAsia="微軟正黑體" w:hAnsi="微軟正黑體"/>
          <w:b/>
        </w:rPr>
        <w:t>型</w:t>
      </w:r>
      <w:r w:rsidRPr="005B3889">
        <w:rPr>
          <w:rFonts w:ascii="微軟正黑體" w:eastAsia="微軟正黑體" w:hAnsi="微軟正黑體" w:hint="eastAsia"/>
          <w:b/>
        </w:rPr>
        <w:t>表</w:t>
      </w:r>
      <w:r w:rsidRPr="005B3889">
        <w:rPr>
          <w:rFonts w:ascii="微軟正黑體" w:eastAsia="微軟正黑體" w:hAnsi="微軟正黑體"/>
          <w:b/>
        </w:rPr>
        <w:t>演藝</w:t>
      </w:r>
      <w:r w:rsidRPr="005B3889">
        <w:rPr>
          <w:rFonts w:ascii="微軟正黑體" w:eastAsia="微軟正黑體" w:hAnsi="微軟正黑體" w:hint="eastAsia"/>
          <w:b/>
        </w:rPr>
        <w:t>術空間</w:t>
      </w:r>
      <w:r w:rsidRPr="005B3889">
        <w:rPr>
          <w:rFonts w:ascii="微軟正黑體" w:eastAsia="微軟正黑體" w:hAnsi="微軟正黑體"/>
          <w:b/>
        </w:rPr>
        <w:t>，更</w:t>
      </w:r>
      <w:r w:rsidRPr="005B3889">
        <w:rPr>
          <w:rFonts w:ascii="微軟正黑體" w:eastAsia="微軟正黑體" w:hAnsi="微軟正黑體" w:hint="eastAsia"/>
          <w:b/>
        </w:rPr>
        <w:t>缺乏中</w:t>
      </w:r>
      <w:r w:rsidRPr="005B3889">
        <w:rPr>
          <w:rFonts w:ascii="微軟正黑體" w:eastAsia="微軟正黑體" w:hAnsi="微軟正黑體"/>
          <w:b/>
        </w:rPr>
        <w:t>型藝</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展</w:t>
      </w:r>
      <w:r w:rsidRPr="005B3889">
        <w:rPr>
          <w:rFonts w:ascii="微軟正黑體" w:eastAsia="微軟正黑體" w:hAnsi="微軟正黑體"/>
          <w:b/>
        </w:rPr>
        <w:t>演</w:t>
      </w:r>
      <w:r w:rsidRPr="005B3889">
        <w:rPr>
          <w:rFonts w:ascii="微軟正黑體" w:eastAsia="微軟正黑體" w:hAnsi="微軟正黑體" w:hint="eastAsia"/>
          <w:b/>
        </w:rPr>
        <w:t>空間</w:t>
      </w:r>
      <w:r w:rsidRPr="005B3889">
        <w:rPr>
          <w:rFonts w:ascii="微軟正黑體" w:eastAsia="微軟正黑體" w:hAnsi="微軟正黑體"/>
          <w:b/>
        </w:rPr>
        <w:t>（</w:t>
      </w:r>
      <w:r w:rsidRPr="005B3889">
        <w:rPr>
          <w:rFonts w:ascii="微軟正黑體" w:eastAsia="微軟正黑體" w:hAnsi="微軟正黑體" w:hint="eastAsia"/>
          <w:b/>
        </w:rPr>
        <w:t>如中</w:t>
      </w:r>
      <w:r w:rsidRPr="005B3889">
        <w:rPr>
          <w:rFonts w:ascii="微軟正黑體" w:eastAsia="微軟正黑體" w:hAnsi="微軟正黑體" w:cs="Microsoft YaHei" w:hint="eastAsia"/>
          <w:b/>
        </w:rPr>
        <w:t>⼭</w:t>
      </w:r>
      <w:r w:rsidRPr="005B3889">
        <w:rPr>
          <w:rFonts w:ascii="微軟正黑體" w:eastAsia="微軟正黑體" w:hAnsi="微軟正黑體"/>
          <w:b/>
        </w:rPr>
        <w:t>堂、社</w:t>
      </w:r>
      <w:r w:rsidRPr="005B3889">
        <w:rPr>
          <w:rFonts w:ascii="微軟正黑體" w:eastAsia="微軟正黑體" w:hAnsi="微軟正黑體" w:hint="eastAsia"/>
          <w:b/>
        </w:rPr>
        <w:t>教</w:t>
      </w:r>
      <w:r w:rsidRPr="005B3889">
        <w:rPr>
          <w:rFonts w:ascii="微軟正黑體" w:eastAsia="微軟正黑體" w:hAnsi="微軟正黑體"/>
          <w:b/>
        </w:rPr>
        <w:t>館），城市的</w:t>
      </w:r>
      <w:r w:rsidRPr="005B3889">
        <w:rPr>
          <w:rFonts w:ascii="微軟正黑體" w:eastAsia="微軟正黑體" w:hAnsi="微軟正黑體" w:hint="eastAsia"/>
          <w:b/>
        </w:rPr>
        <w:t>表</w:t>
      </w:r>
      <w:r w:rsidRPr="005B3889">
        <w:rPr>
          <w:rFonts w:ascii="微軟正黑體" w:eastAsia="微軟正黑體" w:hAnsi="微軟正黑體"/>
          <w:b/>
        </w:rPr>
        <w:t>演有</w:t>
      </w:r>
      <w:r w:rsidRPr="005B3889">
        <w:rPr>
          <w:rFonts w:ascii="微軟正黑體" w:eastAsia="微軟正黑體" w:hAnsi="微軟正黑體" w:hint="eastAsia"/>
          <w:b/>
        </w:rPr>
        <w:t>不</w:t>
      </w:r>
      <w:r w:rsidRPr="005B3889">
        <w:rPr>
          <w:rFonts w:ascii="微軟正黑體" w:eastAsia="微軟正黑體" w:hAnsi="微軟正黑體"/>
          <w:b/>
        </w:rPr>
        <w:t>同</w:t>
      </w:r>
      <w:r w:rsidRPr="005B3889">
        <w:rPr>
          <w:rFonts w:ascii="微軟正黑體" w:eastAsia="微軟正黑體" w:hAnsi="微軟正黑體" w:hint="eastAsia"/>
          <w:b/>
        </w:rPr>
        <w:t>層</w:t>
      </w:r>
      <w:r w:rsidRPr="005B3889">
        <w:rPr>
          <w:rFonts w:ascii="微軟正黑體" w:eastAsia="微軟正黑體" w:hAnsi="微軟正黑體"/>
          <w:b/>
        </w:rPr>
        <w:t>級，</w:t>
      </w:r>
      <w:r w:rsidRPr="005B3889">
        <w:rPr>
          <w:rFonts w:ascii="微軟正黑體" w:eastAsia="微軟正黑體" w:hAnsi="微軟正黑體" w:hint="eastAsia"/>
          <w:b/>
        </w:rPr>
        <w:t>中</w:t>
      </w:r>
      <w:r w:rsidRPr="005B3889">
        <w:rPr>
          <w:rFonts w:ascii="微軟正黑體" w:eastAsia="微軟正黑體" w:hAnsi="微軟正黑體" w:cs="Microsoft YaHei" w:hint="eastAsia"/>
          <w:b/>
        </w:rPr>
        <w:t>⼩</w:t>
      </w:r>
      <w:r w:rsidRPr="005B3889">
        <w:rPr>
          <w:rFonts w:ascii="微軟正黑體" w:eastAsia="微軟正黑體" w:hAnsi="微軟正黑體"/>
          <w:b/>
        </w:rPr>
        <w:t>型藝</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空間關</w:t>
      </w:r>
      <w:r w:rsidRPr="005B3889">
        <w:rPr>
          <w:rFonts w:ascii="微軟正黑體" w:eastAsia="微軟正黑體" w:hAnsi="微軟正黑體"/>
          <w:b/>
        </w:rPr>
        <w:t>係</w:t>
      </w:r>
      <w:r w:rsidRPr="005B3889">
        <w:rPr>
          <w:rFonts w:ascii="微軟正黑體" w:eastAsia="微軟正黑體" w:hAnsi="微軟正黑體" w:hint="eastAsia"/>
          <w:b/>
        </w:rPr>
        <w:t>對於</w:t>
      </w:r>
      <w:r w:rsidRPr="005B3889">
        <w:rPr>
          <w:rFonts w:ascii="微軟正黑體" w:eastAsia="微軟正黑體" w:hAnsi="微軟正黑體"/>
          <w:b/>
        </w:rPr>
        <w:t>城市的藝</w:t>
      </w:r>
      <w:r w:rsidRPr="005B3889">
        <w:rPr>
          <w:rFonts w:ascii="微軟正黑體" w:eastAsia="微軟正黑體" w:hAnsi="微軟正黑體" w:cs="Microsoft YaHei" w:hint="eastAsia"/>
          <w:b/>
        </w:rPr>
        <w:t>⽂</w:t>
      </w:r>
      <w:r w:rsidRPr="005B3889">
        <w:rPr>
          <w:rFonts w:ascii="微軟正黑體" w:eastAsia="微軟正黑體" w:hAnsi="微軟正黑體"/>
          <w:b/>
        </w:rPr>
        <w:t>培育。然</w:t>
      </w:r>
      <w:r w:rsidRPr="005B3889">
        <w:rPr>
          <w:rFonts w:ascii="微軟正黑體" w:eastAsia="微軟正黑體" w:hAnsi="微軟正黑體" w:cs="Microsoft YaHei" w:hint="eastAsia"/>
          <w:b/>
        </w:rPr>
        <w:t>⽽⽩</w:t>
      </w:r>
      <w:r w:rsidRPr="005B3889">
        <w:rPr>
          <w:rFonts w:ascii="微軟正黑體" w:eastAsia="微軟正黑體" w:hAnsi="微軟正黑體" w:hint="eastAsia"/>
          <w:b/>
        </w:rPr>
        <w:t>晝之夜的舉</w:t>
      </w:r>
      <w:r w:rsidRPr="005B3889">
        <w:rPr>
          <w:rFonts w:ascii="微軟正黑體" w:eastAsia="微軟正黑體" w:hAnsi="微軟正黑體"/>
          <w:b/>
        </w:rPr>
        <w:t>辦，應該</w:t>
      </w:r>
      <w:r w:rsidRPr="005B3889">
        <w:rPr>
          <w:rFonts w:ascii="微軟正黑體" w:eastAsia="微軟正黑體" w:hAnsi="微軟正黑體" w:hint="eastAsia"/>
          <w:b/>
        </w:rPr>
        <w:t>要</w:t>
      </w:r>
      <w:r w:rsidRPr="005B3889">
        <w:rPr>
          <w:rFonts w:ascii="微軟正黑體" w:eastAsia="微軟正黑體" w:hAnsi="微軟正黑體"/>
          <w:b/>
        </w:rPr>
        <w:t>讓</w:t>
      </w:r>
      <w:r w:rsidRPr="005B3889">
        <w:rPr>
          <w:rFonts w:ascii="微軟正黑體" w:eastAsia="微軟正黑體" w:hAnsi="微軟正黑體" w:hint="eastAsia"/>
          <w:b/>
        </w:rPr>
        <w:t>政</w:t>
      </w:r>
      <w:r w:rsidRPr="005B3889">
        <w:rPr>
          <w:rFonts w:ascii="微軟正黑體" w:eastAsia="微軟正黑體" w:hAnsi="微軟正黑體"/>
          <w:b/>
        </w:rPr>
        <w:t>府</w:t>
      </w:r>
      <w:r w:rsidRPr="005B3889">
        <w:rPr>
          <w:rFonts w:ascii="微軟正黑體" w:eastAsia="微軟正黑體" w:hAnsi="微軟正黑體" w:hint="eastAsia"/>
          <w:b/>
        </w:rPr>
        <w:t>看</w:t>
      </w:r>
      <w:r w:rsidRPr="005B3889">
        <w:rPr>
          <w:rFonts w:ascii="微軟正黑體" w:eastAsia="微軟正黑體" w:hAnsi="微軟正黑體" w:cs="Microsoft YaHei" w:hint="eastAsia"/>
          <w:b/>
        </w:rPr>
        <w:t>⾒</w:t>
      </w:r>
      <w:r w:rsidRPr="005B3889">
        <w:rPr>
          <w:rFonts w:ascii="微軟正黑體" w:eastAsia="微軟正黑體" w:hAnsi="微軟正黑體"/>
          <w:b/>
        </w:rPr>
        <w:t>城市</w:t>
      </w:r>
      <w:r w:rsidRPr="005B3889">
        <w:rPr>
          <w:rFonts w:ascii="微軟正黑體" w:eastAsia="微軟正黑體" w:hAnsi="微軟正黑體" w:hint="eastAsia"/>
          <w:b/>
        </w:rPr>
        <w:t>對於</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化的</w:t>
      </w:r>
      <w:r w:rsidRPr="005B3889">
        <w:rPr>
          <w:rFonts w:ascii="微軟正黑體" w:eastAsia="微軟正黑體" w:hAnsi="微軟正黑體" w:cs="Microsoft YaHei" w:hint="eastAsia"/>
          <w:b/>
        </w:rPr>
        <w:t>⾼</w:t>
      </w:r>
      <w:r w:rsidRPr="005B3889">
        <w:rPr>
          <w:rFonts w:ascii="微軟正黑體" w:eastAsia="微軟正黑體" w:hAnsi="微軟正黑體"/>
          <w:b/>
        </w:rPr>
        <w:t>度潛在</w:t>
      </w:r>
      <w:r w:rsidRPr="005B3889">
        <w:rPr>
          <w:rFonts w:ascii="微軟正黑體" w:eastAsia="微軟正黑體" w:hAnsi="微軟正黑體" w:hint="eastAsia"/>
          <w:b/>
        </w:rPr>
        <w:t>需求</w:t>
      </w:r>
      <w:r w:rsidRPr="005B3889">
        <w:rPr>
          <w:rFonts w:ascii="微軟正黑體" w:eastAsia="微軟正黑體" w:hAnsi="微軟正黑體"/>
          <w:b/>
        </w:rPr>
        <w:t>。想詢問市府如何回</w:t>
      </w:r>
      <w:r w:rsidRPr="005B3889">
        <w:rPr>
          <w:rFonts w:ascii="微軟正黑體" w:eastAsia="微軟正黑體" w:hAnsi="微軟正黑體" w:hint="eastAsia"/>
          <w:b/>
        </w:rPr>
        <w:t>覆上</w:t>
      </w:r>
      <w:r w:rsidRPr="005B3889">
        <w:rPr>
          <w:rFonts w:ascii="微軟正黑體" w:eastAsia="微軟正黑體" w:hAnsi="微軟正黑體"/>
          <w:b/>
        </w:rPr>
        <w:t>述質疑</w:t>
      </w:r>
      <w:r w:rsidRPr="005B3889">
        <w:rPr>
          <w:rFonts w:ascii="微軟正黑體" w:eastAsia="微軟正黑體" w:hAnsi="微軟正黑體" w:hint="eastAsia"/>
          <w:b/>
        </w:rPr>
        <w:t>以</w:t>
      </w:r>
      <w:r w:rsidRPr="005B3889">
        <w:rPr>
          <w:rFonts w:ascii="微軟正黑體" w:eastAsia="微軟正黑體" w:hAnsi="微軟正黑體"/>
          <w:b/>
        </w:rPr>
        <w:t>及</w:t>
      </w:r>
      <w:r w:rsidRPr="005B3889">
        <w:rPr>
          <w:rFonts w:ascii="微軟正黑體" w:eastAsia="微軟正黑體" w:hAnsi="微軟正黑體" w:hint="eastAsia"/>
          <w:b/>
        </w:rPr>
        <w:t>有</w:t>
      </w:r>
      <w:r w:rsidRPr="005B3889">
        <w:rPr>
          <w:rFonts w:ascii="微軟正黑體" w:eastAsia="微軟正黑體" w:hAnsi="微軟正黑體"/>
          <w:b/>
        </w:rPr>
        <w:t>進</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相</w:t>
      </w:r>
      <w:r w:rsidRPr="005B3889">
        <w:rPr>
          <w:rFonts w:ascii="微軟正黑體" w:eastAsia="微軟正黑體" w:hAnsi="微軟正黑體"/>
          <w:b/>
        </w:rPr>
        <w:t>關改善</w:t>
      </w:r>
      <w:r w:rsidRPr="005B3889">
        <w:rPr>
          <w:rFonts w:ascii="微軟正黑體" w:eastAsia="微軟正黑體" w:hAnsi="微軟正黑體" w:hint="eastAsia"/>
          <w:b/>
        </w:rPr>
        <w:t>規</w:t>
      </w:r>
      <w:r w:rsidRPr="005B3889">
        <w:rPr>
          <w:rFonts w:ascii="微軟正黑體" w:eastAsia="微軟正黑體" w:hAnsi="微軟正黑體"/>
          <w:b/>
        </w:rPr>
        <w:t>劃嗎？</w:t>
      </w:r>
      <w:r w:rsidR="00785C02" w:rsidRPr="005B3889">
        <w:rPr>
          <w:rFonts w:ascii="微軟正黑體" w:eastAsia="微軟正黑體" w:hAnsi="微軟正黑體"/>
          <w:b/>
        </w:rPr>
        <w:t xml:space="preserve"> </w:t>
      </w:r>
    </w:p>
    <w:p w14:paraId="60928433" w14:textId="77777777" w:rsidR="00820E61" w:rsidRDefault="00820E61" w:rsidP="006A7069">
      <w:pPr>
        <w:spacing w:beforeLines="50" w:before="180" w:afterLines="50" w:after="180" w:line="440" w:lineRule="exact"/>
        <w:ind w:left="480" w:hangingChars="200" w:hanging="480"/>
        <w:jc w:val="both"/>
        <w:rPr>
          <w:rFonts w:ascii="微軟正黑體" w:eastAsia="微軟正黑體" w:hAnsi="微軟正黑體" w:cs="新細明體"/>
        </w:rPr>
      </w:pPr>
      <w:r>
        <w:rPr>
          <w:rFonts w:ascii="微軟正黑體" w:eastAsia="微軟正黑體" w:hAnsi="微軟正黑體" w:cs="新細明體" w:hint="eastAsia"/>
        </w:rPr>
        <w:t>A</w:t>
      </w:r>
      <w:r>
        <w:rPr>
          <w:rFonts w:ascii="微軟正黑體" w:eastAsia="微軟正黑體" w:hAnsi="微軟正黑體" w:cs="新細明體"/>
        </w:rPr>
        <w:t>1</w:t>
      </w:r>
      <w:r>
        <w:rPr>
          <w:rFonts w:ascii="微軟正黑體" w:eastAsia="微軟正黑體" w:hAnsi="微軟正黑體" w:cs="新細明體" w:hint="eastAsia"/>
        </w:rPr>
        <w:t>：</w:t>
      </w:r>
    </w:p>
    <w:p w14:paraId="6FE69308" w14:textId="77777777" w:rsidR="00242F4C" w:rsidRPr="00242F4C" w:rsidRDefault="00242F4C" w:rsidP="00242F4C">
      <w:pPr>
        <w:spacing w:beforeLines="50" w:before="180" w:afterLines="50" w:after="180" w:line="440" w:lineRule="exact"/>
        <w:jc w:val="both"/>
        <w:rPr>
          <w:rFonts w:ascii="微軟正黑體" w:eastAsia="微軟正黑體" w:hAnsi="微軟正黑體" w:cs="新細明體"/>
          <w:b/>
          <w:sz w:val="28"/>
          <w:szCs w:val="28"/>
        </w:rPr>
      </w:pPr>
      <w:r w:rsidRPr="00242F4C">
        <w:rPr>
          <w:rFonts w:ascii="微軟正黑體" w:eastAsia="微軟正黑體" w:hAnsi="微軟正黑體" w:cs="新細明體"/>
          <w:b/>
          <w:sz w:val="28"/>
          <w:szCs w:val="28"/>
        </w:rPr>
        <w:t>中小型藝文空間</w:t>
      </w:r>
    </w:p>
    <w:p w14:paraId="7BA3996E" w14:textId="77777777" w:rsidR="00F20E96" w:rsidRPr="00F20E96" w:rsidRDefault="00F20E96" w:rsidP="00F20E96">
      <w:pPr>
        <w:spacing w:beforeLines="50" w:before="180" w:afterLines="50" w:after="180" w:line="440" w:lineRule="exact"/>
        <w:ind w:firstLineChars="200" w:firstLine="480"/>
        <w:jc w:val="both"/>
        <w:rPr>
          <w:rFonts w:ascii="微軟正黑體" w:eastAsia="微軟正黑體" w:hAnsi="微軟正黑體" w:cs="新細明體"/>
        </w:rPr>
      </w:pPr>
      <w:r w:rsidRPr="00F20E96">
        <w:rPr>
          <w:rFonts w:ascii="微軟正黑體" w:eastAsia="微軟正黑體" w:hAnsi="微軟正黑體" w:cs="新細明體" w:hint="eastAsia"/>
        </w:rPr>
        <w:t>本市已有中小型表演空間，包含本局所屬水源劇場、西門紅樓、永安藝文館、牯嶺街小劇場、</w:t>
      </w:r>
      <w:proofErr w:type="gramStart"/>
      <w:r w:rsidRPr="00F20E96">
        <w:rPr>
          <w:rFonts w:ascii="微軟正黑體" w:eastAsia="微軟正黑體" w:hAnsi="微軟正黑體" w:cs="新細明體" w:hint="eastAsia"/>
        </w:rPr>
        <w:t>萬座曉</w:t>
      </w:r>
      <w:proofErr w:type="gramEnd"/>
      <w:r w:rsidRPr="00F20E96">
        <w:rPr>
          <w:rFonts w:ascii="微軟正黑體" w:eastAsia="微軟正黑體" w:hAnsi="微軟正黑體" w:cs="新細明體" w:hint="eastAsia"/>
        </w:rPr>
        <w:t>劇場等。除此之外，公立中小型表演空間尚有教育局</w:t>
      </w:r>
      <w:proofErr w:type="gramStart"/>
      <w:r w:rsidRPr="00F20E96">
        <w:rPr>
          <w:rFonts w:ascii="微軟正黑體" w:eastAsia="微軟正黑體" w:hAnsi="微軟正黑體" w:cs="新細明體" w:hint="eastAsia"/>
        </w:rPr>
        <w:t>轄</w:t>
      </w:r>
      <w:proofErr w:type="gramEnd"/>
      <w:r w:rsidRPr="00F20E96">
        <w:rPr>
          <w:rFonts w:ascii="微軟正黑體" w:eastAsia="微軟正黑體" w:hAnsi="微軟正黑體" w:cs="新細明體" w:hint="eastAsia"/>
        </w:rPr>
        <w:t>下臺北市青少年發展暨家庭教育中心、民政局之南村劇場。另本局為系統性培育表演團體，亦規劃大型表演空間，例如今年啟用之</w:t>
      </w:r>
      <w:proofErr w:type="gramStart"/>
      <w:r w:rsidRPr="00F20E96">
        <w:rPr>
          <w:rFonts w:ascii="微軟正黑體" w:eastAsia="微軟正黑體" w:hAnsi="微軟正黑體" w:cs="新細明體" w:hint="eastAsia"/>
        </w:rPr>
        <w:t>臺</w:t>
      </w:r>
      <w:proofErr w:type="gramEnd"/>
      <w:r w:rsidRPr="00F20E96">
        <w:rPr>
          <w:rFonts w:ascii="微軟正黑體" w:eastAsia="微軟正黑體" w:hAnsi="微軟正黑體" w:cs="新細明體" w:hint="eastAsia"/>
        </w:rPr>
        <w:t>北表演藝術中心。</w:t>
      </w:r>
    </w:p>
    <w:p w14:paraId="4E421728" w14:textId="77777777" w:rsidR="00F20E96" w:rsidRPr="00F20E96" w:rsidRDefault="00F20E96" w:rsidP="00F20E96">
      <w:pPr>
        <w:spacing w:beforeLines="50" w:before="180" w:afterLines="50" w:after="180" w:line="440" w:lineRule="exact"/>
        <w:ind w:firstLineChars="200" w:firstLine="480"/>
        <w:jc w:val="both"/>
        <w:rPr>
          <w:rFonts w:ascii="微軟正黑體" w:eastAsia="微軟正黑體" w:hAnsi="微軟正黑體" w:cs="新細明體"/>
        </w:rPr>
      </w:pPr>
      <w:r w:rsidRPr="00F20E96">
        <w:rPr>
          <w:rFonts w:ascii="微軟正黑體" w:eastAsia="微軟正黑體" w:hAnsi="微軟正黑體" w:cs="新細明體" w:hint="eastAsia"/>
        </w:rPr>
        <w:t>關於中小型展覽空間，包含台北當代藝術館、台北國際藝術村、</w:t>
      </w:r>
      <w:proofErr w:type="gramStart"/>
      <w:r w:rsidRPr="00F20E96">
        <w:rPr>
          <w:rFonts w:ascii="微軟正黑體" w:eastAsia="微軟正黑體" w:hAnsi="微軟正黑體" w:cs="新細明體" w:hint="eastAsia"/>
        </w:rPr>
        <w:t>臺</w:t>
      </w:r>
      <w:proofErr w:type="gramEnd"/>
      <w:r w:rsidRPr="00F20E96">
        <w:rPr>
          <w:rFonts w:ascii="微軟正黑體" w:eastAsia="微軟正黑體" w:hAnsi="微軟正黑體" w:cs="新細明體" w:hint="eastAsia"/>
        </w:rPr>
        <w:t>北數位藝術中心等。另有國立大學之展覽空間，包含北師美術館、關渡美術館、師大美術館等皆能讓藝術家發表展出。另本局為系統性培育藝術團體，亦有大型展覽空間，例如臺北市立美術館，以及未來將規劃興建</w:t>
      </w:r>
      <w:proofErr w:type="gramStart"/>
      <w:r w:rsidRPr="00F20E96">
        <w:rPr>
          <w:rFonts w:ascii="微軟正黑體" w:eastAsia="微軟正黑體" w:hAnsi="微軟正黑體" w:cs="新細明體" w:hint="eastAsia"/>
        </w:rPr>
        <w:t>臺</w:t>
      </w:r>
      <w:proofErr w:type="gramEnd"/>
      <w:r w:rsidRPr="00F20E96">
        <w:rPr>
          <w:rFonts w:ascii="微軟正黑體" w:eastAsia="微軟正黑體" w:hAnsi="微軟正黑體" w:cs="新細明體" w:hint="eastAsia"/>
        </w:rPr>
        <w:t xml:space="preserve">北藝術園區—臺北市立美術館擴建計畫，預計117年啟用。 </w:t>
      </w:r>
    </w:p>
    <w:p w14:paraId="587F3FA8" w14:textId="77777777" w:rsidR="00F20E96" w:rsidRPr="00F20E96" w:rsidRDefault="00F20E96" w:rsidP="00F20E96">
      <w:pPr>
        <w:spacing w:beforeLines="50" w:before="180" w:afterLines="50" w:after="180" w:line="440" w:lineRule="exact"/>
        <w:jc w:val="both"/>
        <w:rPr>
          <w:rFonts w:ascii="微軟正黑體" w:eastAsia="微軟正黑體" w:hAnsi="微軟正黑體" w:cs="新細明體"/>
          <w:b/>
          <w:sz w:val="28"/>
          <w:szCs w:val="28"/>
        </w:rPr>
      </w:pPr>
      <w:proofErr w:type="gramStart"/>
      <w:r w:rsidRPr="00F20E96">
        <w:rPr>
          <w:rFonts w:ascii="微軟正黑體" w:eastAsia="微軟正黑體" w:hAnsi="微軟正黑體" w:cs="新細明體" w:hint="eastAsia"/>
          <w:b/>
          <w:sz w:val="28"/>
          <w:szCs w:val="28"/>
        </w:rPr>
        <w:t>臺</w:t>
      </w:r>
      <w:proofErr w:type="gramEnd"/>
      <w:r w:rsidRPr="00F20E96">
        <w:rPr>
          <w:rFonts w:ascii="微軟正黑體" w:eastAsia="微軟正黑體" w:hAnsi="微軟正黑體" w:cs="新細明體" w:hint="eastAsia"/>
          <w:b/>
          <w:sz w:val="28"/>
          <w:szCs w:val="28"/>
        </w:rPr>
        <w:t>北白晝之夜</w:t>
      </w:r>
    </w:p>
    <w:p w14:paraId="24B9FFFA" w14:textId="77777777" w:rsidR="00F20E96" w:rsidRPr="00F20E96" w:rsidRDefault="00F20E96" w:rsidP="00F20E96">
      <w:pPr>
        <w:spacing w:beforeLines="50" w:before="180" w:afterLines="50" w:after="180" w:line="440" w:lineRule="exact"/>
        <w:ind w:firstLineChars="200" w:firstLine="480"/>
        <w:jc w:val="both"/>
        <w:rPr>
          <w:rFonts w:ascii="微軟正黑體" w:eastAsia="微軟正黑體" w:hAnsi="微軟正黑體" w:cs="新細明體"/>
        </w:rPr>
      </w:pPr>
      <w:r w:rsidRPr="00F20E96">
        <w:rPr>
          <w:rFonts w:ascii="微軟正黑體" w:eastAsia="微軟正黑體" w:hAnsi="微軟正黑體" w:cs="新細明體" w:hint="eastAsia"/>
        </w:rPr>
        <w:t>「</w:t>
      </w:r>
      <w:proofErr w:type="gramStart"/>
      <w:r w:rsidRPr="00F20E96">
        <w:rPr>
          <w:rFonts w:ascii="微軟正黑體" w:eastAsia="微軟正黑體" w:hAnsi="微軟正黑體" w:cs="新細明體" w:hint="eastAsia"/>
        </w:rPr>
        <w:t>臺</w:t>
      </w:r>
      <w:proofErr w:type="gramEnd"/>
      <w:r w:rsidRPr="00F20E96">
        <w:rPr>
          <w:rFonts w:ascii="微軟正黑體" w:eastAsia="微軟正黑體" w:hAnsi="微軟正黑體" w:cs="新細明體" w:hint="eastAsia"/>
        </w:rPr>
        <w:t>北白晝之夜」根基於「都市創新」及「公共空間設計」兩大核心概念，為市民提供親近藝術及城市的場域，以「跨夜舉辦」、「免費參加」 及「公民參與」為特色，打破大眾娛樂與純藝術的界線，作品橫跨劇場、雜技、舞蹈、音樂、行為藝術、新媒體藝術等不同領域， 讓跨文化、跨世代的多樣美學</w:t>
      </w:r>
      <w:proofErr w:type="gramStart"/>
      <w:r w:rsidRPr="00F20E96">
        <w:rPr>
          <w:rFonts w:ascii="微軟正黑體" w:eastAsia="微軟正黑體" w:hAnsi="微軟正黑體" w:cs="新細明體" w:hint="eastAsia"/>
        </w:rPr>
        <w:t>交錯混</w:t>
      </w:r>
      <w:proofErr w:type="gramEnd"/>
      <w:r w:rsidRPr="00F20E96">
        <w:rPr>
          <w:rFonts w:ascii="微軟正黑體" w:eastAsia="微軟正黑體" w:hAnsi="微軟正黑體" w:cs="新細明體" w:hint="eastAsia"/>
        </w:rPr>
        <w:t>融。「</w:t>
      </w:r>
      <w:proofErr w:type="gramStart"/>
      <w:r w:rsidRPr="00F20E96">
        <w:rPr>
          <w:rFonts w:ascii="微軟正黑體" w:eastAsia="微軟正黑體" w:hAnsi="微軟正黑體" w:cs="新細明體" w:hint="eastAsia"/>
        </w:rPr>
        <w:t>臺</w:t>
      </w:r>
      <w:proofErr w:type="gramEnd"/>
      <w:r w:rsidRPr="00F20E96">
        <w:rPr>
          <w:rFonts w:ascii="微軟正黑體" w:eastAsia="微軟正黑體" w:hAnsi="微軟正黑體" w:cs="新細明體" w:hint="eastAsia"/>
        </w:rPr>
        <w:t>北白晝之夜」舉辦的目的之一，即是回應市民對文化的高度需求，在城市中</w:t>
      </w:r>
      <w:r w:rsidRPr="00F20E96">
        <w:rPr>
          <w:rFonts w:ascii="微軟正黑體" w:eastAsia="微軟正黑體" w:hAnsi="微軟正黑體" w:cs="新細明體" w:hint="eastAsia"/>
        </w:rPr>
        <w:lastRenderedPageBreak/>
        <w:t>塑造獨特的交流共享環境，透過藝術轉化都市空間，讓整個臺北市化身一夜限定的大型美術館。</w:t>
      </w:r>
    </w:p>
    <w:p w14:paraId="0E9DDB89" w14:textId="77777777" w:rsidR="00F20E96" w:rsidRPr="00F20E96" w:rsidRDefault="00F20E96" w:rsidP="00F20E96">
      <w:pPr>
        <w:spacing w:beforeLines="50" w:before="180" w:afterLines="50" w:after="180" w:line="440" w:lineRule="exact"/>
        <w:ind w:firstLineChars="200" w:firstLine="480"/>
        <w:jc w:val="both"/>
        <w:rPr>
          <w:rFonts w:ascii="微軟正黑體" w:eastAsia="微軟正黑體" w:hAnsi="微軟正黑體" w:cs="新細明體"/>
        </w:rPr>
      </w:pPr>
      <w:r w:rsidRPr="00F20E96">
        <w:rPr>
          <w:rFonts w:ascii="微軟正黑體" w:eastAsia="微軟正黑體" w:hAnsi="微軟正黑體" w:cs="新細明體" w:hint="eastAsia"/>
        </w:rPr>
        <w:t>「2022</w:t>
      </w:r>
      <w:proofErr w:type="gramStart"/>
      <w:r w:rsidRPr="00F20E96">
        <w:rPr>
          <w:rFonts w:ascii="微軟正黑體" w:eastAsia="微軟正黑體" w:hAnsi="微軟正黑體" w:cs="新細明體" w:hint="eastAsia"/>
        </w:rPr>
        <w:t>臺</w:t>
      </w:r>
      <w:proofErr w:type="gramEnd"/>
      <w:r w:rsidRPr="00F20E96">
        <w:rPr>
          <w:rFonts w:ascii="微軟正黑體" w:eastAsia="微軟正黑體" w:hAnsi="微軟正黑體" w:cs="新細明體" w:hint="eastAsia"/>
        </w:rPr>
        <w:t>北白晝之夜」更加強線上線下虛實整合服務，將活動網站以現場地圖機制，引導觀眾</w:t>
      </w:r>
      <w:proofErr w:type="gramStart"/>
      <w:r w:rsidRPr="00F20E96">
        <w:rPr>
          <w:rFonts w:ascii="微軟正黑體" w:eastAsia="微軟正黑體" w:hAnsi="微軟正黑體" w:cs="新細明體" w:hint="eastAsia"/>
        </w:rPr>
        <w:t>進入線上企</w:t>
      </w:r>
      <w:proofErr w:type="gramEnd"/>
      <w:r w:rsidRPr="00F20E96">
        <w:rPr>
          <w:rFonts w:ascii="微軟正黑體" w:eastAsia="微軟正黑體" w:hAnsi="微軟正黑體" w:cs="新細明體" w:hint="eastAsia"/>
        </w:rPr>
        <w:t>劃，並利用</w:t>
      </w:r>
      <w:proofErr w:type="gramStart"/>
      <w:r w:rsidRPr="00F20E96">
        <w:rPr>
          <w:rFonts w:ascii="微軟正黑體" w:eastAsia="微軟正黑體" w:hAnsi="微軟正黑體" w:cs="新細明體" w:hint="eastAsia"/>
        </w:rPr>
        <w:t>直播總控系</w:t>
      </w:r>
      <w:proofErr w:type="gramEnd"/>
      <w:r w:rsidRPr="00F20E96">
        <w:rPr>
          <w:rFonts w:ascii="微軟正黑體" w:eastAsia="微軟正黑體" w:hAnsi="微軟正黑體" w:cs="新細明體" w:hint="eastAsia"/>
        </w:rPr>
        <w:t>統，</w:t>
      </w:r>
      <w:proofErr w:type="gramStart"/>
      <w:r w:rsidRPr="00F20E96">
        <w:rPr>
          <w:rFonts w:ascii="微軟正黑體" w:eastAsia="微軟正黑體" w:hAnsi="微軟正黑體" w:cs="新細明體" w:hint="eastAsia"/>
        </w:rPr>
        <w:t>整合線上</w:t>
      </w:r>
      <w:proofErr w:type="gramEnd"/>
      <w:r w:rsidRPr="00F20E96">
        <w:rPr>
          <w:rFonts w:ascii="微軟正黑體" w:eastAsia="微軟正黑體" w:hAnsi="微軟正黑體" w:cs="新細明體" w:hint="eastAsia"/>
        </w:rPr>
        <w:t>與實體活動；再將現場作品轉化為體驗任務，使現場觀眾透過參與行為生成參數，成為一項獨有的藝術作品，將無圍牆博物館的精神，落實於實體與網路空間。</w:t>
      </w:r>
    </w:p>
    <w:p w14:paraId="58FBD5B5" w14:textId="77777777" w:rsidR="00F20E96" w:rsidRPr="00F20E96" w:rsidRDefault="00F20E96" w:rsidP="00F20E96">
      <w:pPr>
        <w:spacing w:beforeLines="50" w:before="180" w:afterLines="50" w:after="180" w:line="440" w:lineRule="exact"/>
        <w:ind w:left="480" w:hangingChars="200" w:hanging="480"/>
        <w:jc w:val="both"/>
        <w:rPr>
          <w:rFonts w:ascii="微軟正黑體" w:eastAsia="微軟正黑體" w:hAnsi="微軟正黑體" w:cs="新細明體"/>
        </w:rPr>
      </w:pPr>
    </w:p>
    <w:p w14:paraId="504270C5" w14:textId="77777777" w:rsidR="00F20E96" w:rsidRDefault="00F20E96" w:rsidP="006A7069">
      <w:pPr>
        <w:spacing w:beforeLines="50" w:before="180" w:afterLines="50" w:after="180" w:line="440" w:lineRule="exact"/>
        <w:ind w:left="480" w:hangingChars="200" w:hanging="480"/>
        <w:jc w:val="both"/>
        <w:rPr>
          <w:rFonts w:ascii="微軟正黑體" w:eastAsia="微軟正黑體" w:hAnsi="微軟正黑體" w:cs="新細明體"/>
          <w:b/>
        </w:rPr>
        <w:sectPr w:rsidR="00F20E96">
          <w:pgSz w:w="11906" w:h="16838"/>
          <w:pgMar w:top="1440" w:right="1800" w:bottom="1440" w:left="1800" w:header="851" w:footer="992" w:gutter="0"/>
          <w:cols w:space="425"/>
          <w:docGrid w:type="lines" w:linePitch="360"/>
        </w:sectPr>
      </w:pPr>
    </w:p>
    <w:p w14:paraId="1FED249D"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b/>
        </w:rPr>
      </w:pPr>
      <w:r w:rsidRPr="005B3889">
        <w:rPr>
          <w:rFonts w:ascii="微軟正黑體" w:eastAsia="微軟正黑體" w:hAnsi="微軟正黑體" w:cs="新細明體" w:hint="eastAsia"/>
          <w:b/>
        </w:rPr>
        <w:lastRenderedPageBreak/>
        <w:t>Q</w:t>
      </w:r>
      <w:r w:rsidRPr="005B3889">
        <w:rPr>
          <w:rFonts w:ascii="微軟正黑體" w:eastAsia="微軟正黑體" w:hAnsi="微軟正黑體" w:cs="新細明體"/>
          <w:b/>
        </w:rPr>
        <w:t>2</w:t>
      </w:r>
      <w:r w:rsidRPr="005B3889">
        <w:rPr>
          <w:rFonts w:ascii="微軟正黑體" w:eastAsia="微軟正黑體" w:hAnsi="微軟正黑體" w:cs="新細明體" w:hint="eastAsia"/>
          <w:b/>
        </w:rPr>
        <w:t>：</w:t>
      </w:r>
      <w:r w:rsidRPr="005B3889">
        <w:rPr>
          <w:rFonts w:ascii="微軟正黑體" w:eastAsia="微軟正黑體" w:hAnsi="微軟正黑體"/>
          <w:b/>
        </w:rPr>
        <w:t>承</w:t>
      </w:r>
      <w:r w:rsidRPr="005B3889">
        <w:rPr>
          <w:rFonts w:ascii="微軟正黑體" w:eastAsia="微軟正黑體" w:hAnsi="微軟正黑體" w:hint="eastAsia"/>
          <w:b/>
        </w:rPr>
        <w:t>上</w:t>
      </w:r>
      <w:r w:rsidRPr="005B3889">
        <w:rPr>
          <w:rFonts w:ascii="微軟正黑體" w:eastAsia="微軟正黑體" w:hAnsi="微軟正黑體"/>
          <w:b/>
        </w:rPr>
        <w:t>題，</w:t>
      </w:r>
      <w:r w:rsidRPr="005B3889">
        <w:rPr>
          <w:rFonts w:ascii="微軟正黑體" w:eastAsia="微軟正黑體" w:hAnsi="微軟正黑體" w:hint="eastAsia"/>
          <w:b/>
        </w:rPr>
        <w:t>苗博雅</w:t>
      </w:r>
      <w:r w:rsidRPr="005B3889">
        <w:rPr>
          <w:rFonts w:ascii="微軟正黑體" w:eastAsia="微軟正黑體" w:hAnsi="微軟正黑體"/>
          <w:b/>
        </w:rPr>
        <w:t>議員</w:t>
      </w:r>
      <w:r w:rsidRPr="005B3889">
        <w:rPr>
          <w:rFonts w:ascii="微軟正黑體" w:eastAsia="微軟正黑體" w:hAnsi="微軟正黑體" w:hint="eastAsia"/>
          <w:b/>
        </w:rPr>
        <w:t>更</w:t>
      </w:r>
      <w:r w:rsidRPr="005B3889">
        <w:rPr>
          <w:rFonts w:ascii="微軟正黑體" w:eastAsia="微軟正黑體" w:hAnsi="微軟正黑體"/>
          <w:b/>
        </w:rPr>
        <w:t>提</w:t>
      </w:r>
      <w:r w:rsidRPr="005B3889">
        <w:rPr>
          <w:rFonts w:ascii="微軟正黑體" w:eastAsia="微軟正黑體" w:hAnsi="微軟正黑體" w:hint="eastAsia"/>
          <w:b/>
        </w:rPr>
        <w:t>到</w:t>
      </w:r>
      <w:r w:rsidRPr="005B3889">
        <w:rPr>
          <w:rFonts w:ascii="微軟正黑體" w:eastAsia="微軟正黑體" w:hAnsi="微軟正黑體"/>
          <w:b/>
        </w:rPr>
        <w:t>，</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雄</w:t>
      </w:r>
      <w:r w:rsidRPr="005B3889">
        <w:rPr>
          <w:rFonts w:ascii="微軟正黑體" w:eastAsia="微軟正黑體" w:hAnsi="微軟正黑體"/>
          <w:b/>
        </w:rPr>
        <w:t>在這幾年</w:t>
      </w:r>
      <w:r w:rsidRPr="005B3889">
        <w:rPr>
          <w:rFonts w:ascii="微軟正黑體" w:eastAsia="微軟正黑體" w:hAnsi="微軟正黑體" w:hint="eastAsia"/>
          <w:b/>
        </w:rPr>
        <w:t>舉</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相當多展</w:t>
      </w:r>
      <w:r w:rsidRPr="005B3889">
        <w:rPr>
          <w:rFonts w:ascii="微軟正黑體" w:eastAsia="微軟正黑體" w:hAnsi="微軟正黑體"/>
          <w:b/>
        </w:rPr>
        <w:t>演或</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化觀</w:t>
      </w:r>
      <w:r w:rsidRPr="005B3889">
        <w:rPr>
          <w:rFonts w:ascii="微軟正黑體" w:eastAsia="微軟正黑體" w:hAnsi="微軟正黑體"/>
          <w:b/>
        </w:rPr>
        <w:t>光</w:t>
      </w:r>
      <w:r w:rsidRPr="005B3889">
        <w:rPr>
          <w:rFonts w:ascii="微軟正黑體" w:eastAsia="微軟正黑體" w:hAnsi="微軟正黑體" w:hint="eastAsia"/>
          <w:b/>
        </w:rPr>
        <w:t>政</w:t>
      </w:r>
      <w:r w:rsidRPr="005B3889">
        <w:rPr>
          <w:rFonts w:ascii="微軟正黑體" w:eastAsia="微軟正黑體" w:hAnsi="微軟正黑體"/>
          <w:b/>
        </w:rPr>
        <w:t>策，</w:t>
      </w:r>
      <w:r w:rsidRPr="005B3889">
        <w:rPr>
          <w:rFonts w:ascii="微軟正黑體" w:eastAsia="微軟正黑體" w:hAnsi="微軟正黑體" w:hint="eastAsia"/>
          <w:b/>
        </w:rPr>
        <w:t>反觀台北疫</w:t>
      </w:r>
      <w:r w:rsidRPr="005B3889">
        <w:rPr>
          <w:rFonts w:ascii="微軟正黑體" w:eastAsia="微軟正黑體" w:hAnsi="微軟正黑體"/>
          <w:b/>
        </w:rPr>
        <w:t>情</w:t>
      </w:r>
      <w:r w:rsidRPr="005B3889">
        <w:rPr>
          <w:rFonts w:ascii="微軟正黑體" w:eastAsia="微軟正黑體" w:hAnsi="微軟正黑體" w:hint="eastAsia"/>
          <w:b/>
        </w:rPr>
        <w:t>期間的相關</w:t>
      </w:r>
      <w:r w:rsidRPr="005B3889">
        <w:rPr>
          <w:rFonts w:ascii="微軟正黑體" w:eastAsia="微軟正黑體" w:hAnsi="微軟正黑體"/>
          <w:b/>
        </w:rPr>
        <w:t>策</w:t>
      </w:r>
      <w:r w:rsidRPr="005B3889">
        <w:rPr>
          <w:rFonts w:ascii="微軟正黑體" w:eastAsia="微軟正黑體" w:hAnsi="微軟正黑體" w:hint="eastAsia"/>
          <w:b/>
        </w:rPr>
        <w:t>劃較少且零散</w:t>
      </w:r>
      <w:r w:rsidRPr="005B3889">
        <w:rPr>
          <w:rFonts w:ascii="微軟正黑體" w:eastAsia="微軟正黑體" w:hAnsi="微軟正黑體"/>
          <w:b/>
        </w:rPr>
        <w:t>，</w:t>
      </w:r>
      <w:r w:rsidRPr="005B3889">
        <w:rPr>
          <w:rFonts w:ascii="微軟正黑體" w:eastAsia="微軟正黑體" w:hAnsi="微軟正黑體" w:hint="eastAsia"/>
          <w:b/>
        </w:rPr>
        <w:t>苗博雅</w:t>
      </w:r>
      <w:r w:rsidRPr="005B3889">
        <w:rPr>
          <w:rFonts w:ascii="微軟正黑體" w:eastAsia="微軟正黑體" w:hAnsi="微軟正黑體"/>
          <w:b/>
        </w:rPr>
        <w:t>議員認為</w:t>
      </w:r>
      <w:r w:rsidRPr="005B3889">
        <w:rPr>
          <w:rFonts w:ascii="微軟正黑體" w:eastAsia="微軟正黑體" w:hAnsi="微軟正黑體" w:hint="eastAsia"/>
          <w:b/>
        </w:rPr>
        <w:t>台北被</w:t>
      </w:r>
      <w:r w:rsidRPr="005B3889">
        <w:rPr>
          <w:rFonts w:ascii="微軟正黑體" w:eastAsia="微軟正黑體" w:hAnsi="微軟正黑體" w:cs="Microsoft YaHei" w:hint="eastAsia"/>
          <w:b/>
        </w:rPr>
        <w:t>⾼</w:t>
      </w:r>
      <w:r w:rsidRPr="005B3889">
        <w:rPr>
          <w:rFonts w:ascii="微軟正黑體" w:eastAsia="微軟正黑體" w:hAnsi="微軟正黑體" w:cs="新細明體" w:hint="eastAsia"/>
          <w:b/>
        </w:rPr>
        <w:t>雄彎</w:t>
      </w:r>
      <w:r w:rsidRPr="005B3889">
        <w:rPr>
          <w:rFonts w:ascii="微軟正黑體" w:eastAsia="微軟正黑體" w:hAnsi="微軟正黑體"/>
          <w:b/>
        </w:rPr>
        <w:t>道超</w:t>
      </w:r>
      <w:r w:rsidRPr="005B3889">
        <w:rPr>
          <w:rFonts w:ascii="微軟正黑體" w:eastAsia="微軟正黑體" w:hAnsi="微軟正黑體" w:cs="Microsoft YaHei" w:hint="eastAsia"/>
          <w:b/>
        </w:rPr>
        <w:t>⾞</w:t>
      </w:r>
      <w:r w:rsidRPr="005B3889">
        <w:rPr>
          <w:rFonts w:ascii="微軟正黑體" w:eastAsia="微軟正黑體" w:hAnsi="微軟正黑體"/>
          <w:b/>
        </w:rPr>
        <w:t>？請問市府如何回應這個說法</w:t>
      </w:r>
    </w:p>
    <w:p w14:paraId="67A255DA" w14:textId="77777777" w:rsidR="00CF2266" w:rsidRDefault="00CF2266" w:rsidP="00CF2266">
      <w:pPr>
        <w:spacing w:beforeLines="50" w:before="180" w:afterLines="50" w:after="180" w:line="440" w:lineRule="exact"/>
        <w:ind w:left="480" w:hangingChars="200" w:hanging="480"/>
        <w:jc w:val="both"/>
        <w:rPr>
          <w:rFonts w:ascii="微軟正黑體" w:eastAsia="微軟正黑體" w:hAnsi="微軟正黑體"/>
        </w:rPr>
      </w:pPr>
      <w:r w:rsidRPr="00CF2266">
        <w:rPr>
          <w:rFonts w:ascii="微軟正黑體" w:eastAsia="微軟正黑體" w:hAnsi="微軟正黑體" w:hint="eastAsia"/>
        </w:rPr>
        <w:t>A2：</w:t>
      </w:r>
    </w:p>
    <w:p w14:paraId="00CF500E" w14:textId="77777777" w:rsidR="007E5BF2" w:rsidRDefault="007E5BF2" w:rsidP="007E5BF2">
      <w:pPr>
        <w:spacing w:beforeLines="50" w:before="180" w:afterLines="50" w:after="180" w:line="440" w:lineRule="exact"/>
        <w:ind w:firstLineChars="200" w:firstLine="480"/>
        <w:jc w:val="both"/>
        <w:rPr>
          <w:rFonts w:ascii="微軟正黑體" w:eastAsia="微軟正黑體" w:hAnsi="微軟正黑體"/>
        </w:rPr>
      </w:pPr>
      <w:r>
        <w:rPr>
          <w:rFonts w:ascii="微軟正黑體" w:eastAsia="微軟正黑體" w:hAnsi="微軟正黑體" w:hint="eastAsia"/>
        </w:rPr>
        <w:t>柯文哲市長上任以來，推動無圍牆博物館，包括北投溫泉、大稻</w:t>
      </w:r>
      <w:proofErr w:type="gramStart"/>
      <w:r>
        <w:rPr>
          <w:rFonts w:ascii="微軟正黑體" w:eastAsia="微軟正黑體" w:hAnsi="微軟正黑體" w:hint="eastAsia"/>
        </w:rPr>
        <w:t>埕</w:t>
      </w:r>
      <w:proofErr w:type="gramEnd"/>
      <w:r>
        <w:rPr>
          <w:rFonts w:ascii="微軟正黑體" w:eastAsia="微軟正黑體" w:hAnsi="微軟正黑體" w:hint="eastAsia"/>
        </w:rPr>
        <w:t>、城</w:t>
      </w:r>
      <w:proofErr w:type="gramStart"/>
      <w:r>
        <w:rPr>
          <w:rFonts w:ascii="微軟正黑體" w:eastAsia="微軟正黑體" w:hAnsi="微軟正黑體" w:hint="eastAsia"/>
        </w:rPr>
        <w:t>北廊帶</w:t>
      </w:r>
      <w:proofErr w:type="gramEnd"/>
      <w:r>
        <w:rPr>
          <w:rFonts w:ascii="微軟正黑體" w:eastAsia="微軟正黑體" w:hAnsi="微軟正黑體" w:hint="eastAsia"/>
        </w:rPr>
        <w:t>、</w:t>
      </w:r>
      <w:r>
        <w:rPr>
          <w:rFonts w:ascii="微軟正黑體" w:eastAsia="微軟正黑體" w:hAnsi="微軟正黑體" w:hint="eastAsia"/>
        </w:rPr>
        <w:t>萬華艋舺</w:t>
      </w:r>
      <w:r>
        <w:rPr>
          <w:rFonts w:ascii="微軟正黑體" w:eastAsia="微軟正黑體" w:hAnsi="微軟正黑體" w:hint="eastAsia"/>
        </w:rPr>
        <w:t>、</w:t>
      </w:r>
      <w:r>
        <w:rPr>
          <w:rFonts w:ascii="微軟正黑體" w:eastAsia="微軟正黑體" w:hAnsi="微軟正黑體" w:hint="eastAsia"/>
        </w:rPr>
        <w:t>城南臺大等，共有1</w:t>
      </w:r>
      <w:r>
        <w:rPr>
          <w:rFonts w:ascii="微軟正黑體" w:eastAsia="微軟正黑體" w:hAnsi="微軟正黑體"/>
        </w:rPr>
        <w:t>1</w:t>
      </w:r>
      <w:r>
        <w:rPr>
          <w:rFonts w:ascii="微軟正黑體" w:eastAsia="微軟正黑體" w:hAnsi="微軟正黑體" w:hint="eastAsia"/>
        </w:rPr>
        <w:t>個無圍牆博物館，以整座城市就是大型博物館的概念，</w:t>
      </w:r>
      <w:bookmarkStart w:id="0" w:name="_GoBack"/>
      <w:bookmarkEnd w:id="0"/>
      <w:r>
        <w:rPr>
          <w:rFonts w:ascii="微軟正黑體" w:eastAsia="微軟正黑體" w:hAnsi="微軟正黑體" w:hint="eastAsia"/>
        </w:rPr>
        <w:t>讓歷史人文故事在民眾身邊流動，藉此讓大家更認識</w:t>
      </w:r>
      <w:proofErr w:type="gramStart"/>
      <w:r>
        <w:rPr>
          <w:rFonts w:ascii="微軟正黑體" w:eastAsia="微軟正黑體" w:hAnsi="微軟正黑體" w:hint="eastAsia"/>
        </w:rPr>
        <w:t>臺</w:t>
      </w:r>
      <w:proofErr w:type="gramEnd"/>
      <w:r>
        <w:rPr>
          <w:rFonts w:ascii="微軟正黑體" w:eastAsia="微軟正黑體" w:hAnsi="微軟正黑體" w:hint="eastAsia"/>
        </w:rPr>
        <w:t>北的文化資產，且每個人都能成為城市文化參與者。</w:t>
      </w:r>
    </w:p>
    <w:p w14:paraId="59C47C96" w14:textId="459CDFFE" w:rsidR="00CF2266" w:rsidRPr="00CF2266" w:rsidRDefault="007E5BF2" w:rsidP="007E5BF2">
      <w:pPr>
        <w:spacing w:beforeLines="50" w:before="180" w:afterLines="50" w:after="180" w:line="440" w:lineRule="exact"/>
        <w:ind w:firstLineChars="200" w:firstLine="480"/>
        <w:jc w:val="both"/>
        <w:rPr>
          <w:rFonts w:ascii="微軟正黑體" w:eastAsia="微軟正黑體" w:hAnsi="微軟正黑體"/>
        </w:rPr>
      </w:pPr>
      <w:r>
        <w:rPr>
          <w:rFonts w:ascii="微軟正黑體" w:eastAsia="微軟正黑體" w:hAnsi="微軟正黑體" w:hint="eastAsia"/>
        </w:rPr>
        <w:t>白晝之夜</w:t>
      </w:r>
      <w:r>
        <w:rPr>
          <w:rFonts w:ascii="微軟正黑體" w:eastAsia="微軟正黑體" w:hAnsi="微軟正黑體" w:hint="eastAsia"/>
        </w:rPr>
        <w:t>即為臺北市政府成功建立的城市文化活動品牌，另外也包括</w:t>
      </w:r>
      <w:proofErr w:type="gramStart"/>
      <w:r w:rsidR="00CF2266" w:rsidRPr="00CF2266">
        <w:rPr>
          <w:rFonts w:ascii="微軟正黑體" w:eastAsia="微軟正黑體" w:hAnsi="微軟正黑體" w:hint="eastAsia"/>
        </w:rPr>
        <w:t>臺</w:t>
      </w:r>
      <w:proofErr w:type="gramEnd"/>
      <w:r w:rsidR="00CF2266" w:rsidRPr="00CF2266">
        <w:rPr>
          <w:rFonts w:ascii="微軟正黑體" w:eastAsia="微軟正黑體" w:hAnsi="微軟正黑體" w:hint="eastAsia"/>
        </w:rPr>
        <w:t>北電影節、藝術三節、</w:t>
      </w:r>
      <w:proofErr w:type="gramStart"/>
      <w:r w:rsidR="00CF2266" w:rsidRPr="00CF2266">
        <w:rPr>
          <w:rFonts w:ascii="微軟正黑體" w:eastAsia="微軟正黑體" w:hAnsi="微軟正黑體" w:hint="eastAsia"/>
        </w:rPr>
        <w:t>臺</w:t>
      </w:r>
      <w:proofErr w:type="gramEnd"/>
      <w:r w:rsidR="00CF2266" w:rsidRPr="00CF2266">
        <w:rPr>
          <w:rFonts w:ascii="微軟正黑體" w:eastAsia="微軟正黑體" w:hAnsi="微軟正黑體" w:hint="eastAsia"/>
        </w:rPr>
        <w:t>北時裝</w:t>
      </w:r>
      <w:proofErr w:type="gramStart"/>
      <w:r w:rsidR="00CF2266" w:rsidRPr="00CF2266">
        <w:rPr>
          <w:rFonts w:ascii="微軟正黑體" w:eastAsia="微軟正黑體" w:hAnsi="微軟正黑體" w:hint="eastAsia"/>
        </w:rPr>
        <w:t>週</w:t>
      </w:r>
      <w:proofErr w:type="gramEnd"/>
      <w:r w:rsidR="00CF2266" w:rsidRPr="00CF2266">
        <w:rPr>
          <w:rFonts w:ascii="微軟正黑體" w:eastAsia="微軟正黑體" w:hAnsi="微軟正黑體" w:hint="eastAsia"/>
        </w:rPr>
        <w:t>等</w:t>
      </w:r>
      <w:r>
        <w:rPr>
          <w:rFonts w:ascii="微軟正黑體" w:eastAsia="微軟正黑體" w:hAnsi="微軟正黑體" w:hint="eastAsia"/>
        </w:rPr>
        <w:t>大型展演</w:t>
      </w:r>
      <w:r w:rsidR="00CF2266" w:rsidRPr="00CF2266">
        <w:rPr>
          <w:rFonts w:ascii="微軟正黑體" w:eastAsia="微軟正黑體" w:hAnsi="微軟正黑體" w:hint="eastAsia"/>
        </w:rPr>
        <w:t xml:space="preserve">。 </w:t>
      </w:r>
    </w:p>
    <w:p w14:paraId="61EC7203" w14:textId="77777777" w:rsidR="00CF2266" w:rsidRPr="00D52219" w:rsidRDefault="00CF2266" w:rsidP="00CF2266">
      <w:pPr>
        <w:spacing w:beforeLines="50" w:before="180" w:afterLines="50" w:after="180" w:line="440" w:lineRule="exact"/>
        <w:ind w:left="560" w:hangingChars="200" w:hanging="560"/>
        <w:jc w:val="both"/>
        <w:rPr>
          <w:rFonts w:ascii="微軟正黑體" w:eastAsia="微軟正黑體" w:hAnsi="微軟正黑體"/>
          <w:b/>
          <w:sz w:val="28"/>
          <w:szCs w:val="28"/>
        </w:rPr>
      </w:pPr>
      <w:proofErr w:type="gramStart"/>
      <w:r w:rsidRPr="00D52219">
        <w:rPr>
          <w:rFonts w:ascii="微軟正黑體" w:eastAsia="微軟正黑體" w:hAnsi="微軟正黑體" w:hint="eastAsia"/>
          <w:b/>
          <w:sz w:val="28"/>
          <w:szCs w:val="28"/>
        </w:rPr>
        <w:t>臺</w:t>
      </w:r>
      <w:proofErr w:type="gramEnd"/>
      <w:r w:rsidRPr="00D52219">
        <w:rPr>
          <w:rFonts w:ascii="微軟正黑體" w:eastAsia="微軟正黑體" w:hAnsi="微軟正黑體" w:hint="eastAsia"/>
          <w:b/>
          <w:sz w:val="28"/>
          <w:szCs w:val="28"/>
        </w:rPr>
        <w:t>北白晝之夜</w:t>
      </w:r>
    </w:p>
    <w:p w14:paraId="46DED008" w14:textId="77777777" w:rsidR="00CF2266" w:rsidRPr="00CF2266" w:rsidRDefault="00CF2266" w:rsidP="00D52219">
      <w:pPr>
        <w:spacing w:beforeLines="50" w:before="180" w:afterLines="50" w:after="180" w:line="440" w:lineRule="exact"/>
        <w:ind w:firstLineChars="200" w:firstLine="480"/>
        <w:jc w:val="both"/>
        <w:rPr>
          <w:rFonts w:ascii="微軟正黑體" w:eastAsia="微軟正黑體" w:hAnsi="微軟正黑體"/>
        </w:rPr>
      </w:pPr>
      <w:r w:rsidRPr="00CF2266">
        <w:rPr>
          <w:rFonts w:ascii="微軟正黑體" w:eastAsia="微軟正黑體" w:hAnsi="微軟正黑體" w:hint="eastAsia"/>
        </w:rPr>
        <w:t>「</w:t>
      </w:r>
      <w:proofErr w:type="gramStart"/>
      <w:r w:rsidRPr="00CF2266">
        <w:rPr>
          <w:rFonts w:ascii="微軟正黑體" w:eastAsia="微軟正黑體" w:hAnsi="微軟正黑體" w:hint="eastAsia"/>
        </w:rPr>
        <w:t>臺</w:t>
      </w:r>
      <w:proofErr w:type="gramEnd"/>
      <w:r w:rsidRPr="00CF2266">
        <w:rPr>
          <w:rFonts w:ascii="微軟正黑體" w:eastAsia="微軟正黑體" w:hAnsi="微軟正黑體" w:hint="eastAsia"/>
        </w:rPr>
        <w:t>北白晝之夜」自2016至2022年，於10月第1個星期六跨夜舉辦，已成為亞洲規模最大的白晝之夜活動，透過定期舉辦與國際平台宣傳，逐年擴展國際知名度，已漸成為臺北市秋季旅遊的重點標的。臺北市政府亦持續努力向國內外遊客宣傳，並鼓勵觀光旅遊業者納入套裝旅遊行程，使「</w:t>
      </w:r>
      <w:proofErr w:type="gramStart"/>
      <w:r w:rsidRPr="00CF2266">
        <w:rPr>
          <w:rFonts w:ascii="微軟正黑體" w:eastAsia="微軟正黑體" w:hAnsi="微軟正黑體" w:hint="eastAsia"/>
        </w:rPr>
        <w:t>臺</w:t>
      </w:r>
      <w:proofErr w:type="gramEnd"/>
      <w:r w:rsidRPr="00CF2266">
        <w:rPr>
          <w:rFonts w:ascii="微軟正黑體" w:eastAsia="微軟正黑體" w:hAnsi="微軟正黑體" w:hint="eastAsia"/>
        </w:rPr>
        <w:t>北白晝之夜」藉由藝術、文化、創意、觀光等多面向賣點成為臺北市重要觀光資源。「2022</w:t>
      </w:r>
      <w:proofErr w:type="gramStart"/>
      <w:r w:rsidRPr="00CF2266">
        <w:rPr>
          <w:rFonts w:ascii="微軟正黑體" w:eastAsia="微軟正黑體" w:hAnsi="微軟正黑體" w:hint="eastAsia"/>
        </w:rPr>
        <w:t>臺</w:t>
      </w:r>
      <w:proofErr w:type="gramEnd"/>
      <w:r w:rsidRPr="00CF2266">
        <w:rPr>
          <w:rFonts w:ascii="微軟正黑體" w:eastAsia="微軟正黑體" w:hAnsi="微軟正黑體" w:hint="eastAsia"/>
        </w:rPr>
        <w:t>北白晝之夜」於士林區舉辦，邀請</w:t>
      </w:r>
      <w:proofErr w:type="gramStart"/>
      <w:r w:rsidRPr="00CF2266">
        <w:rPr>
          <w:rFonts w:ascii="微軟正黑體" w:eastAsia="微軟正黑體" w:hAnsi="微軟正黑體" w:hint="eastAsia"/>
        </w:rPr>
        <w:t>當地旅宿業</w:t>
      </w:r>
      <w:proofErr w:type="gramEnd"/>
      <w:r w:rsidRPr="00CF2266">
        <w:rPr>
          <w:rFonts w:ascii="微軟正黑體" w:eastAsia="微軟正黑體" w:hAnsi="微軟正黑體" w:hint="eastAsia"/>
        </w:rPr>
        <w:t xml:space="preserve">者、商圈團體、餐飲及觀光業者共襄盛舉，實體活動吸引逾46萬人次參與，活動網站也吸引逾147萬人次瀏覽，透過線上線下虛實整合，使國內外觀眾不用到現場也能參與白晝之夜，將城市行銷概念拓展至網路世界。本屆活動獲得地方各界人士高度肯定，係屬彰顯在地文化底蘊，促進城市觀光的成功案例。 </w:t>
      </w:r>
    </w:p>
    <w:p w14:paraId="6CDF8ECE" w14:textId="77777777" w:rsidR="00CF2266" w:rsidRPr="00D52219" w:rsidRDefault="00CF2266" w:rsidP="00CF2266">
      <w:pPr>
        <w:spacing w:beforeLines="50" w:before="180" w:afterLines="50" w:after="180" w:line="440" w:lineRule="exact"/>
        <w:ind w:left="560" w:hangingChars="200" w:hanging="560"/>
        <w:jc w:val="both"/>
        <w:rPr>
          <w:rFonts w:ascii="微軟正黑體" w:eastAsia="微軟正黑體" w:hAnsi="微軟正黑體"/>
          <w:b/>
          <w:sz w:val="28"/>
          <w:szCs w:val="28"/>
        </w:rPr>
      </w:pPr>
      <w:proofErr w:type="gramStart"/>
      <w:r w:rsidRPr="00D52219">
        <w:rPr>
          <w:rFonts w:ascii="微軟正黑體" w:eastAsia="微軟正黑體" w:hAnsi="微軟正黑體" w:hint="eastAsia"/>
          <w:b/>
          <w:sz w:val="28"/>
          <w:szCs w:val="28"/>
        </w:rPr>
        <w:t>臺</w:t>
      </w:r>
      <w:proofErr w:type="gramEnd"/>
      <w:r w:rsidRPr="00D52219">
        <w:rPr>
          <w:rFonts w:ascii="微軟正黑體" w:eastAsia="微軟正黑體" w:hAnsi="微軟正黑體" w:hint="eastAsia"/>
          <w:b/>
          <w:sz w:val="28"/>
          <w:szCs w:val="28"/>
        </w:rPr>
        <w:t>北電影節</w:t>
      </w:r>
    </w:p>
    <w:p w14:paraId="5776751D" w14:textId="77777777" w:rsidR="00CF2266" w:rsidRPr="00CF2266" w:rsidRDefault="00CF2266" w:rsidP="00D52219">
      <w:pPr>
        <w:spacing w:beforeLines="50" w:before="180" w:afterLines="50" w:after="180" w:line="440" w:lineRule="exact"/>
        <w:ind w:firstLineChars="200" w:firstLine="480"/>
        <w:jc w:val="both"/>
        <w:rPr>
          <w:rFonts w:ascii="微軟正黑體" w:eastAsia="微軟正黑體" w:hAnsi="微軟正黑體"/>
        </w:rPr>
      </w:pPr>
      <w:proofErr w:type="gramStart"/>
      <w:r w:rsidRPr="00CF2266">
        <w:rPr>
          <w:rFonts w:ascii="微軟正黑體" w:eastAsia="微軟正黑體" w:hAnsi="微軟正黑體" w:hint="eastAsia"/>
        </w:rPr>
        <w:t>臺</w:t>
      </w:r>
      <w:proofErr w:type="gramEnd"/>
      <w:r w:rsidRPr="00CF2266">
        <w:rPr>
          <w:rFonts w:ascii="微軟正黑體" w:eastAsia="微軟正黑體" w:hAnsi="微軟正黑體" w:hint="eastAsia"/>
        </w:rPr>
        <w:t>北</w:t>
      </w:r>
      <w:proofErr w:type="gramStart"/>
      <w:r w:rsidRPr="00CF2266">
        <w:rPr>
          <w:rFonts w:ascii="微軟正黑體" w:eastAsia="微軟正黑體" w:hAnsi="微軟正黑體" w:hint="eastAsia"/>
        </w:rPr>
        <w:t>電影節迄</w:t>
      </w:r>
      <w:proofErr w:type="gramEnd"/>
      <w:r w:rsidRPr="00CF2266">
        <w:rPr>
          <w:rFonts w:ascii="微軟正黑體" w:eastAsia="微軟正黑體" w:hAnsi="微軟正黑體" w:hint="eastAsia"/>
        </w:rPr>
        <w:t>至2022年已辦理24屆，為我國辦理規模與知名度僅次於臺北金馬影展之年度電影盛會，近年臺北電影節更秉持「臺灣電影主場」的精神與態度，在疫情嚴峻的時刻，仍堅持在符合防疫規範的條件下舉辦實體影展與頒獎活動，鼓勵我國電影從業人員創作不懈，致力促進電影市場之活絡。</w:t>
      </w:r>
      <w:proofErr w:type="gramStart"/>
      <w:r w:rsidRPr="00CF2266">
        <w:rPr>
          <w:rFonts w:ascii="微軟正黑體" w:eastAsia="微軟正黑體" w:hAnsi="微軟正黑體" w:hint="eastAsia"/>
        </w:rPr>
        <w:t>臺</w:t>
      </w:r>
      <w:proofErr w:type="gramEnd"/>
      <w:r w:rsidRPr="00CF2266">
        <w:rPr>
          <w:rFonts w:ascii="微軟正黑體" w:eastAsia="微軟正黑體" w:hAnsi="微軟正黑體" w:hint="eastAsia"/>
        </w:rPr>
        <w:t>北電影節並結合臺北市影視協拍與補助政策，使本市成為臺灣影視創作的重要基地與交流平台，為臺灣影視產業製作、發行、映演不可或缺的觸媒與舞台，是臺北市長期</w:t>
      </w:r>
      <w:r w:rsidRPr="00CF2266">
        <w:rPr>
          <w:rFonts w:ascii="微軟正黑體" w:eastAsia="微軟正黑體" w:hAnsi="微軟正黑體" w:hint="eastAsia"/>
        </w:rPr>
        <w:lastRenderedPageBreak/>
        <w:t xml:space="preserve">支持電影文化發展的重要資產與專業品牌。 </w:t>
      </w:r>
    </w:p>
    <w:p w14:paraId="7677B22C" w14:textId="77777777" w:rsidR="00CF2266" w:rsidRPr="00D52219" w:rsidRDefault="00CF2266" w:rsidP="00CF2266">
      <w:pPr>
        <w:spacing w:beforeLines="50" w:before="180" w:afterLines="50" w:after="180" w:line="440" w:lineRule="exact"/>
        <w:ind w:left="560" w:hangingChars="200" w:hanging="560"/>
        <w:jc w:val="both"/>
        <w:rPr>
          <w:rFonts w:ascii="微軟正黑體" w:eastAsia="微軟正黑體" w:hAnsi="微軟正黑體"/>
          <w:b/>
          <w:sz w:val="28"/>
          <w:szCs w:val="28"/>
        </w:rPr>
      </w:pPr>
      <w:r w:rsidRPr="00D52219">
        <w:rPr>
          <w:rFonts w:ascii="微軟正黑體" w:eastAsia="微軟正黑體" w:hAnsi="微軟正黑體" w:hint="eastAsia"/>
          <w:b/>
          <w:sz w:val="28"/>
          <w:szCs w:val="28"/>
        </w:rPr>
        <w:t>藝術三節</w:t>
      </w:r>
    </w:p>
    <w:p w14:paraId="68FB3D9D" w14:textId="77777777" w:rsidR="00CF2266" w:rsidRPr="00CF2266" w:rsidRDefault="00CF2266" w:rsidP="00D52219">
      <w:pPr>
        <w:spacing w:beforeLines="50" w:before="180" w:afterLines="50" w:after="180" w:line="440" w:lineRule="exact"/>
        <w:ind w:firstLineChars="200" w:firstLine="480"/>
        <w:jc w:val="both"/>
        <w:rPr>
          <w:rFonts w:ascii="微軟正黑體" w:eastAsia="微軟正黑體" w:hAnsi="微軟正黑體"/>
        </w:rPr>
      </w:pPr>
      <w:r w:rsidRPr="00CF2266">
        <w:rPr>
          <w:rFonts w:ascii="微軟正黑體" w:eastAsia="微軟正黑體" w:hAnsi="微軟正黑體" w:hint="eastAsia"/>
        </w:rPr>
        <w:t>由</w:t>
      </w:r>
      <w:proofErr w:type="gramStart"/>
      <w:r w:rsidRPr="00CF2266">
        <w:rPr>
          <w:rFonts w:ascii="微軟正黑體" w:eastAsia="微軟正黑體" w:hAnsi="微軟正黑體" w:hint="eastAsia"/>
        </w:rPr>
        <w:t>臺</w:t>
      </w:r>
      <w:proofErr w:type="gramEnd"/>
      <w:r w:rsidRPr="00CF2266">
        <w:rPr>
          <w:rFonts w:ascii="微軟正黑體" w:eastAsia="微軟正黑體" w:hAnsi="微軟正黑體" w:hint="eastAsia"/>
        </w:rPr>
        <w:t>北表演藝術中心承辦的「臺北兒童藝術節」、「臺北藝術節」及「</w:t>
      </w:r>
      <w:proofErr w:type="gramStart"/>
      <w:r w:rsidRPr="00CF2266">
        <w:rPr>
          <w:rFonts w:ascii="微軟正黑體" w:eastAsia="微軟正黑體" w:hAnsi="微軟正黑體" w:hint="eastAsia"/>
        </w:rPr>
        <w:t>臺北</w:t>
      </w:r>
      <w:proofErr w:type="gramEnd"/>
      <w:r w:rsidRPr="00CF2266">
        <w:rPr>
          <w:rFonts w:ascii="微軟正黑體" w:eastAsia="微軟正黑體" w:hAnsi="微軟正黑體" w:hint="eastAsia"/>
        </w:rPr>
        <w:t>藝穗節」，在疫情期間不停歇，深耕本土團隊，並於2021年首次推出</w:t>
      </w:r>
      <w:proofErr w:type="gramStart"/>
      <w:r w:rsidRPr="00CF2266">
        <w:rPr>
          <w:rFonts w:ascii="微軟正黑體" w:eastAsia="微軟正黑體" w:hAnsi="微軟正黑體" w:hint="eastAsia"/>
        </w:rPr>
        <w:t>全線上</w:t>
      </w:r>
      <w:proofErr w:type="gramEnd"/>
      <w:r w:rsidRPr="00CF2266">
        <w:rPr>
          <w:rFonts w:ascii="微軟正黑體" w:eastAsia="微軟正黑體" w:hAnsi="微軟正黑體" w:hint="eastAsia"/>
        </w:rPr>
        <w:t xml:space="preserve">的售票藝文展演活動，2022年更以臺北表演藝術中心為基地，於臺北市各藝文展演空間持續辦理從兒童、青少年到社會人士都可以參與的藝文饗宴。 </w:t>
      </w:r>
    </w:p>
    <w:p w14:paraId="0977A527" w14:textId="77777777" w:rsidR="00CF2266" w:rsidRPr="00D52219" w:rsidRDefault="00CF2266" w:rsidP="00CF2266">
      <w:pPr>
        <w:spacing w:beforeLines="50" w:before="180" w:afterLines="50" w:after="180" w:line="440" w:lineRule="exact"/>
        <w:ind w:left="560" w:hangingChars="200" w:hanging="560"/>
        <w:jc w:val="both"/>
        <w:rPr>
          <w:rFonts w:ascii="微軟正黑體" w:eastAsia="微軟正黑體" w:hAnsi="微軟正黑體"/>
          <w:b/>
          <w:sz w:val="28"/>
          <w:szCs w:val="28"/>
        </w:rPr>
      </w:pPr>
      <w:proofErr w:type="gramStart"/>
      <w:r w:rsidRPr="00D52219">
        <w:rPr>
          <w:rFonts w:ascii="微軟正黑體" w:eastAsia="微軟正黑體" w:hAnsi="微軟正黑體" w:hint="eastAsia"/>
          <w:b/>
          <w:sz w:val="28"/>
          <w:szCs w:val="28"/>
        </w:rPr>
        <w:t>臺</w:t>
      </w:r>
      <w:proofErr w:type="gramEnd"/>
      <w:r w:rsidRPr="00D52219">
        <w:rPr>
          <w:rFonts w:ascii="微軟正黑體" w:eastAsia="微軟正黑體" w:hAnsi="微軟正黑體" w:hint="eastAsia"/>
          <w:b/>
          <w:sz w:val="28"/>
          <w:szCs w:val="28"/>
        </w:rPr>
        <w:t>北時裝週</w:t>
      </w:r>
    </w:p>
    <w:p w14:paraId="4E0778F9" w14:textId="77777777" w:rsidR="00CF2266" w:rsidRDefault="00CF2266" w:rsidP="00D52219">
      <w:pPr>
        <w:spacing w:beforeLines="50" w:before="180" w:afterLines="50" w:after="180" w:line="440" w:lineRule="exact"/>
        <w:ind w:firstLineChars="200" w:firstLine="480"/>
        <w:jc w:val="both"/>
        <w:rPr>
          <w:rFonts w:ascii="微軟正黑體" w:eastAsia="微軟正黑體" w:hAnsi="微軟正黑體"/>
        </w:rPr>
        <w:sectPr w:rsidR="00CF2266">
          <w:pgSz w:w="11906" w:h="16838"/>
          <w:pgMar w:top="1440" w:right="1800" w:bottom="1440" w:left="1800" w:header="851" w:footer="992" w:gutter="0"/>
          <w:cols w:space="425"/>
          <w:docGrid w:type="lines" w:linePitch="360"/>
        </w:sectPr>
      </w:pPr>
      <w:r w:rsidRPr="00CF2266">
        <w:rPr>
          <w:rFonts w:ascii="微軟正黑體" w:eastAsia="微軟正黑體" w:hAnsi="微軟正黑體" w:hint="eastAsia"/>
        </w:rPr>
        <w:t>自2018年第一屆辦理「</w:t>
      </w:r>
      <w:proofErr w:type="gramStart"/>
      <w:r w:rsidRPr="00CF2266">
        <w:rPr>
          <w:rFonts w:ascii="微軟正黑體" w:eastAsia="微軟正黑體" w:hAnsi="微軟正黑體" w:hint="eastAsia"/>
        </w:rPr>
        <w:t>臺</w:t>
      </w:r>
      <w:proofErr w:type="gramEnd"/>
      <w:r w:rsidRPr="00CF2266">
        <w:rPr>
          <w:rFonts w:ascii="微軟正黑體" w:eastAsia="微軟正黑體" w:hAnsi="微軟正黑體" w:hint="eastAsia"/>
        </w:rPr>
        <w:t>北時裝週」，歷年以扶植服裝設計產業為核心任務，並同時行銷臺北城市。時裝</w:t>
      </w:r>
      <w:proofErr w:type="gramStart"/>
      <w:r w:rsidRPr="00CF2266">
        <w:rPr>
          <w:rFonts w:ascii="微軟正黑體" w:eastAsia="微軟正黑體" w:hAnsi="微軟正黑體" w:hint="eastAsia"/>
        </w:rPr>
        <w:t>週</w:t>
      </w:r>
      <w:proofErr w:type="gramEnd"/>
      <w:r w:rsidRPr="00CF2266">
        <w:rPr>
          <w:rFonts w:ascii="微軟正黑體" w:eastAsia="微軟正黑體" w:hAnsi="微軟正黑體" w:hint="eastAsia"/>
        </w:rPr>
        <w:t>在臺北各地遍地開花、串聯線上線下帶來一系列精彩活動，包含時尚大秀，及期間限定設計師時尚</w:t>
      </w:r>
      <w:proofErr w:type="gramStart"/>
      <w:r w:rsidRPr="00CF2266">
        <w:rPr>
          <w:rFonts w:ascii="微軟正黑體" w:eastAsia="微軟正黑體" w:hAnsi="微軟正黑體" w:hint="eastAsia"/>
        </w:rPr>
        <w:t>快閃</w:t>
      </w:r>
      <w:proofErr w:type="gramEnd"/>
      <w:r w:rsidRPr="00CF2266">
        <w:rPr>
          <w:rFonts w:ascii="微軟正黑體" w:eastAsia="微軟正黑體" w:hAnsi="微軟正黑體" w:hint="eastAsia"/>
        </w:rPr>
        <w:t>店、</w:t>
      </w:r>
      <w:proofErr w:type="gramStart"/>
      <w:r w:rsidRPr="00CF2266">
        <w:rPr>
          <w:rFonts w:ascii="微軟正黑體" w:eastAsia="微軟正黑體" w:hAnsi="微軟正黑體" w:hint="eastAsia"/>
        </w:rPr>
        <w:t>時尚街</w:t>
      </w:r>
      <w:proofErr w:type="gramEnd"/>
      <w:r w:rsidRPr="00CF2266">
        <w:rPr>
          <w:rFonts w:ascii="微軟正黑體" w:eastAsia="微軟正黑體" w:hAnsi="微軟正黑體" w:hint="eastAsia"/>
        </w:rPr>
        <w:t>拍、國際時尚論壇等精彩活動，邀請大眾一同探索時尚的無限可能。</w:t>
      </w:r>
    </w:p>
    <w:p w14:paraId="4481B01B"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rPr>
      </w:pPr>
      <w:r w:rsidRPr="005B3889">
        <w:rPr>
          <w:rFonts w:ascii="微軟正黑體" w:eastAsia="微軟正黑體" w:hAnsi="微軟正黑體" w:hint="eastAsia"/>
        </w:rPr>
        <w:lastRenderedPageBreak/>
        <w:t>前提：市府在近期提出</w:t>
      </w:r>
      <w:r w:rsidRPr="005B3889">
        <w:rPr>
          <w:rFonts w:ascii="微軟正黑體" w:eastAsia="微軟正黑體" w:hAnsi="微軟正黑體"/>
        </w:rPr>
        <w:t xml:space="preserve"> TOD 2.0</w:t>
      </w:r>
      <w:r w:rsidRPr="005B3889">
        <w:rPr>
          <w:rFonts w:ascii="微軟正黑體" w:eastAsia="微軟正黑體" w:hAnsi="微軟正黑體" w:hint="eastAsia"/>
        </w:rPr>
        <w:t>，然⽽辦法⼀出被住盟與相關學者點出質疑，認為在這任市府卸任前強⾏修正推動過於草率，也對於放寬與現⾏制度有所不滿。⿈瑞茂認為，</w:t>
      </w:r>
      <w:r w:rsidRPr="005B3889">
        <w:rPr>
          <w:rFonts w:ascii="微軟正黑體" w:eastAsia="微軟正黑體" w:hAnsi="微軟正黑體"/>
        </w:rPr>
        <w:t xml:space="preserve"> </w:t>
      </w:r>
      <w:r w:rsidRPr="005B3889">
        <w:rPr>
          <w:rFonts w:ascii="微軟正黑體" w:eastAsia="微軟正黑體" w:hAnsi="微軟正黑體" w:hint="eastAsia"/>
        </w:rPr>
        <w:t>國外</w:t>
      </w:r>
      <w:r w:rsidRPr="005B3889">
        <w:rPr>
          <w:rFonts w:ascii="微軟正黑體" w:eastAsia="微軟正黑體" w:hAnsi="微軟正黑體"/>
        </w:rPr>
        <w:t xml:space="preserve"> TOD </w:t>
      </w:r>
      <w:r w:rsidRPr="005B3889">
        <w:rPr>
          <w:rFonts w:ascii="微軟正黑體" w:eastAsia="微軟正黑體" w:hAnsi="微軟正黑體" w:hint="eastAsia"/>
        </w:rPr>
        <w:t>的施⾏是為了讓⼈⼝分佈更為宜居，然⽽過度增加容積，甚⾄⾼度容積獎勵，（尤其劍潭也是交通要地）可能會導致交通堵塞等問題。他認為現代的都市應該從經營治理的⾓度，⽽不是過度以前現代的⾓度關注都市建設（蓋⼤樓、辦新園區）。</w:t>
      </w:r>
    </w:p>
    <w:p w14:paraId="3E4DE48F"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rPr>
      </w:pPr>
      <w:r w:rsidRPr="005B3889">
        <w:rPr>
          <w:rFonts w:ascii="微軟正黑體" w:eastAsia="微軟正黑體" w:hAnsi="微軟正黑體" w:hint="eastAsia"/>
        </w:rPr>
        <w:t>前提：市府過去指出，修正</w:t>
      </w:r>
      <w:r w:rsidRPr="005B3889">
        <w:rPr>
          <w:rFonts w:ascii="微軟正黑體" w:eastAsia="微軟正黑體" w:hAnsi="微軟正黑體"/>
        </w:rPr>
        <w:t xml:space="preserve"> TOD 2.0 </w:t>
      </w:r>
      <w:r w:rsidRPr="005B3889">
        <w:rPr>
          <w:rFonts w:ascii="微軟正黑體" w:eastAsia="微軟正黑體" w:hAnsi="微軟正黑體" w:hint="eastAsia"/>
        </w:rPr>
        <w:t>是由於過去三年無仍申請因此放寬，但學者認為卸任前推⾏過於草率，前都發局⻑林洲⺠也認為</w:t>
      </w:r>
      <w:r w:rsidRPr="005B3889">
        <w:rPr>
          <w:rFonts w:ascii="微軟正黑體" w:eastAsia="微軟正黑體" w:hAnsi="微軟正黑體"/>
        </w:rPr>
        <w:t xml:space="preserve"> TOD </w:t>
      </w:r>
      <w:r w:rsidRPr="005B3889">
        <w:rPr>
          <w:rFonts w:ascii="微軟正黑體" w:eastAsia="微軟正黑體" w:hAnsi="微軟正黑體" w:hint="eastAsia"/>
        </w:rPr>
        <w:t>關係到未來的</w:t>
      </w:r>
      <w:r w:rsidRPr="005B3889">
        <w:rPr>
          <w:rFonts w:ascii="微軟正黑體" w:eastAsia="微軟正黑體" w:hAnsi="微軟正黑體"/>
        </w:rPr>
        <w:t xml:space="preserve"> 30 </w:t>
      </w:r>
      <w:r w:rsidRPr="005B3889">
        <w:rPr>
          <w:rFonts w:ascii="微軟正黑體" w:eastAsia="微軟正黑體" w:hAnsi="微軟正黑體" w:hint="eastAsia"/>
        </w:rPr>
        <w:t>年、</w:t>
      </w:r>
      <w:r w:rsidRPr="005B3889">
        <w:rPr>
          <w:rFonts w:ascii="微軟正黑體" w:eastAsia="微軟正黑體" w:hAnsi="微軟正黑體"/>
        </w:rPr>
        <w:t xml:space="preserve">300 </w:t>
      </w:r>
      <w:r w:rsidRPr="005B3889">
        <w:rPr>
          <w:rFonts w:ascii="微軟正黑體" w:eastAsia="微軟正黑體" w:hAnsi="微軟正黑體" w:hint="eastAsia"/>
        </w:rPr>
        <w:t>年，也認為國外即使有回饋代⾦的選項，但不應是寬鬆選項，「台北市要得到的回饋，絕對也不是只有代⾦，應該要包含，育嬰、托⽼、社福、圖書館、運動中⼼、社會住宅等回饋。台北市已經是全國⼀年之冠，⼀年的預算⾼達⼀千七百億」，他認為⽐起代⾦回</w:t>
      </w:r>
      <w:r w:rsidRPr="005B3889">
        <w:rPr>
          <w:rFonts w:ascii="微軟正黑體" w:eastAsia="微軟正黑體" w:hAnsi="微軟正黑體"/>
        </w:rPr>
        <w:t xml:space="preserve"> </w:t>
      </w:r>
      <w:r w:rsidRPr="005B3889">
        <w:rPr>
          <w:rFonts w:ascii="微軟正黑體" w:eastAsia="微軟正黑體" w:hAnsi="微軟正黑體" w:hint="eastAsia"/>
        </w:rPr>
        <w:t>饋，市府更應注重相關建案的社會回饋。</w:t>
      </w:r>
    </w:p>
    <w:p w14:paraId="4D46193D"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rPr>
      </w:pPr>
      <w:r w:rsidRPr="005B3889">
        <w:rPr>
          <w:rFonts w:ascii="微軟正黑體" w:eastAsia="微軟正黑體" w:hAnsi="微軟正黑體" w:hint="eastAsia"/>
        </w:rPr>
        <w:t>北市府⽇前的回應：</w:t>
      </w:r>
      <w:r w:rsidRPr="005B3889">
        <w:rPr>
          <w:rFonts w:ascii="微軟正黑體" w:eastAsia="微軟正黑體" w:hAnsi="微軟正黑體"/>
        </w:rPr>
        <w:t>https://www.udd.gov.taipei/events/fhqekzq-19099</w:t>
      </w:r>
      <w:proofErr w:type="gramStart"/>
      <w:r w:rsidRPr="005B3889">
        <w:rPr>
          <w:rFonts w:ascii="微軟正黑體" w:eastAsia="微軟正黑體" w:hAnsi="微軟正黑體" w:hint="eastAsia"/>
        </w:rPr>
        <w:t>）</w:t>
      </w:r>
      <w:proofErr w:type="gramEnd"/>
    </w:p>
    <w:p w14:paraId="15432A74" w14:textId="750EB67D" w:rsidR="00820E61" w:rsidRDefault="00820E61" w:rsidP="006A7069">
      <w:pPr>
        <w:spacing w:beforeLines="50" w:before="180" w:afterLines="50" w:after="180" w:line="440" w:lineRule="exact"/>
        <w:ind w:left="480" w:hangingChars="200" w:hanging="480"/>
        <w:jc w:val="both"/>
        <w:rPr>
          <w:rFonts w:ascii="微軟正黑體" w:eastAsia="微軟正黑體" w:hAnsi="微軟正黑體"/>
        </w:rPr>
      </w:pPr>
      <w:r w:rsidRPr="005B3889">
        <w:rPr>
          <w:rFonts w:ascii="微軟正黑體" w:eastAsia="微軟正黑體" w:hAnsi="微軟正黑體" w:hint="eastAsia"/>
        </w:rPr>
        <w:t>節錄：循本市都市設計審議委員會審議程序把關，且增額容積之價⾦由市府委託專業估價者以市價估算，取得之價⾦挹注住宅基⾦及都市更新基⾦，以回饋於都市發展、社會住宅及環境改善之市政建設</w:t>
      </w:r>
    </w:p>
    <w:p w14:paraId="507BD737" w14:textId="77777777" w:rsidR="00F61E89" w:rsidRPr="005B3889" w:rsidRDefault="00F61E89" w:rsidP="006A7069">
      <w:pPr>
        <w:spacing w:beforeLines="50" w:before="180" w:afterLines="50" w:after="180" w:line="440" w:lineRule="exact"/>
        <w:ind w:left="480" w:hangingChars="200" w:hanging="480"/>
        <w:jc w:val="both"/>
        <w:rPr>
          <w:rFonts w:ascii="微軟正黑體" w:eastAsia="微軟正黑體" w:hAnsi="微軟正黑體" w:hint="eastAsia"/>
        </w:rPr>
      </w:pPr>
    </w:p>
    <w:p w14:paraId="4CC07031" w14:textId="77777777" w:rsidR="00820E61" w:rsidRPr="005B3889" w:rsidRDefault="00820E61" w:rsidP="006A7069">
      <w:pPr>
        <w:spacing w:beforeLines="50" w:before="180" w:afterLines="50" w:after="180" w:line="440" w:lineRule="exact"/>
        <w:ind w:left="480" w:hangingChars="200" w:hanging="480"/>
        <w:jc w:val="both"/>
        <w:rPr>
          <w:rFonts w:ascii="微軟正黑體" w:eastAsia="微軟正黑體" w:hAnsi="微軟正黑體"/>
          <w:b/>
        </w:rPr>
      </w:pPr>
      <w:r w:rsidRPr="005B3889">
        <w:rPr>
          <w:rFonts w:ascii="微軟正黑體" w:eastAsia="微軟正黑體" w:hAnsi="微軟正黑體"/>
          <w:b/>
        </w:rPr>
        <w:t>Q4</w:t>
      </w:r>
      <w:r w:rsidRPr="005B3889">
        <w:rPr>
          <w:rFonts w:ascii="微軟正黑體" w:eastAsia="微軟正黑體" w:hAnsi="微軟正黑體" w:hint="eastAsia"/>
          <w:b/>
        </w:rPr>
        <w:t>：想問市府如何回覆上述質疑？就劍潭容積對於可能影響劍潭周邊的交通是否有其他因應規劃？⽊柵案的停⾞量增設⾼於法定停⾞量也被質疑，是否會與「綠⾊交通」的都市願景背道⽽馳？</w:t>
      </w:r>
      <w:proofErr w:type="gramStart"/>
      <w:r w:rsidRPr="005B3889">
        <w:rPr>
          <w:rFonts w:ascii="微軟正黑體" w:eastAsia="微軟正黑體" w:hAnsi="微軟正黑體" w:hint="eastAsia"/>
          <w:b/>
        </w:rPr>
        <w:t>針對林洲</w:t>
      </w:r>
      <w:proofErr w:type="gramEnd"/>
      <w:r w:rsidRPr="005B3889">
        <w:rPr>
          <w:rFonts w:ascii="微軟正黑體" w:eastAsia="微軟正黑體" w:hAnsi="微軟正黑體" w:hint="eastAsia"/>
          <w:b/>
        </w:rPr>
        <w:t>⺠隊於代⾦回饋的擔憂與質疑，市府就代⾦回饋都市發展的回覆，⽬前（預計）有什麼更加具體的規劃或是政策輔佐推進嗎？</w:t>
      </w:r>
      <w:r w:rsidR="00AE6FA1" w:rsidRPr="005B3889">
        <w:rPr>
          <w:rFonts w:ascii="微軟正黑體" w:eastAsia="微軟正黑體" w:hAnsi="微軟正黑體"/>
          <w:b/>
        </w:rPr>
        <w:t xml:space="preserve"> </w:t>
      </w:r>
    </w:p>
    <w:p w14:paraId="0D9CEFA8" w14:textId="77777777" w:rsidR="00820E61" w:rsidRDefault="00820E61" w:rsidP="006A7069">
      <w:pPr>
        <w:spacing w:beforeLines="50" w:before="180" w:afterLines="50" w:after="180" w:line="440" w:lineRule="exact"/>
        <w:ind w:left="480" w:hangingChars="200" w:hanging="480"/>
        <w:jc w:val="both"/>
        <w:rPr>
          <w:rFonts w:ascii="微軟正黑體" w:eastAsia="微軟正黑體" w:hAnsi="微軟正黑體"/>
        </w:rPr>
      </w:pPr>
      <w:r>
        <w:rPr>
          <w:rFonts w:ascii="微軟正黑體" w:eastAsia="微軟正黑體" w:hAnsi="微軟正黑體" w:hint="eastAsia"/>
        </w:rPr>
        <w:t>A</w:t>
      </w:r>
      <w:r>
        <w:rPr>
          <w:rFonts w:ascii="微軟正黑體" w:eastAsia="微軟正黑體" w:hAnsi="微軟正黑體"/>
        </w:rPr>
        <w:t>4</w:t>
      </w:r>
      <w:r>
        <w:rPr>
          <w:rFonts w:ascii="微軟正黑體" w:eastAsia="微軟正黑體" w:hAnsi="微軟正黑體" w:hint="eastAsia"/>
        </w:rPr>
        <w:t>：</w:t>
      </w:r>
    </w:p>
    <w:p w14:paraId="73632431" w14:textId="24BC4B7D" w:rsidR="00E07050" w:rsidRPr="00412480" w:rsidRDefault="00E07050" w:rsidP="006A7069">
      <w:pPr>
        <w:spacing w:beforeLines="50" w:before="180" w:afterLines="50" w:after="180" w:line="440" w:lineRule="exact"/>
        <w:jc w:val="both"/>
        <w:rPr>
          <w:rFonts w:ascii="微軟正黑體" w:eastAsia="微軟正黑體" w:hAnsi="微軟正黑體"/>
          <w:b/>
          <w:sz w:val="28"/>
          <w:szCs w:val="28"/>
        </w:rPr>
      </w:pPr>
      <w:r w:rsidRPr="00412480">
        <w:rPr>
          <w:rFonts w:ascii="微軟正黑體" w:eastAsia="微軟正黑體" w:hAnsi="微軟正黑體" w:hint="eastAsia"/>
          <w:b/>
          <w:sz w:val="28"/>
          <w:szCs w:val="28"/>
        </w:rPr>
        <w:t>劍潭周邊交通</w:t>
      </w:r>
    </w:p>
    <w:p w14:paraId="3D7059B9" w14:textId="77777777" w:rsidR="00E07050" w:rsidRPr="00E07050" w:rsidRDefault="00E07050" w:rsidP="001C687D">
      <w:pPr>
        <w:spacing w:beforeLines="50" w:before="180" w:afterLines="50" w:after="180" w:line="440" w:lineRule="exact"/>
        <w:ind w:firstLineChars="200" w:firstLine="480"/>
        <w:jc w:val="both"/>
        <w:rPr>
          <w:rFonts w:ascii="微軟正黑體" w:eastAsia="微軟正黑體" w:hAnsi="微軟正黑體"/>
        </w:rPr>
      </w:pPr>
      <w:r w:rsidRPr="00E07050">
        <w:rPr>
          <w:rFonts w:ascii="微軟正黑體" w:eastAsia="微軟正黑體" w:hAnsi="微軟正黑體" w:hint="eastAsia"/>
        </w:rPr>
        <w:t>依據劍潭站新建工程交通影響評估報告，現況周邊</w:t>
      </w:r>
      <w:proofErr w:type="gramStart"/>
      <w:r w:rsidRPr="00E07050">
        <w:rPr>
          <w:rFonts w:ascii="微軟正黑體" w:eastAsia="微軟正黑體" w:hAnsi="微軟正黑體" w:hint="eastAsia"/>
        </w:rPr>
        <w:t>道路晨峰以</w:t>
      </w:r>
      <w:proofErr w:type="gramEnd"/>
      <w:r w:rsidRPr="00E07050">
        <w:rPr>
          <w:rFonts w:ascii="微軟正黑體" w:eastAsia="微軟正黑體" w:hAnsi="微軟正黑體" w:hint="eastAsia"/>
        </w:rPr>
        <w:t>中山北路5段(通河街-中山北路5段280巷)、劍潭路(承德路-基河路)服務水準較差，昏峰以中山北路5段(新生高-劍潭路)服務水準較差，經評估本案基地衍生交通量對周</w:t>
      </w:r>
      <w:r w:rsidRPr="00E07050">
        <w:rPr>
          <w:rFonts w:ascii="微軟正黑體" w:eastAsia="微軟正黑體" w:hAnsi="微軟正黑體" w:hint="eastAsia"/>
        </w:rPr>
        <w:lastRenderedPageBreak/>
        <w:t>邊道路及路口服務水準之影響，多維持與開發前相同。基地開發原則以鼓勵使用大眾運輸為優先，留設充足退縮空間，提供基地周邊優良人行及自行車環境，基地開發所衍生停車、臨時停車與裝卸貨車停車</w:t>
      </w:r>
      <w:proofErr w:type="gramStart"/>
      <w:r w:rsidRPr="00E07050">
        <w:rPr>
          <w:rFonts w:ascii="微軟正黑體" w:eastAsia="微軟正黑體" w:hAnsi="微軟正黑體" w:hint="eastAsia"/>
        </w:rPr>
        <w:t>需求均於基地</w:t>
      </w:r>
      <w:proofErr w:type="gramEnd"/>
      <w:r w:rsidRPr="00E07050">
        <w:rPr>
          <w:rFonts w:ascii="微軟正黑體" w:eastAsia="微軟正黑體" w:hAnsi="微軟正黑體" w:hint="eastAsia"/>
        </w:rPr>
        <w:t>內自行滿足。</w:t>
      </w:r>
    </w:p>
    <w:p w14:paraId="13597EBF" w14:textId="3F97B9EC" w:rsidR="00E07050" w:rsidRPr="00F61E89" w:rsidRDefault="00E07050" w:rsidP="006A7069">
      <w:pPr>
        <w:spacing w:beforeLines="50" w:before="180" w:afterLines="50" w:after="180" w:line="440" w:lineRule="exact"/>
        <w:jc w:val="both"/>
        <w:rPr>
          <w:rFonts w:ascii="微軟正黑體" w:eastAsia="微軟正黑體" w:hAnsi="微軟正黑體"/>
        </w:rPr>
      </w:pPr>
      <w:r w:rsidRPr="00412480">
        <w:rPr>
          <w:rFonts w:ascii="微軟正黑體" w:eastAsia="微軟正黑體" w:hAnsi="微軟正黑體" w:hint="eastAsia"/>
          <w:b/>
          <w:sz w:val="28"/>
          <w:szCs w:val="28"/>
        </w:rPr>
        <w:t>TOD 2.0修訂過程廣徵意見且程序公開透明</w:t>
      </w:r>
    </w:p>
    <w:p w14:paraId="6B6021A0" w14:textId="77777777" w:rsidR="00E07050" w:rsidRPr="00E07050" w:rsidRDefault="00E07050" w:rsidP="006A7069">
      <w:pPr>
        <w:spacing w:beforeLines="50" w:before="180" w:afterLines="50" w:after="180" w:line="440" w:lineRule="exact"/>
        <w:ind w:firstLineChars="200" w:firstLine="480"/>
        <w:jc w:val="both"/>
        <w:rPr>
          <w:rFonts w:ascii="微軟正黑體" w:eastAsia="微軟正黑體" w:hAnsi="微軟正黑體"/>
        </w:rPr>
      </w:pPr>
      <w:r w:rsidRPr="00E07050">
        <w:rPr>
          <w:rFonts w:ascii="微軟正黑體" w:eastAsia="微軟正黑體" w:hAnsi="微軟正黑體" w:hint="eastAsia"/>
        </w:rPr>
        <w:t>本府自110年啟動修訂TOD計畫以來，為將TOD理論及精神落實於執行制度面，經</w:t>
      </w:r>
      <w:proofErr w:type="gramStart"/>
      <w:r w:rsidRPr="00E07050">
        <w:rPr>
          <w:rFonts w:ascii="微軟正黑體" w:eastAsia="微軟正黑體" w:hAnsi="微軟正黑體" w:hint="eastAsia"/>
        </w:rPr>
        <w:t>研</w:t>
      </w:r>
      <w:proofErr w:type="gramEnd"/>
      <w:r w:rsidRPr="00E07050">
        <w:rPr>
          <w:rFonts w:ascii="微軟正黑體" w:eastAsia="微軟正黑體" w:hAnsi="微軟正黑體" w:hint="eastAsia"/>
        </w:rPr>
        <w:t>析學術期刊論文了解各國經驗及作法後，研提TOD修訂計畫，並對民眾、產官學各界專家學者辦理10場以上的座談會、研討會及說明會，亦提報本市都委會先行研議，</w:t>
      </w:r>
      <w:proofErr w:type="gramStart"/>
      <w:r w:rsidRPr="00E07050">
        <w:rPr>
          <w:rFonts w:ascii="微軟正黑體" w:eastAsia="微軟正黑體" w:hAnsi="微軟正黑體" w:hint="eastAsia"/>
        </w:rPr>
        <w:t>綜整意見後</w:t>
      </w:r>
      <w:proofErr w:type="gramEnd"/>
      <w:r w:rsidRPr="00E07050">
        <w:rPr>
          <w:rFonts w:ascii="微軟正黑體" w:eastAsia="微軟正黑體" w:hAnsi="微軟正黑體" w:hint="eastAsia"/>
        </w:rPr>
        <w:t>精進修訂內容；本府在推動修訂的過程絕非閉門造車，都市計畫修訂法定作業期間仍持續公開說明及回應人民陳情意見並調整修訂內容，經本市都委會審議通過後，於111年5月24日公告實施。</w:t>
      </w:r>
    </w:p>
    <w:p w14:paraId="61F6F8D3" w14:textId="77777777" w:rsidR="00E07050" w:rsidRPr="00412480" w:rsidRDefault="00E07050" w:rsidP="006A7069">
      <w:pPr>
        <w:spacing w:beforeLines="50" w:before="180" w:afterLines="50" w:after="180" w:line="440" w:lineRule="exact"/>
        <w:jc w:val="both"/>
        <w:rPr>
          <w:rFonts w:ascii="微軟正黑體" w:eastAsia="微軟正黑體" w:hAnsi="微軟正黑體"/>
          <w:b/>
          <w:sz w:val="28"/>
          <w:szCs w:val="28"/>
        </w:rPr>
      </w:pPr>
      <w:r w:rsidRPr="00412480">
        <w:rPr>
          <w:rFonts w:ascii="微軟正黑體" w:eastAsia="微軟正黑體" w:hAnsi="微軟正黑體" w:hint="eastAsia"/>
          <w:b/>
          <w:sz w:val="28"/>
          <w:szCs w:val="28"/>
        </w:rPr>
        <w:t>TOD 2.0強化TOD理念並結合2050</w:t>
      </w:r>
      <w:proofErr w:type="gramStart"/>
      <w:r w:rsidRPr="00412480">
        <w:rPr>
          <w:rFonts w:ascii="微軟正黑體" w:eastAsia="微軟正黑體" w:hAnsi="微軟正黑體" w:hint="eastAsia"/>
          <w:b/>
          <w:sz w:val="28"/>
          <w:szCs w:val="28"/>
        </w:rPr>
        <w:t>淨零排放</w:t>
      </w:r>
      <w:proofErr w:type="gramEnd"/>
    </w:p>
    <w:p w14:paraId="5AB4A0AD" w14:textId="77777777" w:rsidR="00E07050" w:rsidRPr="00E07050" w:rsidRDefault="00E07050" w:rsidP="006A7069">
      <w:pPr>
        <w:spacing w:beforeLines="50" w:before="180" w:afterLines="50" w:after="180" w:line="440" w:lineRule="exact"/>
        <w:ind w:firstLineChars="200" w:firstLine="480"/>
        <w:jc w:val="both"/>
        <w:rPr>
          <w:rFonts w:ascii="微軟正黑體" w:eastAsia="微軟正黑體" w:hAnsi="微軟正黑體"/>
        </w:rPr>
      </w:pPr>
      <w:r w:rsidRPr="00E07050">
        <w:rPr>
          <w:rFonts w:ascii="微軟正黑體" w:eastAsia="微軟正黑體" w:hAnsi="微軟正黑體" w:hint="eastAsia"/>
        </w:rPr>
        <w:t>TOD 2.0容積獎勵項目保有TOD 1.0的回饋公益設施空間及繳納代金項目，為強化TOD理念，從改善民眾至大眾運輸場站的通行環境、提升綠運輸使用率為出發點，新增捷運</w:t>
      </w:r>
      <w:proofErr w:type="gramStart"/>
      <w:r w:rsidRPr="00E07050">
        <w:rPr>
          <w:rFonts w:ascii="微軟正黑體" w:eastAsia="微軟正黑體" w:hAnsi="微軟正黑體" w:hint="eastAsia"/>
        </w:rPr>
        <w:t>出入口移設</w:t>
      </w:r>
      <w:proofErr w:type="gramEnd"/>
      <w:r w:rsidRPr="00E07050">
        <w:rPr>
          <w:rFonts w:ascii="微軟正黑體" w:eastAsia="微軟正黑體" w:hAnsi="微軟正黑體" w:hint="eastAsia"/>
        </w:rPr>
        <w:t>、設置自行車轉乘停放空間及留設友善人行空間等獎勵項目，當捷運出入口移入基地內，人行道少了障礙物就能提升通行順暢度，當捷運站周邊隨處都有</w:t>
      </w:r>
      <w:proofErr w:type="spellStart"/>
      <w:r w:rsidRPr="00E07050">
        <w:rPr>
          <w:rFonts w:ascii="微軟正黑體" w:eastAsia="微軟正黑體" w:hAnsi="微軟正黑體" w:hint="eastAsia"/>
        </w:rPr>
        <w:t>YouBike</w:t>
      </w:r>
      <w:proofErr w:type="spellEnd"/>
      <w:r w:rsidRPr="00E07050">
        <w:rPr>
          <w:rFonts w:ascii="微軟正黑體" w:eastAsia="微軟正黑體" w:hAnsi="微軟正黑體" w:hint="eastAsia"/>
        </w:rPr>
        <w:t>或自行車停放空間時，民眾就能更</w:t>
      </w:r>
      <w:proofErr w:type="gramStart"/>
      <w:r w:rsidRPr="00E07050">
        <w:rPr>
          <w:rFonts w:ascii="微軟正黑體" w:eastAsia="微軟正黑體" w:hAnsi="微軟正黑體" w:hint="eastAsia"/>
        </w:rPr>
        <w:t>方便</w:t>
      </w:r>
      <w:proofErr w:type="gramEnd"/>
      <w:r w:rsidRPr="00E07050">
        <w:rPr>
          <w:rFonts w:ascii="微軟正黑體" w:eastAsia="微軟正黑體" w:hAnsi="微軟正黑體" w:hint="eastAsia"/>
        </w:rPr>
        <w:t>騎自行車往返捷運站，加上搭配法定停車空間折減、綠建築銀級、增加基地保水及綠化能力等管制配套，減少基地開發對都市環境帶來之衝擊，也結合2050</w:t>
      </w:r>
      <w:proofErr w:type="gramStart"/>
      <w:r w:rsidRPr="00E07050">
        <w:rPr>
          <w:rFonts w:ascii="微軟正黑體" w:eastAsia="微軟正黑體" w:hAnsi="微軟正黑體" w:hint="eastAsia"/>
        </w:rPr>
        <w:t>淨零排</w:t>
      </w:r>
      <w:proofErr w:type="gramEnd"/>
      <w:r w:rsidRPr="00E07050">
        <w:rPr>
          <w:rFonts w:ascii="微軟正黑體" w:eastAsia="微軟正黑體" w:hAnsi="微軟正黑體" w:hint="eastAsia"/>
        </w:rPr>
        <w:t>放的目標，打造低碳建築、以人為本的街道環境，提升大眾運輸場站周邊整體環境品質。TOD 2.0是</w:t>
      </w:r>
      <w:proofErr w:type="gramStart"/>
      <w:r w:rsidRPr="00E07050">
        <w:rPr>
          <w:rFonts w:ascii="微軟正黑體" w:eastAsia="微軟正黑體" w:hAnsi="微軟正黑體" w:hint="eastAsia"/>
        </w:rPr>
        <w:t>全市型通案</w:t>
      </w:r>
      <w:proofErr w:type="gramEnd"/>
      <w:r w:rsidRPr="00E07050">
        <w:rPr>
          <w:rFonts w:ascii="微軟正黑體" w:eastAsia="微軟正黑體" w:hAnsi="微軟正黑體" w:hint="eastAsia"/>
        </w:rPr>
        <w:t>性的計畫，申請基地仍須透過都市設計審議，確保遵循計畫原意並兼顧個案地區性、公共性與公益性。</w:t>
      </w:r>
    </w:p>
    <w:p w14:paraId="5E84E782" w14:textId="77777777" w:rsidR="00E07050" w:rsidRPr="00412480" w:rsidRDefault="00E07050" w:rsidP="006A7069">
      <w:pPr>
        <w:spacing w:beforeLines="50" w:before="180" w:afterLines="50" w:after="180" w:line="440" w:lineRule="exact"/>
        <w:jc w:val="both"/>
        <w:rPr>
          <w:rFonts w:ascii="微軟正黑體" w:eastAsia="微軟正黑體" w:hAnsi="微軟正黑體"/>
          <w:b/>
          <w:sz w:val="28"/>
          <w:szCs w:val="28"/>
        </w:rPr>
      </w:pPr>
      <w:r w:rsidRPr="00412480">
        <w:rPr>
          <w:rFonts w:ascii="微軟正黑體" w:eastAsia="微軟正黑體" w:hAnsi="微軟正黑體" w:hint="eastAsia"/>
          <w:b/>
          <w:sz w:val="28"/>
          <w:szCs w:val="28"/>
        </w:rPr>
        <w:t>TOD代金回饋於社會公益</w:t>
      </w:r>
    </w:p>
    <w:p w14:paraId="2BB25E30" w14:textId="77777777" w:rsidR="00E07050" w:rsidRPr="00E07050" w:rsidRDefault="00E07050" w:rsidP="006A7069">
      <w:pPr>
        <w:spacing w:beforeLines="50" w:before="180" w:afterLines="50" w:after="180" w:line="440" w:lineRule="exact"/>
        <w:ind w:firstLineChars="200" w:firstLine="480"/>
        <w:jc w:val="both"/>
        <w:rPr>
          <w:rFonts w:ascii="微軟正黑體" w:eastAsia="微軟正黑體" w:hAnsi="微軟正黑體"/>
        </w:rPr>
      </w:pPr>
      <w:r w:rsidRPr="00E07050">
        <w:rPr>
          <w:rFonts w:ascii="微軟正黑體" w:eastAsia="微軟正黑體" w:hAnsi="微軟正黑體" w:hint="eastAsia"/>
        </w:rPr>
        <w:t>TOD代金由本府委託專業估價者以市價估算，代金</w:t>
      </w:r>
      <w:proofErr w:type="gramStart"/>
      <w:r w:rsidRPr="00E07050">
        <w:rPr>
          <w:rFonts w:ascii="微軟正黑體" w:eastAsia="微軟正黑體" w:hAnsi="微軟正黑體" w:hint="eastAsia"/>
        </w:rPr>
        <w:t>挹</w:t>
      </w:r>
      <w:proofErr w:type="gramEnd"/>
      <w:r w:rsidRPr="00E07050">
        <w:rPr>
          <w:rFonts w:ascii="微軟正黑體" w:eastAsia="微軟正黑體" w:hAnsi="微軟正黑體" w:hint="eastAsia"/>
        </w:rPr>
        <w:t>注4個基金，包括住宅基金、都更基金、容積代金基金及捷運建設基金，各項基金皆訂有收支保管及運用自治條例規定，須遵循法令規定用途使用，預算也須送議會審查，代金於公益性上將有助於市政、社會住宅、都市更新及捷運建設之永續發展。各項基金用途說明如下：</w:t>
      </w:r>
    </w:p>
    <w:p w14:paraId="74D429DB" w14:textId="77777777" w:rsidR="00E07050" w:rsidRPr="00E07050" w:rsidRDefault="00E07050" w:rsidP="00B152C2">
      <w:pPr>
        <w:spacing w:beforeLines="50" w:before="180" w:afterLines="50" w:after="180" w:line="440" w:lineRule="exact"/>
        <w:ind w:left="240" w:hangingChars="100" w:hanging="240"/>
        <w:jc w:val="both"/>
        <w:rPr>
          <w:rFonts w:ascii="微軟正黑體" w:eastAsia="微軟正黑體" w:hAnsi="微軟正黑體"/>
        </w:rPr>
      </w:pPr>
      <w:r w:rsidRPr="00E07050">
        <w:rPr>
          <w:rFonts w:ascii="微軟正黑體" w:eastAsia="微軟正黑體" w:hAnsi="微軟正黑體" w:hint="eastAsia"/>
        </w:rPr>
        <w:t>●住宅基金：用於興辦公有出租住宅、辦理住宅補貼、社會住宅管理營運及維護，</w:t>
      </w:r>
      <w:r w:rsidRPr="00E07050">
        <w:rPr>
          <w:rFonts w:ascii="微軟正黑體" w:eastAsia="微軟正黑體" w:hAnsi="微軟正黑體" w:hint="eastAsia"/>
        </w:rPr>
        <w:lastRenderedPageBreak/>
        <w:t>以健全住宅市場，並提升居住環境品質。</w:t>
      </w:r>
    </w:p>
    <w:p w14:paraId="0A56AF46" w14:textId="77777777" w:rsidR="00E07050" w:rsidRPr="00E07050" w:rsidRDefault="00E07050" w:rsidP="006A7069">
      <w:pPr>
        <w:spacing w:beforeLines="50" w:before="180" w:afterLines="50" w:after="180" w:line="440" w:lineRule="exact"/>
        <w:ind w:left="240" w:hangingChars="100" w:hanging="240"/>
        <w:jc w:val="both"/>
        <w:rPr>
          <w:rFonts w:ascii="微軟正黑體" w:eastAsia="微軟正黑體" w:hAnsi="微軟正黑體"/>
        </w:rPr>
      </w:pPr>
      <w:r w:rsidRPr="00E07050">
        <w:rPr>
          <w:rFonts w:ascii="微軟正黑體" w:eastAsia="微軟正黑體" w:hAnsi="微軟正黑體" w:hint="eastAsia"/>
        </w:rPr>
        <w:t>●都更基金：為都市整體更新及策略規劃、公辦都市更新推動、周邊地區公共環境改善計畫及工程、協助民間推動都市更新事業及整建住宅初期規劃經費補助，並投入提升審議效率、推廣都更概念、健全都更機制及深化與倡議推廣社區營造及公共環境改善等工作。</w:t>
      </w:r>
    </w:p>
    <w:p w14:paraId="3A8EB585" w14:textId="77777777" w:rsidR="00E07050" w:rsidRPr="00E07050" w:rsidRDefault="00E07050" w:rsidP="006A7069">
      <w:pPr>
        <w:spacing w:beforeLines="50" w:before="180" w:afterLines="50" w:after="180" w:line="440" w:lineRule="exact"/>
        <w:ind w:left="240" w:hangingChars="100" w:hanging="240"/>
        <w:jc w:val="both"/>
        <w:rPr>
          <w:rFonts w:ascii="微軟正黑體" w:eastAsia="微軟正黑體" w:hAnsi="微軟正黑體"/>
        </w:rPr>
      </w:pPr>
      <w:r w:rsidRPr="00E07050">
        <w:rPr>
          <w:rFonts w:ascii="微軟正黑體" w:eastAsia="微軟正黑體" w:hAnsi="微軟正黑體" w:hint="eastAsia"/>
        </w:rPr>
        <w:t>●容積代金基金：專款專用於取得私有公共設施保留地，加速私有公共設施保留地之開闢。</w:t>
      </w:r>
    </w:p>
    <w:p w14:paraId="0FD685C9" w14:textId="77777777" w:rsidR="00E07050" w:rsidRPr="00E07050" w:rsidRDefault="00E07050" w:rsidP="006A7069">
      <w:pPr>
        <w:spacing w:beforeLines="50" w:before="180" w:afterLines="50" w:after="180" w:line="440" w:lineRule="exact"/>
        <w:ind w:left="240" w:hangingChars="100" w:hanging="240"/>
        <w:jc w:val="both"/>
        <w:rPr>
          <w:rFonts w:ascii="微軟正黑體" w:eastAsia="微軟正黑體" w:hAnsi="微軟正黑體"/>
        </w:rPr>
      </w:pPr>
      <w:r w:rsidRPr="00E07050">
        <w:rPr>
          <w:rFonts w:ascii="微軟正黑體" w:eastAsia="微軟正黑體" w:hAnsi="微軟正黑體" w:hint="eastAsia"/>
        </w:rPr>
        <w:t>●捷運建設基金：用於大眾捷運系統規劃、設計及建設等事宜，以推動捷運工程、建立永續之捷運服務與促進捷運系統穩定健全之發展。</w:t>
      </w:r>
    </w:p>
    <w:p w14:paraId="33D73B06" w14:textId="77777777" w:rsidR="00820E61" w:rsidRPr="00E07050" w:rsidRDefault="00820E61" w:rsidP="006A7069">
      <w:pPr>
        <w:spacing w:beforeLines="50" w:before="180" w:afterLines="50" w:after="180" w:line="440" w:lineRule="exact"/>
        <w:jc w:val="both"/>
      </w:pPr>
    </w:p>
    <w:sectPr w:rsidR="00820E61" w:rsidRPr="00E070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AB16C" w14:textId="77777777" w:rsidR="002E6ACE" w:rsidRDefault="002E6ACE" w:rsidP="00B50C62">
      <w:r>
        <w:separator/>
      </w:r>
    </w:p>
  </w:endnote>
  <w:endnote w:type="continuationSeparator" w:id="0">
    <w:p w14:paraId="1B6780E4" w14:textId="77777777" w:rsidR="002E6ACE" w:rsidRDefault="002E6ACE" w:rsidP="00B5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633440"/>
      <w:docPartObj>
        <w:docPartGallery w:val="Page Numbers (Bottom of Page)"/>
        <w:docPartUnique/>
      </w:docPartObj>
    </w:sdtPr>
    <w:sdtEndPr/>
    <w:sdtContent>
      <w:p w14:paraId="5B20162B" w14:textId="77777777" w:rsidR="00A42153" w:rsidRDefault="00A42153">
        <w:pPr>
          <w:pStyle w:val="a5"/>
          <w:jc w:val="center"/>
        </w:pPr>
        <w:r>
          <w:fldChar w:fldCharType="begin"/>
        </w:r>
        <w:r>
          <w:instrText>PAGE   \* MERGEFORMAT</w:instrText>
        </w:r>
        <w:r>
          <w:fldChar w:fldCharType="separate"/>
        </w:r>
        <w:r>
          <w:rPr>
            <w:lang w:val="zh-TW"/>
          </w:rPr>
          <w:t>2</w:t>
        </w:r>
        <w:r>
          <w:fldChar w:fldCharType="end"/>
        </w:r>
      </w:p>
    </w:sdtContent>
  </w:sdt>
  <w:p w14:paraId="78FF4C28" w14:textId="77777777" w:rsidR="00A42153" w:rsidRDefault="00A421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EE970" w14:textId="77777777" w:rsidR="002E6ACE" w:rsidRDefault="002E6ACE" w:rsidP="00B50C62">
      <w:r>
        <w:separator/>
      </w:r>
    </w:p>
  </w:footnote>
  <w:footnote w:type="continuationSeparator" w:id="0">
    <w:p w14:paraId="282B19EE" w14:textId="77777777" w:rsidR="002E6ACE" w:rsidRDefault="002E6ACE" w:rsidP="00B50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66955"/>
    <w:multiLevelType w:val="hybridMultilevel"/>
    <w:tmpl w:val="9F54E296"/>
    <w:lvl w:ilvl="0" w:tplc="7AE073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50"/>
    <w:rsid w:val="00011271"/>
    <w:rsid w:val="000A7CD8"/>
    <w:rsid w:val="001C687D"/>
    <w:rsid w:val="00200D5B"/>
    <w:rsid w:val="00217F23"/>
    <w:rsid w:val="00242F4C"/>
    <w:rsid w:val="002D4BD3"/>
    <w:rsid w:val="002E6ACE"/>
    <w:rsid w:val="0032254A"/>
    <w:rsid w:val="00335A14"/>
    <w:rsid w:val="00352735"/>
    <w:rsid w:val="00355A83"/>
    <w:rsid w:val="003B2A7B"/>
    <w:rsid w:val="004043C0"/>
    <w:rsid w:val="00412480"/>
    <w:rsid w:val="004302FC"/>
    <w:rsid w:val="004915F5"/>
    <w:rsid w:val="004B2188"/>
    <w:rsid w:val="004F0845"/>
    <w:rsid w:val="00565F73"/>
    <w:rsid w:val="00592291"/>
    <w:rsid w:val="005E3C4C"/>
    <w:rsid w:val="00655C05"/>
    <w:rsid w:val="00685B4A"/>
    <w:rsid w:val="00691274"/>
    <w:rsid w:val="006A7069"/>
    <w:rsid w:val="006E442D"/>
    <w:rsid w:val="00722AD2"/>
    <w:rsid w:val="00783056"/>
    <w:rsid w:val="00785C02"/>
    <w:rsid w:val="007E2784"/>
    <w:rsid w:val="007E5BF2"/>
    <w:rsid w:val="007F08C5"/>
    <w:rsid w:val="00820E61"/>
    <w:rsid w:val="008F062A"/>
    <w:rsid w:val="00901448"/>
    <w:rsid w:val="0094381C"/>
    <w:rsid w:val="00964145"/>
    <w:rsid w:val="009A7848"/>
    <w:rsid w:val="00A04BB1"/>
    <w:rsid w:val="00A42153"/>
    <w:rsid w:val="00A6585B"/>
    <w:rsid w:val="00A6734C"/>
    <w:rsid w:val="00A83F3D"/>
    <w:rsid w:val="00AC2A28"/>
    <w:rsid w:val="00AE6FA1"/>
    <w:rsid w:val="00B152C2"/>
    <w:rsid w:val="00B50C62"/>
    <w:rsid w:val="00B70650"/>
    <w:rsid w:val="00BB6596"/>
    <w:rsid w:val="00CD3698"/>
    <w:rsid w:val="00CF157A"/>
    <w:rsid w:val="00CF2266"/>
    <w:rsid w:val="00D04AE4"/>
    <w:rsid w:val="00D13BF3"/>
    <w:rsid w:val="00D27B85"/>
    <w:rsid w:val="00D52219"/>
    <w:rsid w:val="00DD3E14"/>
    <w:rsid w:val="00DF3F07"/>
    <w:rsid w:val="00E07050"/>
    <w:rsid w:val="00E32B66"/>
    <w:rsid w:val="00EB4612"/>
    <w:rsid w:val="00F000DC"/>
    <w:rsid w:val="00F20E96"/>
    <w:rsid w:val="00F61E89"/>
    <w:rsid w:val="00F65276"/>
    <w:rsid w:val="00FC12AB"/>
    <w:rsid w:val="00FE55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BBF0B"/>
  <w15:chartTrackingRefBased/>
  <w15:docId w15:val="{C24BC0E2-ECB4-46C8-97BD-30ACF0DE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065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0C62"/>
    <w:pPr>
      <w:tabs>
        <w:tab w:val="center" w:pos="4153"/>
        <w:tab w:val="right" w:pos="8306"/>
      </w:tabs>
      <w:snapToGrid w:val="0"/>
    </w:pPr>
    <w:rPr>
      <w:sz w:val="20"/>
      <w:szCs w:val="20"/>
    </w:rPr>
  </w:style>
  <w:style w:type="character" w:customStyle="1" w:styleId="a4">
    <w:name w:val="頁首 字元"/>
    <w:basedOn w:val="a0"/>
    <w:link w:val="a3"/>
    <w:uiPriority w:val="99"/>
    <w:rsid w:val="00B50C62"/>
    <w:rPr>
      <w:sz w:val="20"/>
      <w:szCs w:val="20"/>
    </w:rPr>
  </w:style>
  <w:style w:type="paragraph" w:styleId="a5">
    <w:name w:val="footer"/>
    <w:basedOn w:val="a"/>
    <w:link w:val="a6"/>
    <w:uiPriority w:val="99"/>
    <w:unhideWhenUsed/>
    <w:rsid w:val="00B50C62"/>
    <w:pPr>
      <w:tabs>
        <w:tab w:val="center" w:pos="4153"/>
        <w:tab w:val="right" w:pos="8306"/>
      </w:tabs>
      <w:snapToGrid w:val="0"/>
    </w:pPr>
    <w:rPr>
      <w:sz w:val="20"/>
      <w:szCs w:val="20"/>
    </w:rPr>
  </w:style>
  <w:style w:type="character" w:customStyle="1" w:styleId="a6">
    <w:name w:val="頁尾 字元"/>
    <w:basedOn w:val="a0"/>
    <w:link w:val="a5"/>
    <w:uiPriority w:val="99"/>
    <w:rsid w:val="00B50C62"/>
    <w:rPr>
      <w:sz w:val="20"/>
      <w:szCs w:val="20"/>
    </w:rPr>
  </w:style>
  <w:style w:type="paragraph" w:styleId="a7">
    <w:name w:val="List Paragraph"/>
    <w:basedOn w:val="a"/>
    <w:uiPriority w:val="34"/>
    <w:qFormat/>
    <w:rsid w:val="00901448"/>
    <w:pPr>
      <w:ind w:leftChars="200" w:left="480"/>
    </w:pPr>
  </w:style>
  <w:style w:type="paragraph" w:styleId="a8">
    <w:name w:val="Balloon Text"/>
    <w:basedOn w:val="a"/>
    <w:link w:val="a9"/>
    <w:uiPriority w:val="99"/>
    <w:semiHidden/>
    <w:unhideWhenUsed/>
    <w:rsid w:val="00DD3E1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DD3E1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石敬梅</dc:creator>
  <cp:keywords/>
  <dc:description/>
  <cp:lastModifiedBy>魏文元</cp:lastModifiedBy>
  <cp:revision>2</cp:revision>
  <cp:lastPrinted>2022-11-18T08:11:00Z</cp:lastPrinted>
  <dcterms:created xsi:type="dcterms:W3CDTF">2022-11-18T10:08:00Z</dcterms:created>
  <dcterms:modified xsi:type="dcterms:W3CDTF">2022-11-18T10:08:00Z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2c6a8e335a535d450df7af074d285c129f09ed08dfbb858232e7b5bac1fef129</vt:lpwstr>
  </property>
</Properties>
</file>