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r>
    </w:p>
    <w:p>
      <w:pPr>
        <w:pStyle w:val="Heading1"/>
        <w:bidi w:val="0"/>
        <w:jc w:val="left"/>
        <w:rPr/>
      </w:pPr>
      <w:r>
        <w:rPr/>
        <w:t>M4300 REST API ReadMe</w:t>
      </w:r>
    </w:p>
    <w:p>
      <w:pPr>
        <w:pStyle w:val="TextBody"/>
        <w:bidi w:val="0"/>
        <w:jc w:val="left"/>
        <w:rPr/>
      </w:pPr>
      <w:r>
        <w:rPr/>
      </w:r>
    </w:p>
    <w:p>
      <w:pPr>
        <w:pStyle w:val="TextBody"/>
        <w:bidi w:val="0"/>
        <w:jc w:val="left"/>
        <w:rPr/>
      </w:pPr>
      <w:r>
        <w:rPr/>
      </w:r>
    </w:p>
    <w:p>
      <w:pPr>
        <w:pStyle w:val="Heading2"/>
        <w:bidi w:val="0"/>
        <w:jc w:val="left"/>
        <w:rPr/>
      </w:pPr>
      <w:r>
        <w:rPr/>
        <w:t>Contents</w:t>
      </w:r>
    </w:p>
    <w:p>
      <w:pPr>
        <w:pStyle w:val="Normal"/>
        <w:numPr>
          <w:ilvl w:val="0"/>
          <w:numId w:val="2"/>
        </w:numPr>
        <w:bidi w:val="0"/>
        <w:jc w:val="left"/>
        <w:rPr/>
      </w:pPr>
      <w:r>
        <w:rPr>
          <w:b/>
          <w:bCs/>
        </w:rPr>
        <w:t>ReadMe</w:t>
      </w:r>
      <w:r>
        <w:rPr/>
        <w:t xml:space="preserve"> is an introduction for the M4300 REST APIs and the different included files.</w:t>
      </w:r>
    </w:p>
    <w:p>
      <w:pPr>
        <w:pStyle w:val="Normal"/>
        <w:numPr>
          <w:ilvl w:val="0"/>
          <w:numId w:val="2"/>
        </w:numPr>
        <w:bidi w:val="0"/>
        <w:jc w:val="left"/>
        <w:rPr/>
      </w:pPr>
      <w:r>
        <w:rPr>
          <w:b/>
          <w:bCs/>
        </w:rPr>
        <w:t>PDF</w:t>
      </w:r>
      <w:r>
        <w:rPr/>
        <w:t xml:space="preserve"> covers the GET, POST and DELETE commands with its JSON body structure values. This can be used for JSON data structures and sachems used for each of the APIs.</w:t>
      </w:r>
    </w:p>
    <w:p>
      <w:pPr>
        <w:pStyle w:val="Normal"/>
        <w:numPr>
          <w:ilvl w:val="0"/>
          <w:numId w:val="2"/>
        </w:numPr>
        <w:bidi w:val="0"/>
        <w:rPr/>
      </w:pPr>
      <w:r>
        <w:rPr>
          <w:b/>
          <w:bCs/>
        </w:rPr>
        <w:t>OpenAPI</w:t>
      </w:r>
      <w:r>
        <w:rPr/>
        <w:t xml:space="preserve"> </w:t>
      </w:r>
      <w:r>
        <w:rPr>
          <w:i/>
          <w:iCs/>
        </w:rPr>
        <w:t>(yaml)</w:t>
      </w:r>
      <w:r>
        <w:rPr/>
        <w:t xml:space="preserve"> is available to be ported into existing tools that support the OpenAPI based on the updated </w:t>
      </w:r>
      <w:hyperlink r:id="rId2">
        <w:r>
          <w:rPr>
            <w:rStyle w:val="InternetLink"/>
          </w:rPr>
          <w:t>Swagger</w:t>
        </w:r>
      </w:hyperlink>
      <w:r>
        <w:rPr/>
        <w:t xml:space="preserve"> documentation standard. This can be used to import to REST API tools for API design review, testing or other tools.</w:t>
      </w:r>
    </w:p>
    <w:p>
      <w:pPr>
        <w:pStyle w:val="Normal"/>
        <w:bidi w:val="0"/>
        <w:jc w:val="left"/>
        <w:rPr/>
      </w:pPr>
      <w:r>
        <w:rPr/>
      </w:r>
    </w:p>
    <w:p>
      <w:pPr>
        <w:pStyle w:val="Normal"/>
        <w:bidi w:val="0"/>
        <w:jc w:val="left"/>
        <w:rPr/>
      </w:pPr>
      <w:r>
        <w:rPr/>
      </w:r>
    </w:p>
    <w:p>
      <w:pPr>
        <w:pStyle w:val="Heading2"/>
        <w:bidi w:val="0"/>
        <w:jc w:val="left"/>
        <w:rPr/>
      </w:pPr>
      <w:r>
        <w:rPr/>
        <w:t>REST API Server, Path and Authentication</w:t>
      </w:r>
    </w:p>
    <w:p>
      <w:pPr>
        <w:pStyle w:val="TextBody"/>
        <w:bidi w:val="0"/>
        <w:rPr/>
      </w:pPr>
      <w:r>
        <w:rPr/>
        <w:t xml:space="preserve">The REST API service hosted on the switch uses the </w:t>
      </w:r>
      <w:r>
        <w:rPr>
          <w:b/>
          <w:bCs/>
        </w:rPr>
        <w:t>https</w:t>
      </w:r>
      <w:r>
        <w:rPr/>
        <w:t xml:space="preserve"> protocol on port </w:t>
      </w:r>
      <w:r>
        <w:rPr>
          <w:b/>
          <w:bCs/>
        </w:rPr>
        <w:t>8443</w:t>
      </w:r>
      <w:r>
        <w:rPr>
          <w:b w:val="false"/>
          <w:bCs w:val="false"/>
        </w:rPr>
        <w:t>.</w:t>
      </w:r>
      <w:r>
        <w:rPr/>
        <w:t xml:space="preserve"> The https service will be using a self-signed certificate, so the application will need to import the certificate or remove the validation check for the https certificate itself. Each of the APIs will have JSON bodies and is recommended to have the http header of </w:t>
      </w:r>
      <w:r>
        <w:rPr>
          <w:b/>
          <w:bCs/>
        </w:rPr>
        <w:t>Content-Type:application/json</w:t>
      </w:r>
      <w:r>
        <w:rPr>
          <w:b w:val="false"/>
          <w:bCs w:val="false"/>
        </w:rPr>
        <w:t xml:space="preserve"> for POST, GET and DELETE requests. </w:t>
      </w:r>
      <w:r>
        <w:rPr/>
        <w:t xml:space="preserve">The service’s base path is </w:t>
      </w:r>
      <w:r>
        <w:rPr>
          <w:b/>
          <w:bCs/>
          <w:i w:val="false"/>
          <w:iCs w:val="false"/>
        </w:rPr>
        <w:t>/api/v1/</w:t>
      </w:r>
      <w:r>
        <w:rPr>
          <w:i w:val="false"/>
          <w:iCs w:val="false"/>
        </w:rPr>
        <w:t xml:space="preserve"> </w:t>
      </w:r>
      <w:r>
        <w:rPr/>
        <w:t>for each of the APIs.</w:t>
      </w:r>
    </w:p>
    <w:p>
      <w:pPr>
        <w:pStyle w:val="TextBody"/>
        <w:bidi w:val="0"/>
        <w:rPr/>
      </w:pPr>
      <w:r>
        <w:rPr/>
        <w:t xml:space="preserve">All of the APIs require authentication to execute. There is one API that use </w:t>
      </w:r>
      <w:r>
        <w:rPr/>
        <w:t xml:space="preserve">authentication within the </w:t>
      </w:r>
      <w:r>
        <w:rPr>
          <w:rFonts w:eastAsia="DejaVu Sans" w:cs="FreeSans"/>
          <w:color w:val="auto"/>
          <w:kern w:val="2"/>
          <w:sz w:val="24"/>
          <w:szCs w:val="24"/>
          <w:lang w:val="en-US" w:eastAsia="zh-CN" w:bidi="hi-IN"/>
        </w:rPr>
        <w:t>JSON</w:t>
      </w:r>
      <w:r>
        <w:rPr/>
        <w:t xml:space="preserve"> payload </w:t>
      </w:r>
      <w:r>
        <w:rPr/>
        <w:t xml:space="preserve">(/login) that </w:t>
      </w:r>
      <w:r>
        <w:rPr/>
        <w:t xml:space="preserve">will </w:t>
      </w:r>
      <w:r>
        <w:rPr/>
        <w:t xml:space="preserve">return the Bearer token for the other API’s authentication. All of the other APIs use a </w:t>
      </w:r>
      <w:r>
        <w:rPr>
          <w:b/>
          <w:bCs/>
        </w:rPr>
        <w:t>bearerAuth</w:t>
      </w:r>
      <w:r>
        <w:rPr/>
        <w:t xml:space="preserve"> for the API authentication. </w:t>
      </w:r>
      <w:r>
        <w:rPr>
          <w:rFonts w:eastAsia="DejaVu Sans" w:cs="FreeSans"/>
          <w:color w:val="auto"/>
          <w:kern w:val="2"/>
          <w:sz w:val="24"/>
          <w:szCs w:val="24"/>
          <w:lang w:val="en-US" w:eastAsia="zh-CN" w:bidi="hi-IN"/>
        </w:rPr>
        <w:t xml:space="preserve">The token provided is per user based and will provide a unique login for each admin user on the switch. Each token generated will have a 24 hour lifespan and </w:t>
      </w:r>
      <w:r>
        <w:rPr>
          <w:rFonts w:eastAsia="DejaVu Sans" w:cs="FreeSans"/>
          <w:i/>
          <w:iCs/>
          <w:color w:val="auto"/>
          <w:kern w:val="2"/>
          <w:sz w:val="24"/>
          <w:szCs w:val="24"/>
          <w:lang w:val="en-US" w:eastAsia="zh-CN" w:bidi="hi-IN"/>
        </w:rPr>
        <w:t>login</w:t>
      </w:r>
      <w:r>
        <w:rPr>
          <w:rFonts w:eastAsia="DejaVu Sans" w:cs="FreeSans"/>
          <w:i w:val="false"/>
          <w:iCs w:val="false"/>
          <w:color w:val="auto"/>
          <w:kern w:val="2"/>
          <w:sz w:val="24"/>
          <w:szCs w:val="24"/>
          <w:lang w:val="en-US" w:eastAsia="zh-CN" w:bidi="hi-IN"/>
        </w:rPr>
        <w:t xml:space="preserve"> call </w:t>
      </w:r>
      <w:r>
        <w:rPr>
          <w:rFonts w:eastAsia="DejaVu Sans" w:cs="FreeSans"/>
          <w:i w:val="false"/>
          <w:iCs w:val="false"/>
          <w:color w:val="auto"/>
          <w:kern w:val="2"/>
          <w:sz w:val="24"/>
          <w:szCs w:val="24"/>
          <w:lang w:val="en-US" w:eastAsia="zh-CN" w:bidi="hi-IN"/>
        </w:rPr>
        <w:t xml:space="preserve">is </w:t>
      </w:r>
      <w:r>
        <w:rPr>
          <w:rFonts w:eastAsia="DejaVu Sans" w:cs="FreeSans"/>
          <w:color w:val="auto"/>
          <w:kern w:val="2"/>
          <w:sz w:val="24"/>
          <w:szCs w:val="24"/>
          <w:lang w:val="en-US" w:eastAsia="zh-CN" w:bidi="hi-IN"/>
        </w:rPr>
        <w:t>require</w:t>
      </w:r>
      <w:r>
        <w:rPr>
          <w:rFonts w:eastAsia="DejaVu Sans" w:cs="FreeSans"/>
          <w:color w:val="auto"/>
          <w:kern w:val="2"/>
          <w:sz w:val="24"/>
          <w:szCs w:val="24"/>
          <w:lang w:val="en-US" w:eastAsia="zh-CN" w:bidi="hi-IN"/>
        </w:rPr>
        <w:t>d</w:t>
      </w:r>
      <w:r>
        <w:rPr>
          <w:rFonts w:eastAsia="DejaVu Sans" w:cs="FreeSans"/>
          <w:color w:val="auto"/>
          <w:kern w:val="2"/>
          <w:sz w:val="24"/>
          <w:szCs w:val="24"/>
          <w:lang w:val="en-US" w:eastAsia="zh-CN" w:bidi="hi-IN"/>
        </w:rPr>
        <w:t xml:space="preserve"> </w:t>
      </w:r>
      <w:r>
        <w:rPr>
          <w:rFonts w:eastAsia="DejaVu Sans" w:cs="FreeSans"/>
          <w:i w:val="false"/>
          <w:iCs w:val="false"/>
          <w:color w:val="auto"/>
          <w:kern w:val="2"/>
          <w:sz w:val="24"/>
          <w:szCs w:val="24"/>
          <w:lang w:val="en-US" w:eastAsia="zh-CN" w:bidi="hi-IN"/>
        </w:rPr>
        <w:t>for an updated token.</w:t>
      </w:r>
    </w:p>
    <w:p>
      <w:pPr>
        <w:pStyle w:val="Normal"/>
        <w:bidi w:val="0"/>
        <w:jc w:val="left"/>
        <w:rPr/>
      </w:pPr>
      <w:r>
        <w:rPr/>
      </w:r>
    </w:p>
    <w:p>
      <w:pPr>
        <w:pStyle w:val="Heading3"/>
        <w:bidi w:val="0"/>
        <w:jc w:val="left"/>
        <w:rPr/>
      </w:pPr>
      <w:r>
        <w:rPr/>
        <w:t xml:space="preserve">Login &amp; </w:t>
      </w:r>
      <w:r>
        <w:rPr>
          <w:rFonts w:eastAsia="DejaVu Sans" w:cs="FreeSans"/>
          <w:b/>
          <w:bCs/>
          <w:sz w:val="28"/>
          <w:szCs w:val="28"/>
        </w:rPr>
        <w:t>Device Info</w:t>
      </w:r>
      <w:r>
        <w:rPr/>
        <w:t xml:space="preserve"> curl examples</w:t>
      </w:r>
    </w:p>
    <w:p>
      <w:pPr>
        <w:pStyle w:val="Heading5"/>
        <w:bidi w:val="0"/>
        <w:jc w:val="left"/>
        <w:rPr/>
      </w:pPr>
      <w:r>
        <w:rPr/>
        <w:t>Login</w:t>
      </w:r>
    </w:p>
    <w:p>
      <w:pPr>
        <w:pStyle w:val="TextBody"/>
        <w:rPr/>
      </w:pPr>
      <w:r>
        <w:rPr/>
        <w:t>curl -k -X POST https://</w:t>
      </w:r>
      <w:r>
        <w:rPr>
          <w:i/>
          <w:iCs/>
        </w:rPr>
        <w:t>&lt;switch-ip-address&gt;</w:t>
      </w:r>
      <w:r>
        <w:rPr/>
        <w:t>:8443/api/v1/login -H ‘accept:application/json’ -d ‘{“login”:{“username”:”admin”,”password”:”</w:t>
      </w:r>
      <w:r>
        <w:rPr>
          <w:rFonts w:eastAsia="DejaVu Sans" w:cs="FreeSans"/>
          <w:color w:val="auto"/>
          <w:kern w:val="2"/>
          <w:sz w:val="24"/>
          <w:szCs w:val="24"/>
          <w:lang w:val="en-US" w:eastAsia="zh-CN" w:bidi="hi-IN"/>
        </w:rPr>
        <w:t>password”</w:t>
      </w:r>
      <w:r>
        <w:rPr/>
        <w:t>}}’</w:t>
      </w:r>
    </w:p>
    <w:p>
      <w:pPr>
        <w:pStyle w:val="Heading5"/>
        <w:bidi w:val="0"/>
        <w:jc w:val="left"/>
        <w:rPr>
          <w:rFonts w:ascii="Liberation Sans" w:hAnsi="Liberation Sans" w:eastAsia="DejaVu Sans" w:cs="FreeSans"/>
          <w:b/>
          <w:b/>
          <w:bCs/>
          <w:sz w:val="24"/>
          <w:szCs w:val="24"/>
        </w:rPr>
      </w:pPr>
      <w:r>
        <w:rPr>
          <w:rFonts w:eastAsia="DejaVu Sans" w:cs="FreeSans"/>
          <w:b/>
          <w:bCs/>
          <w:sz w:val="24"/>
          <w:szCs w:val="24"/>
        </w:rPr>
        <w:t>Device Info</w:t>
      </w:r>
    </w:p>
    <w:p>
      <w:pPr>
        <w:pStyle w:val="TextBody"/>
        <w:rPr/>
      </w:pPr>
      <w:r>
        <w:rPr/>
        <w:t>curl -k -X GET https://</w:t>
      </w:r>
      <w:r>
        <w:rPr>
          <w:i/>
          <w:iCs/>
        </w:rPr>
        <w:t>&lt;switch-ip-address&gt;</w:t>
      </w:r>
      <w:r>
        <w:rPr/>
        <w:t xml:space="preserve">:8443/api/v1/device_info -H ‘accept: application/json’ -H ‘Authorization:Bearer </w:t>
      </w:r>
      <w:r>
        <w:rPr>
          <w:i/>
          <w:iCs/>
        </w:rPr>
        <w:t>&lt;bearer token&gt;’</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bidi w:val="0"/>
      <w:spacing w:lineRule="auto" w:line="276" w:before="0" w:after="140"/>
      <w:jc w:val="left"/>
    </w:pPr>
    <w:rPr>
      <w:i w:val="false"/>
      <w:iCs w:val="fals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wagger.i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LibreOffice/7.0.3.1$Linux_X86_64 LibreOffice_project/d7547858d014d4cf69878db179d326fc3483e082</Application>
  <Pages>1</Pages>
  <Words>286</Words>
  <Characters>1541</Characters>
  <CharactersWithSpaces>1818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2020-10-02T11:20:33Z</dcterms:created>
  <dc:creator/>
  <dc:description/>
  <dc:language>en-US</dc:language>
  <cp:lastModifiedBy/>
  <dcterms:modified xsi:type="dcterms:W3CDTF">2020-12-01T17:52:58Z</dcterms:modified>
  <cp:revision>2</cp:revision>
  <dc:subject/>
  <dc:title/>
</cp:coreProperties>
</file>