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b/>
          <w:bCs/>
          <w:sz w:val="36"/>
          <w:szCs w:val="36"/>
          <w:rFonts w:ascii="Calibri" w:cs="Calibri" w:eastAsia="Calibri" w:hAnsi="Calibri"/>
        </w:rPr>
        <w:t xml:space="preserve">Keshav Karn</w:t>
      </w:r>
    </w:p>
    <w:p>
      <w:pPr>
        <w:spacing w:after="20"/>
        <w:jc w:val="left"/>
      </w:pPr>
      <w:r>
        <w:rPr>
          <w:sz w:val="22"/>
          <w:szCs w:val="22"/>
          <w:rFonts w:ascii="Calibri" w:cs="Calibri" w:eastAsia="Calibri" w:hAnsi="Calibri"/>
        </w:rPr>
        <w:t xml:space="preserve">Hyderabad, India | 8520977573 | keshav.karn@gmail.com</w:t>
      </w:r>
    </w:p>
    <w:p>
      <w:pPr>
        <w:spacing w:after="20"/>
        <w:jc w:val="left"/>
      </w:pPr>
      <w:r>
        <w:rPr>
          <w:sz w:val="22"/>
          <w:szCs w:val="22"/>
          <w:rFonts w:ascii="Calibri" w:cs="Calibri" w:eastAsia="Calibri" w:hAnsi="Calibri"/>
        </w:rPr>
        <w:t xml:space="preserve">LinkedIn: https://www.linkedin.com/in/keshavkarn/ | Credly: https://www.credly.com/users/keshav-karn</w:t>
      </w:r>
    </w:p>
    <w:p>
      <w:pPr>
        <w:spacing w:after="120"/>
        <w:jc w:val="left"/>
      </w:pPr>
      <w:r>
        <w:rPr>
          <w:sz w:val="22"/>
          <w:szCs w:val="22"/>
          <w:rFonts w:ascii="Calibri" w:cs="Calibri" w:eastAsia="Calibri" w:hAnsi="Calibri"/>
        </w:rPr>
        <w:t xml:space="preserve">Ready4Industry: https://ready4industry.in | Ready4Exam GitHub: https://ready4exam.github.io/ready4exam-class-11/</w:t>
      </w:r>
    </w:p>
    <w:p>
      <w:pPr>
        <w:spacing w:before="200" w:after="80"/>
      </w:pPr>
      <w:r>
        <w:rPr>
          <w:b/>
          <w:bCs/>
          <w:sz w:val="24"/>
          <w:szCs w:val="24"/>
          <w:caps/>
          <w:rFonts w:ascii="Calibri" w:cs="Calibri" w:eastAsia="Calibri" w:hAnsi="Calibri"/>
        </w:rPr>
        <w:t xml:space="preserve">PROFESSIONAL SUMMARY</w:t>
      </w:r>
    </w:p>
    <w:p>
      <w:pPr>
        <w:spacing w:after="80"/>
      </w:pPr>
      <w:r>
        <w:rPr>
          <w:sz w:val="22"/>
          <w:szCs w:val="22"/>
          <w:rFonts w:ascii="Calibri" w:cs="Calibri" w:eastAsia="Calibri" w:hAnsi="Calibri"/>
        </w:rPr>
        <w:t xml:space="preserve">Strategic Delivery Director with 21+ years of experience leading complex Cloud and Infrastructure transformation programs for global enterprises. Expert in driving delivery excellence across hybrid cloud environments, achieving significant cost optimization (~$8M), and enhancing infrastructure resilience by 60% through Agentic AI and automation. Proven leader in building high-performing global teams, advising senior clients on platform modernization, and supporting pre-sales for large-scale engagements.</w:t>
      </w:r>
    </w:p>
    <w:p>
      <w:pPr>
        <w:spacing w:before="200" w:after="80"/>
      </w:pPr>
      <w:r>
        <w:rPr>
          <w:b/>
          <w:bCs/>
          <w:sz w:val="24"/>
          <w:szCs w:val="24"/>
          <w:caps/>
          <w:rFonts w:ascii="Calibri" w:cs="Calibri" w:eastAsia="Calibri" w:hAnsi="Calibri"/>
        </w:rPr>
        <w:t xml:space="preserve">ACHIEVEMENTS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Led a strategic $30M+ vendor displacement program, successfully insourcing critical infrastructure services to improve delivery quality, agility, and control over the service portfolio.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Engineered and deployed an AI-driven automation framework that reduced critical repeat failures by 60%, significantly improving infrastructure resilience and service reliability.</w:t>
      </w:r>
    </w:p>
    <w:p>
      <w:pPr>
        <w:spacing w:before="200" w:after="80"/>
      </w:pPr>
      <w:r>
        <w:rPr>
          <w:b/>
          <w:bCs/>
          <w:sz w:val="24"/>
          <w:szCs w:val="24"/>
          <w:caps/>
          <w:rFonts w:ascii="Calibri" w:cs="Calibri" w:eastAsia="Calibri" w:hAnsi="Calibri"/>
        </w:rPr>
        <w:t xml:space="preserve">CORE SKILLS</w:t>
      </w:r>
    </w:p>
    <w:p>
      <w:pPr>
        <w:spacing w:after="120"/>
      </w:pPr>
      <w:r>
        <w:rPr>
          <w:sz w:val="22"/>
          <w:szCs w:val="22"/>
          <w:rFonts w:ascii="Calibri" w:cs="Calibri" w:eastAsia="Calibri" w:hAnsi="Calibri"/>
        </w:rPr>
        <w:t xml:space="preserve">Cloud &amp; Infrastructure Delivery | Large-Scale Transformation | Strategic Client Advisory | Pre-sales &amp; Solutioning | FinOps &amp; Cost Optimization | SRE &amp; Infrastructure Resilience | Agentic AI &amp; Automation | Global Team Leadership | Hyperscaler Management | Platform Modernization | IT Service Delivery</w:t>
      </w:r>
    </w:p>
    <w:p>
      <w:pPr>
        <w:spacing w:before="200" w:after="80"/>
      </w:pPr>
      <w:r>
        <w:rPr>
          <w:b/>
          <w:bCs/>
          <w:sz w:val="24"/>
          <w:szCs w:val="24"/>
          <w:caps/>
          <w:rFonts w:ascii="Calibri" w:cs="Calibri" w:eastAsia="Calibri" w:hAnsi="Calibri"/>
        </w:rPr>
        <w:t xml:space="preserve">EXPERIENCE</w:t>
      </w:r>
    </w:p>
    <w:p>
      <w:pPr>
        <w:spacing w:before="160" w:after="6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Kyndryl Solutions Pvt. Ltd. — Associate Director (Sep 2021 – Present)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Lead global end-to-end service delivery for mission-critical infrastructure portfolios, including data center, network, and security services for 100,000+ IT assets, ensuring infrastructure resilience and delivery excellence.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Drove a $30M+ vendor displacement program by successfully insourcing critical infrastructure services to enhance agility and operational control.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Act as a strategic advisor to senior client leadership on cloud adoption roadmaps and platform modernization, partnering with pre-sales teams on solutioning for new transformation engagements.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Championed the adoption of Agentic AI for autonomous AIOps execution and developed Power BI dashboards to provide leadership with real-time visibility into operational KPIs and cloud spend.</w:t>
      </w:r>
    </w:p>
    <w:p>
      <w:pPr>
        <w:spacing w:before="160" w:after="6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IBM India Pvt. Ltd. — Global Process Owner (Jan 2014 – Aug 2021)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Provided executive leadership for global IT service delivery, managing a $25M annual OPEX and delivering $8M in savings through strategic automation and a robust FinOps framework.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Built and scaled the global Capacity Management Center of Excellence from 10 to 250 specialists across 5 countries, creating a high-performing, globally distributed team.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Collaborated with senior client leadership (e.g., Scotiabank) and hyperscaler partners (AWS, Azure) to define long-term delivery strategies and technology roadmaps, ensuring alignment with business goals.</w:t>
      </w:r>
    </w:p>
    <w:p>
      <w:pPr>
        <w:spacing w:before="160" w:after="6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Wipro Technologies — Senior Consultant (Jun 2010 – Nov 2013)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Delivered ITSM consulting and infrastructure automation solutions for major BFSI and telecom clients, implementing ITIL frameworks to enhance operational governance and efficiency.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Chaired the Change Advisory Board (CAB) and led Change/Problem Management functions to ensure risk-controlled deployment of critical infrastructure changes.</w:t>
      </w:r>
    </w:p>
    <w:p>
      <w:pPr>
        <w:spacing w:before="160" w:after="6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Tech Mahindra Ltd. — Senior Technical Associate (Oct 2006 – May 2010)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Managed enterprise monitoring solutions (Nagios, HP OpenView) and led major application release deployments for key clients, including British Telecom.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Provided high-availability application support for critical systems, including the UK's National Health Service (NHS), ensuring service continuity.</w:t>
      </w:r>
    </w:p>
    <w:p>
      <w:pPr>
        <w:spacing w:before="160" w:after="6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Mainstay Teleservices — Sr. 2nd Line Specialist (Mar 2003 – Oct 2006)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Acted as the senior escalation point for high-impact incidents within mission-critical telecom environments, significantly reducing system downtime.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Developed robust standard operating procedures (SOPs) and mentored junior engineers to elevate team performance and service quality.</w:t>
      </w:r>
    </w:p>
    <w:p>
      <w:pPr>
        <w:spacing w:before="200" w:after="80"/>
      </w:pPr>
      <w:r>
        <w:rPr>
          <w:b/>
          <w:bCs/>
          <w:sz w:val="24"/>
          <w:szCs w:val="24"/>
          <w:caps/>
          <w:rFonts w:ascii="Calibri" w:cs="Calibri" w:eastAsia="Calibri" w:hAnsi="Calibri"/>
        </w:rPr>
        <w:t xml:space="preserve">TECHNICAL SKILLS</w:t>
      </w:r>
    </w:p>
    <w:p>
      <w:pPr>
        <w:spacing w:after="80"/>
      </w:pPr>
      <w:r>
        <w:rPr>
          <w:sz w:val="22"/>
          <w:szCs w:val="22"/>
          <w:rFonts w:ascii="Calibri" w:cs="Calibri" w:eastAsia="Calibri" w:hAnsi="Calibri"/>
        </w:rPr>
        <w:t xml:space="preserve">Cloud &amp; Platforms: AWS, Azure, GCP, VMware</w:t>
      </w:r>
    </w:p>
    <w:p>
      <w:pPr>
        <w:spacing w:after="80"/>
      </w:pPr>
      <w:r>
        <w:rPr>
          <w:sz w:val="22"/>
          <w:szCs w:val="22"/>
          <w:rFonts w:ascii="Calibri" w:cs="Calibri" w:eastAsia="Calibri" w:hAnsi="Calibri"/>
        </w:rPr>
        <w:t xml:space="preserve">FinOps &amp; Visualization: CoreStack, Flexera, Power BI</w:t>
      </w:r>
    </w:p>
    <w:p>
      <w:pPr>
        <w:spacing w:after="80"/>
      </w:pPr>
      <w:r>
        <w:rPr>
          <w:sz w:val="22"/>
          <w:szCs w:val="22"/>
          <w:rFonts w:ascii="Calibri" w:cs="Calibri" w:eastAsia="Calibri" w:hAnsi="Calibri"/>
        </w:rPr>
        <w:t xml:space="preserve">Automation &amp; DevOps: Ansible, Terraform, CI/CD</w:t>
      </w:r>
    </w:p>
    <w:p>
      <w:pPr>
        <w:spacing w:after="80"/>
      </w:pPr>
      <w:r>
        <w:rPr>
          <w:sz w:val="22"/>
          <w:szCs w:val="22"/>
          <w:rFonts w:ascii="Calibri" w:cs="Calibri" w:eastAsia="Calibri" w:hAnsi="Calibri"/>
        </w:rPr>
        <w:t xml:space="preserve">ITSM &amp; AIOps: ServiceNow, Jira, Datadog, ScienceLogic</w:t>
      </w:r>
    </w:p>
    <w:p>
      <w:pPr>
        <w:spacing w:before="200" w:after="80"/>
      </w:pPr>
      <w:r>
        <w:rPr>
          <w:b/>
          <w:bCs/>
          <w:sz w:val="24"/>
          <w:szCs w:val="24"/>
          <w:caps/>
          <w:rFonts w:ascii="Calibri" w:cs="Calibri" w:eastAsia="Calibri" w:hAnsi="Calibri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Microsoft Azure Solutions Architect Expert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FinOps Certified Practitioner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AWS Certified Cloud Practitioner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Google Digital Leader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IBM Architect &amp; Consulting Badges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ITIL v3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COBIT 4.1</w:t>
      </w:r>
    </w:p>
    <w:p>
      <w:pPr>
        <w:spacing w:before="200" w:after="80"/>
      </w:pPr>
      <w:r>
        <w:rPr>
          <w:b/>
          <w:bCs/>
          <w:sz w:val="24"/>
          <w:szCs w:val="24"/>
          <w:caps/>
          <w:rFonts w:ascii="Calibri" w:cs="Calibri" w:eastAsia="Calibri" w:hAnsi="Calibri"/>
        </w:rPr>
        <w:t xml:space="preserve">EDUCATION</w:t>
      </w:r>
    </w:p>
    <w:p>
      <w:pPr>
        <w:pStyle w:val="ListParagraph"/>
        <w:numPr>
          <w:ilvl w:val="0"/>
          <w:numId w:val="1"/>
        </w:numPr>
        <w:spacing w:after="0"/>
      </w:pPr>
      <w:r>
        <w:t xml:space="preserve">Post Graduate Programme in Project Management – IIT Roorkee, 2025</w:t>
      </w:r>
    </w:p>
    <w:p>
      <w:pPr>
        <w:pStyle w:val="ListParagraph"/>
        <w:numPr>
          <w:ilvl w:val="0"/>
          <w:numId w:val="1"/>
        </w:numPr>
        <w:spacing w:after="0"/>
      </w:pPr>
      <w:r>
        <w:t xml:space="preserve">Master’s in Information Technology – Manipal Academy of Higher Education, 2002</w:t>
      </w:r>
    </w:p>
    <w:p>
      <w:pPr>
        <w:pStyle w:val="ListParagraph"/>
        <w:numPr>
          <w:ilvl w:val="0"/>
          <w:numId w:val="1"/>
        </w:numPr>
        <w:spacing w:after="0"/>
      </w:pPr>
      <w:r>
        <w:t xml:space="preserve">Bachelor of Science – Anugrah Narayan College, Patna University, 1999</w:t>
      </w:r>
    </w:p>
    <w:sectPr>
      <w:pgSz w:w="11906" w:h="16838" w:orient="portrait"/>
      <w:pgMar w:top="1440" w:right="1150" w:bottom="1440" w:left="11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2025-12-04T15:46:31.185Z</dcterms:created>
  <dcterms:modified xsi:type="dcterms:W3CDTF">2025-12-04T15:46:31.186Z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