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pPr>
        <w:spacing w:after="20"/>
      </w:pPr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2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PROFESSIONAL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Visionary IT executive with 21+ years of global experience in technology strategy, platform modernization, and operational excellence, specializing in AI/ML, Generative AI (LLMs, RAG, agentic systems), and enterprise-scale AI product launch. Proven ability to define AI roadmaps, lead global engineering teams (50+ members), and ensure enterprise-grade security, compliance, and governance. Adept at balancing rapid innovation with robust governance and driving measurable business value through advanced AI strategies, MLOps, and cloud-native architectures. Positioned to drive Pega's GenAI transformation as Vice President of GenAI Engineering at Pegasystems.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SKILLS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Generative AI Strategy &amp; Roadmap Definition | - LLM Orchestration, RAG, and Agentic Architectures | - Enterprise AI Product Launch &amp; Scaling | - MLOps, Model Evaluation, and Prompt Management | - Cloud-Native Architectures (Microservices, Kubernetes, APIs) | - FinOps and Cloud Cost Optimization | - Global Engineering Team Leadership (50+) | - Responsible AI Governance, Security, and Compliance | - Vendor Ecosystem Management and Strategic Partnerships | - IT Service Management (ITSM) and Service Reliability Engineering (SRE)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ITSM assessments and strategic advisory engagements for enterprise healthcare and BFSI clients, ensuring alignment with NIST and ITIL standards.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an AI-driven automation framework, reducing repeat failures by 60% and improving service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a FinOps team in developing hybrid-cloud cost dashboards and accelerators, driving proactive budget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strong relationships with global leadership across US, LatAm, Europe, and APAC to deliver platform modernization roadmaps.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Oversaw global technology service delivery for large-scale mission-critical data center portfolios, enhancing reliability and capacity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$30M+ vendor displacement program, insourcing critical infrastructure services to improve agility and reduce dependency.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Cloud &amp; DevOps enablement initiatives, including AWS migrations and an Agentic AI system to autonomously respond to AIOps insights.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operations of 100,000+ physical IT assets (servers, network devices) ensuring high availability and performance.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$25M annual OPEX, generating $8M savings through automation, vendor renegotiation, and license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complex service engagements (e.g., Scotiabank), ensuring consistency across global centers.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the Capacity Management Center of Excellence from 10 → 250 members across 5 countries.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ITIL-based frameworks for end-to-end capacity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operations by integrating AI-driven insights to accelerate response times.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automation strategies for major telecom and BFSI customers.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Introduced SOPs and dashboards that significantly improved delivery speed and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Problem/Change Management—drove RCA, implemented risk-controlled changes, chaired CAB, and ensured governance.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Conducted ITIL assessments and implemented tailored frameworks to enhance compliance and efficiency.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enterprise monitoring tools including Nagios, Zabbix, and HP OpenView.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major release deployments with minimal disruption for British Telecom.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application support for NHS UK, ensuring timely resolution of issues across critical healthcare platforms.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Handled high-impact escalations and supported mission-critical telecom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Reduced downtime through rapid issue resolution and effective troubleshooting.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Trained L1/L2 engineers and authored SOP documentation.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PROJECTS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Company: Ready4Industry (Specific Dates Not Provided)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and implemented scalable cloud infrastructure solutions, driving operational efficiency for enterprise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automated deployment pipelines, significantly reducing release cycles and improving system stability.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cross-functional teams to deliver complex IT modernization projects, aligning technical solutions with business objectives.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Company: Ready4Exam (Specific Dates Not Provided)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optimized backend services for a high-throughput learning platform, enhancing user experience and system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robust monitoring and alerting strategies, ensuring high availability and rapid incident response.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the adoption of CI/CD best practices, automating build, test, and deployment processes to accelerate feature delivery.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SKILLS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Cloud &amp; FinOps: Azure Monitor, CloudWatch, Grafana, CoreStack, ECAM, Flexera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Monitoring: ScienceLogic, Datadog, New Relic, Prometheus, Tanzu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ITSM Tools: ServiceNow, Remedy, Jira Service Management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Infrastructure: Ansible, VMware Tanzu, HP OpenView, SolarWinds, Zabbix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BI &amp; Modeling: Power BI, MS Visio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Software Engineering &amp; Automation: API-driven automation, JavaScript, Python, Shell scripting, CI/CD (GitHub Actions), Data pipeline automation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Platform &amp; Backend Engineering: Microservices, Kubernetes, APIs, Serverless functions, Event-driven automation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Cloud, SRE &amp; Observability Engineering: Azure, AWS, GCP fundamentals, Datadog, New Relic, Prometheus, Distributed tracing, SLO-based monitoring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</w:pPr>
      <w:r>
        <w:t xml:space="preserve">Bachelor of Science – Anugrah Narayan College, Patna University, 1999</w:t>
      </w:r>
    </w:p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2025-12-13T01:17:19.051Z</dcterms:created>
  <dcterms:modified xsi:type="dcterms:W3CDTF">2025-12-13T01:17:19.051Z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