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C89B3C"/>
          <w:spacing w:val="100"/>
          <w:sz w:val="22"/>
          <w:szCs w:val="22"/>
        </w:rPr>
        <w:t xml:space="preserve">READY FOR REAL LIFE INSTRUCTION AND EDUCATION</w:t>
      </w:r>
    </w:p>
    <w:p>
      <w:pPr>
        <w:spacing w:after="100" w:before="0"/>
        <w:jc w:val="center"/>
      </w:pPr>
      <w:r>
        <w:rPr>
          <w:rFonts w:ascii="Georgia" w:cs="Georgia" w:eastAsia="Georgia" w:hAnsi="Georgia"/>
          <w:b/>
          <w:bCs/>
          <w:color w:val="1B2A4A"/>
          <w:sz w:val="52"/>
          <w:szCs w:val="52"/>
        </w:rPr>
        <w:t xml:space="preserve">Teach the Teacher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i/>
          <w:iCs/>
          <w:color w:val="0D7377"/>
          <w:sz w:val="36"/>
          <w:szCs w:val="36"/>
        </w:rPr>
        <w:t xml:space="preserve">Training Program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Participant Workbook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3-Day Intensive  ·  All Educator Tracks  ·  Grades 7–12 &amp; Community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Participant Name:</w:t>
      </w:r>
    </w:p>
    <w:p>
      <w:pPr>
        <w:pBdr>
          <w:bottom w:val="single" w:color="E5E7EB" w:sz="4" w:space="2"/>
        </w:pBdr>
        <w:spacing w:after="100" w:before="16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School / Organization:</w:t>
      </w:r>
    </w:p>
    <w:p>
      <w:pPr>
        <w:pBdr>
          <w:bottom w:val="single" w:color="E5E7EB" w:sz="4" w:space="2"/>
        </w:pBdr>
        <w:spacing w:after="100" w:before="160"/>
      </w:pPr>
      <w:r>
        <w:rPr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Implementation Track:</w:t>
      </w:r>
    </w:p>
    <w:p>
      <w:pPr>
        <w:spacing w:after="10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Grades 7–8     ☐  Grades 9–12     ☐  Community Youth     ☐  Community Adult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Training Dates:</w:t>
      </w:r>
    </w:p>
    <w:p>
      <w:pPr>
        <w:pBdr>
          <w:bottom w:val="single" w:color="E5E7EB" w:sz="4" w:space="2"/>
        </w:pBdr>
        <w:spacing w:after="600" w:before="16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Michael R. Terry &amp; Mekenzi G. Terry · readyforreal.life</w:t>
      </w:r>
    </w:p>
    <w:p>
      <w:r>
        <w:br w:type="page"/>
      </w:r>
    </w:p>
    <w:p>
      <w:pPr>
        <w:pStyle w:val="Heading1"/>
        <w:pBdr>
          <w:bottom w:val="single" w:color="C89B3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How to Use This Workbook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This workbook is your companion through the 3-day MMMF Teach the Teacher training. Each section contains guided activities, reflection prompts, note-taking space, and planning tools. Complete every activity — they build on each other across all three days.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What's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Day 1 Activities — Curriculum overview, foundations, standards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Day 2 Activities — Module deep dives, scenario practice, pacing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Day 3 Activities — Micro-teaching feedback, assessment calibration, readiness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Weekly Reflection Journal Templates — 16-week supply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Pacing Plan Template — For your specific implementation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Novel Scenario Design Worksheet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Teacher Readiness Self-Assessment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8"/>
              <w:bottom w:val="single" w:color="E5E7EB" w:sz="1"/>
              <w:right w:val="single" w:color="E5E7E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📋 Your Commitment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Everything you write in this workbook is your curriculum implementation plan. By Day 3, you will have a complete, personalized road map for delivering MMMF with fidelity in your context.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D7377"/>
          <w:sz w:val="48"/>
          <w:szCs w:val="48"/>
        </w:rPr>
        <w:t xml:space="preserve">DAY 1</w:t>
      </w:r>
    </w:p>
    <w:p>
      <w:pPr>
        <w:pStyle w:val="Heading1"/>
        <w:pBdr>
          <w:bottom w:val="single" w:color="C89B3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Curriculum Overview &amp; Philosophy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Objective: Understand MMMF's purpose, theoretical foundations, and four core pillars. Begin connecting the curriculum to your specific implementation track.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1-A — Standards Alignment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1-A: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Standards Alignment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For each learning target below, write the Utah CASEL or CCA Core Standard it most directly addresses. Use your standards documents for reference.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Target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Aligned Standard(s)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 1 — Respectful communication across contexts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 2 — Decision-making framework (POCC)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 3 — Self-regulation strategies (PLRR)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 4 — Digital and in-person etiquette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 5 — Accountability and repair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 6 — Personal growth targets and transfer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8"/>
              <w:bottom w:val="single" w:color="E5E7EB" w:sz="1"/>
              <w:right w:val="single" w:color="E5E7E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💡 Facilitator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Standards alignment confirms that what you teach has institutional standing. If your school or program requires standards documentation, this activity is your starting record.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1-B — The Gap in Your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1-B: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The Gap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Think about your specific student or community population. What soft skill or real-world readiness gap do you see most often? Be specific.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The gap I see most often in my students/participants: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How does this gap show up in behavior, relationships, or outcomes?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Which MMMF pillar most directly addresses this gap?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1-C — Theoretical Foundations in Your Own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1-C: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Theory Walk-Through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For each theorist, write one sentence describing how their work shows up in your classroom or program delivery — in your own words.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Theorist / Framework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Shows Up in My Teaching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Tyler (1949) — Objectives-Based Design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Bruner (1960) — Spiral Curriculum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Dewey (1938) — Experience &amp; Education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CASEL (2020) — SEL Competencies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Stern et al. (2021) — Learning That Transfers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Wiles &amp; Bondi (2015) — Curriculum Planning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1-D — Pillar Resonance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1-D: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Paired Discussion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Which pillar do you feel most personally connected to? Which do you feel least prepared to teach? Discuss with a partner, then record your reflections below.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The pillar I feel most connected to — and why: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The pillar I feel least prepared to teach — and my plan for growing: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🔄 Track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Your track will shape which pillar shows up most urgently. Community Adult track participants often report Accountability &amp; Repair as most immediately relevant. Gr. 7–8 teachers often find Respectful Communication the most hands-on to start.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1-E — Day 1 Closing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1-E: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Reflection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Take 5 minutes at the end of Day 1 to respond to the prompts below. These will be shared at the start of Day 2.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What surprised you most about the MMMF curriculum design?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What question do you most want answered before Day 3?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One thing I want to remember from today: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C89B3C"/>
          <w:sz w:val="48"/>
          <w:szCs w:val="48"/>
        </w:rPr>
        <w:t xml:space="preserve">DAY 2</w:t>
      </w:r>
    </w:p>
    <w:p>
      <w:pPr>
        <w:pStyle w:val="Heading1"/>
        <w:pBdr>
          <w:bottom w:val="single" w:color="C89B3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Module-by-Module Deep Dive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Objective: Understand and practice delivering each of the five modules. Apply PLRR and POCC in live scenarios. Begin your track-specific pacing plan.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2-A — PLRR In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2-A: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Framework Practice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Work through the PLRR framework in real time using the scenario your facilitator provides. Record your responses at each step below.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8"/>
              <w:bottom w:val="single" w:color="E5E7EB" w:sz="1"/>
              <w:right w:val="single" w:color="E5E7E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📋 Scenario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Your facilitator will read a scenario aloud. Do NOT skip the steps. Move through PLRR in sequence, out loud.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 — PAUSE: What physical sensation told you to stop?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L — LABEL: What emotion am I actually feeling right now?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R — REFRAME: What is actually happening vs. what I assumed?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R — RESPOND: What deliberate response did I choose? Why?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Debrief: What was hardest about this process?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2-B — POCC Scenario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2-B: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Decision-Making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Apply the POCC framework to the scenario below. Write out each step fully before choosing.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8"/>
              <w:bottom w:val="single" w:color="E5E7EB" w:sz="1"/>
              <w:right w:val="single" w:color="E5E7E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📋 Scenario — Module 3 Conflict Navigation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 student (or participant) refuses to apologize after a conflict and says the other person 'started it.' Both are escalating. You need to intervene in the next 90 seconds.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 — PAUSE: What do I need to do before responding?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O — OPTIONS: List at least 3 possible responses: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 — CONSEQUENCES: What are the likely short and long-term outcomes of each option?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 — CHOOSE: What did you choose and why?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2-C — Track-Specific Pacing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2-C: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Pacing Template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Adapt the 16-week MMMF calendar for your specific implementation track. Add notes on how you will adjust each week for your students or participants.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My Implementation Track: ☐ Gr. 7–8   ☐ Gr. 9–12   ☐ Community Youth   ☐ Community Adult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Topic (from MMMF Calendar)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Track Adaptation / Notes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Course Introduction · Expectations · Icebreakers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Respectful Communication: Active listening, sentence stems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Role-Play: Disagreements &amp; Listening Skills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 Manners Challenge + Group Discussion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EQ &amp; Emotional Regulation: Triggers, grounding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Peer Interviews: How We Cope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 Challenge: Managing Stress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 Guest Speaker: First Responder on Composure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9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Modern Etiquette: Digital, public, school settings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Scenario Simulations: Online Conversations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Role-Play &amp; Manners in Motion Challenge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 Conflict Resolution: Boundaries, apologies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Simulation: Group Conflicts &amp; Peer Mediation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Self-Evaluation &amp; Goal Setting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Capstone Project Work Week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 Capstone Presentations &amp; Course Reflections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2-D — Day 2 Closing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2-D: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Reflection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End of Day 2 reflection. Be honest — this shapes your Day 3 focus.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Which module do I feel most ready to teach?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Which module needs the most preparation?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One specific resource or support that would help me most: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C0392B"/>
          <w:sz w:val="48"/>
          <w:szCs w:val="48"/>
        </w:rPr>
        <w:t xml:space="preserve">DAY 3</w:t>
      </w:r>
    </w:p>
    <w:p>
      <w:pPr>
        <w:pStyle w:val="Heading1"/>
        <w:pBdr>
          <w:bottom w:val="single" w:color="C89B3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Facilitation Practice &amp; Assessment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Objective: Demonstrate readiness to deliver MMMF. Calibrate on rubrics. Complete the Readiness Self-Assessment. Receive Licensed Facilitator status.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3-A — Micro-Teaching Observation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3-A: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Peer Feedback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Use this form to observe a peer's 10-minute teach-back. Be specific and constructive. Focus on delivery fidelity to MMMF frameworks and tone.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Observer: _________________________   Presenter: _________________________   Module: _____________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Area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accuracy (PLRR or POCC used correctly?)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engagement — were learners active or passive?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Pacing — too fast, too slow, or just right?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 — age/context appropriate for their track?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thing they did really well: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specific growth target for next time: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3-B — Capstone Rubric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3-B: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Calibration Exercise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Your facilitator will share a sample student capstone response. Score it independently first, then compare with your group. Record your scores and the group consensus.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60"/>
        <w:gridCol w:w="16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Score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Score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Exceeds/Meets/NI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Clarity of Scenario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Application of Strategies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Self-Reflection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Visual/Support Materials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3-C — Novel Scenario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3-C: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Design Your Own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Design one novel scenario for your specific student or participant population. Use the Novel Scenario criteria: unfamiliar, high-stakes, mixes contexts, adds pressure, gives partial information, forces competing priorities.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My implementation track: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The scenario (describe in 3–5 sentences):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What makes it 'novel' — what has not been directly practiced?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Who is the authentic audience for this scenario?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Which learning targets does this scenario assess?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Activity 3-D — Teacher Readiness Self-Assessment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3C" w:sz="8"/>
              <w:left w:val="single" w:color="C89B3C" w:sz="8"/>
              <w:bottom w:val="single" w:color="E5E7EB" w:sz="1"/>
              <w:right w:val="single" w:color="E5E7EB" w:sz="1"/>
            </w:tcBorders>
            <w:shd w:fill="FD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Activity 3-D: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Readiness Check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Complete honestly. Mark each indicator Yes or Not Yet. Not Yet = growth target before your first delivery session.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Indicator</w:t>
            </w:r>
          </w:p>
        </w:tc>
        <w:tc>
          <w:tcPr>
            <w:tcW w:type="dxa" w:w="1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can explain MMMF's purpose and design philosophy in 60 seconds.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can recite and model PLRR and POCC without notes.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can describe key differences between all four implementation tracks.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have completed a 16-week pacing plan for my track.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can facilitate a PLRR or POCC scenario debrief in real time.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understand when to use formative vs. summative assessment.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can score a capstone using the How I Handle It rubric.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have designed at least one novel scenario for my population.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can explain the spiral design and why content levels up annually.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 am ready to begin delivering MMMF with fidelity.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☐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80" w:before="30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Participant Signature: _________________________________     Date: _______________</w:t>
      </w:r>
    </w:p>
    <w:p>
      <w:pPr>
        <w:spacing w:after="18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Facilitator Signature: _________________________________     Date: _______________</w:t>
      </w:r>
    </w:p>
    <w:p>
      <w:r>
        <w:br w:type="pag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WEEKLY REFLECTION JOURNAL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Complete one journal entry each week of the 16-week MMMF term. These entries are a required component of your formative assessment record.</w:t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89B3C"/>
          <w:spacing w:val="80"/>
          <w:sz w:val="18"/>
          <w:szCs w:val="18"/>
        </w:rPr>
        <w:t xml:space="preserve">WEEK 1 REFLECTION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Week 1 of 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1. What was one skill or idea you practiced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2. How did it go when you applied it outside the classroom?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 What would you do differently next time?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4. How did someone else demonstrate good manners or emotional control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5. What is one goal you want to set for next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89B3C"/>
          <w:spacing w:val="80"/>
          <w:sz w:val="18"/>
          <w:szCs w:val="18"/>
        </w:rPr>
        <w:t xml:space="preserve">WEEK 2 REFLECTION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Week 2 of 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1. What was one skill or idea you practiced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2. How did it go when you applied it outside the classroom?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 What would you do differently next time?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4. How did someone else demonstrate good manners or emotional control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5. What is one goal you want to set for next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89B3C"/>
          <w:spacing w:val="80"/>
          <w:sz w:val="18"/>
          <w:szCs w:val="18"/>
        </w:rPr>
        <w:t xml:space="preserve">WEEK 3 REFLECTION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Week 3 of 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1. What was one skill or idea you practiced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2. How did it go when you applied it outside the classroom?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 What would you do differently next time?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4. How did someone else demonstrate good manners or emotional control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5. What is one goal you want to set for next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89B3C"/>
          <w:spacing w:val="80"/>
          <w:sz w:val="18"/>
          <w:szCs w:val="18"/>
        </w:rPr>
        <w:t xml:space="preserve">WEEK 4 REFLECTION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Week 4 of 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1. What was one skill or idea you practiced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2. How did it go when you applied it outside the classroom?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 What would you do differently next time?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4. How did someone else demonstrate good manners or emotional control this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5. What is one goal you want to set for next week?</w:t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E5E7EB" w:sz="4" w:space="2"/>
        </w:pBdr>
        <w:spacing w:after="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You Are Ready to Teach This.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i/>
          <w:iCs/>
          <w:color w:val="0D7377"/>
          <w:sz w:val="22"/>
          <w:szCs w:val="22"/>
        </w:rPr>
        <w:t xml:space="preserve">"Transfer, not coverage. Students leave able to apply concepts independently to unfamiliar, high-stakes situations."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Ready for Real Life Instruction and Education | MMMF LLC — © Michael R. Terry &amp; Mekenzi G. Terry · readyforreal.life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Ready for Real Life Instruction and Education | MMMF LLC — © Michael R. Terry &amp; Mekenzi G. Terry · readyforreal.life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B3C" w:sz="4" w:space="4"/>
      </w:pBdr>
    </w:pPr>
    <w:r>
      <w:rPr>
        <w:rFonts w:ascii="Arial" w:cs="Arial" w:eastAsia="Arial" w:hAnsi="Arial"/>
        <w:color w:val="1B2A4A"/>
        <w:sz w:val="18"/>
        <w:szCs w:val="18"/>
      </w:rPr>
      <w:t xml:space="preserve">MMMF — Teach the Teacher  ·  Participant Workbook</w:t>
    </w:r>
    <w:r>
      <w:rPr>
        <w:rFonts w:ascii="Arial" w:cs="Arial" w:eastAsia="Arial" w:hAnsi="Arial"/>
        <w:color w:val="6B7280"/>
        <w:sz w:val="18"/>
        <w:szCs w:val="18"/>
      </w:rPr>
      <w:t xml:space="preserve">  ·  Name: 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2026-03-20T16:53:58.994Z</dcterms:created>
  <dcterms:modified xsi:type="dcterms:W3CDTF">2026-03-20T16:53:58.995Z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