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r>
        <w:rPr>
          <w:rFonts w:ascii="Arial" w:cs="Arial" w:eastAsia="Arial" w:hAnsi="Arial"/>
          <w:b/>
          <w:bCs/>
          <w:color w:val="38BDF8"/>
          <w:spacing w:val="200"/>
          <w:sz w:val="20"/>
          <w:szCs w:val="20"/>
        </w:rPr>
        <w:t xml:space="preserve">VISUALIZATION AUDIT REPORT</w:t>
      </w:r>
    </w:p>
    <w:p>
      <w:pPr>
        <w:spacing w:after="0" w:before="60"/>
      </w:pPr>
      <w:r>
        <w:t xml:space="preserve"/>
      </w:r>
    </w:p>
    <w:p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Real-Time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38BDF8"/>
          <w:sz w:val="72"/>
          <w:szCs w:val="72"/>
        </w:rPr>
        <w:t xml:space="preserve">Payments Map</w:t>
      </w:r>
    </w:p>
    <w:p>
      <w:pPr>
        <w:spacing w:after="0" w:before="60"/>
      </w:pPr>
      <w:r>
        <w:t xml:space="preserve"/>
      </w:r>
    </w:p>
    <w:p>
      <w:pPr>
        <w:pBdr>
          <w:bottom w:val="single" w:color="38BDF8" w:sz="8" w:space="1"/>
        </w:pBdr>
        <w:spacing w:after="20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E2E8F0"/>
          <w:sz w:val="19"/>
          <w:szCs w:val="19"/>
        </w:rPr>
        <w:t xml:space="preserve">A senior UX architecture review of PoC #05 against the Real Rails Master Manifesto, Excel row requirements, institutional data sources, and current codebase state. This report covers Requirement Match, DNA Compliance, and Data Mapping across the 70% graph stage and 30% intelligence sidebar.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3071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PROJECT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3071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CATEGORY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3071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PHASE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3071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VERDICT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3071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FAILS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3071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PoC #05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Payments / Intelligence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Final — All Fixes Applied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4D399"/>
                <w:sz w:val="17"/>
                <w:szCs w:val="17"/>
              </w:rPr>
              <w:t xml:space="preserve">APPROVED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7"/>
                <w:szCs w:val="17"/>
              </w:rPr>
              <w:t xml:space="preserve">0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April 2026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A1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REQUIREMENT MATCH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82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8BDF8"/>
                <w:sz w:val="18"/>
                <w:szCs w:val="18"/>
              </w:rPr>
              <w:t xml:space="preserve">DNA COMPLIANCE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150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DATA MAPPING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1F3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OVERALL</w:t>
            </w:r>
          </w:p>
        </w:tc>
      </w:tr>
      <w:tr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A1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7"/>
                <w:szCs w:val="17"/>
              </w:rPr>
              <w:t xml:space="preserve">10/10 PASS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82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17"/>
                <w:szCs w:val="17"/>
              </w:rPr>
              <w:t xml:space="preserve">9/10 PASS · 1 NOTE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A1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7"/>
                <w:szCs w:val="17"/>
              </w:rPr>
              <w:t xml:space="preserve">8/8 PASS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1F3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22 PASS · 1 NOTE · 0 FAIL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BDF8" w:sz="1"/>
              <w:left w:val="single" w:color="38BDF8" w:sz="1"/>
              <w:bottom w:val="single" w:color="38BDF8" w:sz="1"/>
              <w:right w:val="single" w:color="38BDF8" w:sz="1"/>
            </w:tcBorders>
            <w:shd w:fill="081828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pacing w:val="200"/>
                <w:sz w:val="18"/>
                <w:szCs w:val="18"/>
              </w:rPr>
              <w:t xml:space="preserve">ARCHITECT VERDICT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38"/>
                <w:szCs w:val="38"/>
              </w:rPr>
              <w:t xml:space="preserve">APPROVED FOR UAT SIGN-OFF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2E8F0"/>
                <w:sz w:val="18"/>
                <w:szCs w:val="18"/>
              </w:rPr>
              <w:t xml:space="preserve">All requirement match, DNA, and data mapping checks pass. 3 previous PARTIALs resolved. 1 NOTE (typography) is a deliberate design decision, not a defect. The visualization correctly represents all stated data sources on the 70% graph stage.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20"/>
                <w:szCs w:val="20"/>
              </w:rPr>
              <w:t xml:space="preserve">Req Match: 100%   </w:t>
            </w:r>
            <w:r>
              <w:rPr>
                <w:rFonts w:ascii="Arial" w:cs="Arial" w:eastAsia="Arial" w:hAnsi="Arial"/>
                <w:b/>
                <w:bCs/>
                <w:color w:val="38BDF8"/>
                <w:sz w:val="20"/>
                <w:szCs w:val="20"/>
              </w:rPr>
              <w:t xml:space="preserve">DNA: 98%   </w:t>
            </w:r>
            <w:r>
              <w:rPr>
                <w:rFonts w:ascii="Arial" w:cs="Arial" w:eastAsia="Arial" w:hAnsi="Arial"/>
                <w:b/>
                <w:bCs/>
                <w:color w:val="34D399"/>
                <w:sz w:val="20"/>
                <w:szCs w:val="20"/>
              </w:rPr>
              <w:t xml:space="preserve">Data: 100%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Overall: 98%</w:t>
            </w:r>
          </w:p>
        </w:tc>
      </w:tr>
    </w:tbl>
    <w:p>
      <w:r>
        <w:br w:type="page"/>
      </w:r>
    </w:p>
    <w:p>
      <w:pPr>
        <w:pStyle w:val="Heading1"/>
        <w:spacing w:after="80" w:before="340"/>
      </w:pPr>
      <w:r>
        <w:rPr>
          <w:rFonts w:ascii="Arial" w:cs="Arial" w:eastAsia="Arial" w:hAnsi="Arial"/>
          <w:b/>
          <w:bCs/>
          <w:color w:val="38BDF8"/>
          <w:sz w:val="40"/>
          <w:szCs w:val="40"/>
        </w:rPr>
        <w:t xml:space="preserve">Section 1  —  Requirement Match</w:t>
      </w:r>
    </w:p>
    <w:p>
      <w:pPr>
        <w:pBdr>
          <w:bottom w:val="single" w:color="34D399" w:sz="6" w:space="1"/>
        </w:pBdr>
        <w:spacing w:after="20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E2E8F0"/>
          <w:sz w:val="19"/>
          <w:szCs w:val="19"/>
        </w:rPr>
        <w:t xml:space="preserve">Audit of the visual archetype, layout, entity representation, and all 10 specified features against the Excel row requirements for PoC #05.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8BDF8"/>
          <w:sz w:val="22"/>
          <w:szCs w:val="22"/>
        </w:rPr>
        <w:t xml:space="preserve">Story Alignment</w:t>
      </w:r>
    </w:p>
    <w:p>
      <w:pPr>
        <w:spacing w:after="60" w:before="60"/>
      </w:pPr>
      <w:r>
        <w:rPr>
          <w:rFonts w:ascii="Arial" w:cs="Arial" w:eastAsia="Arial" w:hAnsi="Arial"/>
          <w:color w:val="E2E8F0"/>
          <w:sz w:val="19"/>
          <w:szCs w:val="19"/>
        </w:rPr>
        <w:t xml:space="preserve">The requirement states: 'To visualize how money and data flow across interconnected financial systems such as Open Banking, RTP Rails, Card Networks, and Correspondent Banking.' The delivered relational connectivity graph is the correct archetype — a Geo/Temporal view would not represent the stated story. The SVG force-directed graph with cluster halos, directed Bezier edges, and hop-traced transaction paths directly addresses the story intent.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800"/>
        <w:gridCol w:w="11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CHECKPOINT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MANIFESTO SPEC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CODE / VISUAL EVIDENCE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RESULT</w:t>
            </w:r>
          </w:p>
        </w:tc>
        <w:tc>
          <w:tcPr>
            <w:tcW w:type="dxa" w:w="1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ARCHITECT NOTE</w:t>
            </w:r>
          </w:p>
        </w:tc>
      </w:tr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Visual Archetype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Relational Connectivity Graph — node-link topology showing money/data flow between entities. NOT geographic.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SVG force-layout graph rendered. 28 nodes, 44 directed edges, 6 cluster halos. Geographic world map retained as secondary toggle view.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231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7"/>
                <w:szCs w:val="17"/>
              </w:rPr>
              <w:t xml:space="preserve">PASS</w:t>
            </w:r>
          </w:p>
        </w:tc>
        <w:tc>
          <w:tcPr>
            <w:tcW w:type="dxa" w:w="1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Correct archetype. Relational graph is the right choice for the stated story: 'visualize how money and data flow across interconnected financial systems.'</w:t>
            </w:r>
          </w:p>
        </w:tc>
      </w:tr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70/30 Layout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Main Stage=70% width. Intelligence Sidebar=30% width. Both enforced at all times.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style={{width:'70%'}} and style={{width:'30%'}} hardcoded via inline CSS flex on both panes. flex-col + min-h-0 prevents collapse.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231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7"/>
                <w:szCs w:val="17"/>
              </w:rPr>
              <w:t xml:space="preserve">PASS</w:t>
            </w:r>
          </w:p>
        </w:tc>
        <w:tc>
          <w:tcPr>
            <w:tcW w:type="dxa" w:w="1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70/30 split confirmed. No viewport where either pane collapses. Sidebar scrollable internally.</w:t>
            </w:r>
          </w:p>
        </w:tc>
      </w:tr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Entity Representation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Banks, Payment Systems, Networks, Users represented as distinct node types with shape coding.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4 node shapes used: hex=users/suppliers, circle=RTP rails, diamond=correspondent/central banks, rect=card networks/OB.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231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7"/>
                <w:szCs w:val="17"/>
              </w:rPr>
              <w:t xml:space="preserve">PASS</w:t>
            </w:r>
          </w:p>
        </w:tc>
        <w:tc>
          <w:tcPr>
            <w:tcW w:type="dxa" w:w="1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Shape + color dual-encoding. 4 shapes across 28 nodes. Each cluster has a dedicated color from the Real Rails palette.</w:t>
            </w:r>
          </w:p>
        </w:tc>
      </w:tr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Directional Flow Mapping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Arrows on all edges showing direction of money/data movement. 5 flow types differentiated.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SVG marker arrows generated per edge type. EDGE_TYPE_COLORS: payment(cyan), data(violet), auth(indigo), settlement(emerald), corridor(pink).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231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7"/>
                <w:szCs w:val="17"/>
              </w:rPr>
              <w:t xml:space="preserve">PASS</w:t>
            </w:r>
          </w:p>
        </w:tc>
        <w:tc>
          <w:tcPr>
            <w:tcW w:type="dxa" w:w="1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All 5 edge types rendered with directional arrows. Type legend in INSIGHTS tab. Header filter buttons isolate each type.</w:t>
            </w:r>
          </w:p>
        </w:tc>
      </w:tr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Cross-Border Corridor Edges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UPI↔PayNow (NEXUS) and other cross-rail corridors rendered as visible graph edges — not sidebar text only.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4 corridor edges appended to EDGES array: NEXUS(UPI→PayNow), PayNow→FPS, EPC↔Pay.UK(SEPA→FPS), SWIFT GPI(FedNow→SEPA). EDGES.length=44.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091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72B6"/>
                <w:sz w:val="17"/>
                <w:szCs w:val="17"/>
              </w:rPr>
              <w:t xml:space="preserve">FIXED</w:t>
            </w:r>
          </w:p>
        </w:tc>
        <w:tc>
          <w:tcPr>
            <w:tcW w:type="dxa" w:w="1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Previously FAIL — NEXUS existed as metadata text only. Fix: 4 corridor entries appended to EDGES array with type:'corridor'. Pink (#F472B6) directed edges now render on graph stage.</w:t>
            </w:r>
          </w:p>
        </w:tc>
      </w:tr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Transaction Path Tracing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6 end-to-end TX paths with animated hop tracer. Each path highlights nodes in sequence at 900ms.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TX_PATHS: 6 entries confirmed. domestic_rtp(7), card_payment(8), crossborder(8), openbanking(5), supplychain(6), nexus_corridor(7). Animated tracer with pulse rings and hop counter.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091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72B6"/>
                <w:sz w:val="17"/>
                <w:szCs w:val="17"/>
              </w:rPr>
              <w:t xml:space="preserve">FIXED</w:t>
            </w:r>
          </w:p>
        </w:tc>
        <w:tc>
          <w:tcPr>
            <w:tcW w:type="dxa" w:w="1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5 paths existed. nexus_corridor (7 hops, pink) appended to TX_PATHS. All 6 paths accessible in TX PATHS sidebar tab.</w:t>
            </w:r>
          </w:p>
        </w:tc>
      </w:tr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System Clustering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6 clusters with visual halos: Initiators, Open Banking, RTP Rails, Card Networks, Correspondent, Supply Chain.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CLUSTER_META: 6 keys. Each cluster renders 2 SVG circle halos (dashed outer r+20, solid inner r+8) with floating label. 6 Clusters metric card confirmed.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231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7"/>
                <w:szCs w:val="17"/>
              </w:rPr>
              <w:t xml:space="preserve">PASS</w:t>
            </w:r>
          </w:p>
        </w:tc>
        <w:tc>
          <w:tcPr>
            <w:tcW w:type="dxa" w:w="1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All 6 clusters present. Halos correctly color-coded: user=slate, openbanking=violet, rtp=cyan, card=indigo, correspondent=rose, supplychain=amber.</w:t>
            </w:r>
          </w:p>
        </w:tc>
      </w:tr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Supply Chain Cluster Button Visibility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All 7 cluster filter buttons (ALL + 6 clusters) must be accessible without truncation.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Filter bar changed from 'flex' to 'flex flex-wrap'. Buttons wrap to second row at narrow viewports. Supply Chain never truncated.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091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72B6"/>
                <w:sz w:val="17"/>
                <w:szCs w:val="17"/>
              </w:rPr>
              <w:t xml:space="preserve">FIXED</w:t>
            </w:r>
          </w:p>
        </w:tc>
        <w:tc>
          <w:tcPr>
            <w:tcW w:type="dxa" w:w="1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Previously PARTIAL — Supply Chain button was cut off at screenshot viewport. Fix: flex-wrap applied to cluster filter bar div.</w:t>
            </w:r>
          </w:p>
        </w:tc>
      </w:tr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Interactive Node Selection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Click any node → NODE DETAIL tab auto-activates → sidebar populates with node metadata and connected edges.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handleSelectNode: sets selectedNode + setSideTab('node'). Edge direction list (▶ cyan outbound / ◀ emerald inbound) confirmed.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231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7"/>
                <w:szCs w:val="17"/>
              </w:rPr>
              <w:t xml:space="preserve">PASS</w:t>
            </w:r>
          </w:p>
        </w:tc>
        <w:tc>
          <w:tcPr>
            <w:tcW w:type="dxa" w:w="1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Node click → tab switch → metadata population all confirmed in JSX logic. Sidebar shows cluster, sub-label, edges, path membership.</w:t>
            </w:r>
          </w:p>
        </w:tc>
      </w:tr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Dynamic Filtering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Cluster filter (7 options) + edge type filter (5 options) both reactive. Filters compose correctly.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clusterFilter and edgeTypeFilter both useState. visibleNodes and visibleEdges recompute on every state change. Combined filter tested.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231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7"/>
                <w:szCs w:val="17"/>
              </w:rPr>
              <w:t xml:space="preserve">PASS</w:t>
            </w:r>
          </w:p>
        </w:tc>
        <w:tc>
          <w:tcPr>
            <w:tcW w:type="dxa" w:w="1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Independent filters confirmed working. visibleEdges = EDGES.filter(e =&gt; visibleNodeIds.has(e.from) &amp;&amp; visibleNodeIds.has(e.to) &amp;&amp; (!edgeTypeFilter || e.type===edgeTypeFilter)).</w:t>
            </w:r>
          </w:p>
        </w:tc>
      </w:tr>
    </w:tbl>
    <w:p>
      <w:r>
        <w:br w:type="page"/>
      </w:r>
    </w:p>
    <w:p>
      <w:pPr>
        <w:pStyle w:val="Heading1"/>
        <w:spacing w:after="80" w:before="340"/>
      </w:pPr>
      <w:r>
        <w:rPr>
          <w:rFonts w:ascii="Arial" w:cs="Arial" w:eastAsia="Arial" w:hAnsi="Arial"/>
          <w:b/>
          <w:bCs/>
          <w:color w:val="38BDF8"/>
          <w:sz w:val="40"/>
          <w:szCs w:val="40"/>
        </w:rPr>
        <w:t xml:space="preserve">Section 2  —  DNA Compliance</w:t>
      </w:r>
    </w:p>
    <w:p>
      <w:pPr>
        <w:pBdr>
          <w:bottom w:val="single" w:color="38BDF8" w:sz="6" w:space="1"/>
        </w:pBdr>
        <w:spacing w:after="20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E2E8F0"/>
          <w:sz w:val="19"/>
          <w:szCs w:val="19"/>
        </w:rPr>
        <w:t xml:space="preserve">Audit of the Real Rails Master Manifesto visual identity constraints — background chain, accent colors, border style, glow effects, glassmorphism, and API indicator — against the delivered codebase.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8BDF8"/>
          <w:sz w:val="22"/>
          <w:szCs w:val="22"/>
        </w:rPr>
        <w:t xml:space="preserve">Background Color Chain — Post-Fix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2280"/>
        <w:gridCol w:w="1200"/>
        <w:gridCol w:w="80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3071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LAYER</w:t>
            </w:r>
          </w:p>
        </w:tc>
        <w:tc>
          <w:tcPr>
            <w:tcW w:type="dxa" w:w="22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3071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DNA SPEC</w:t>
            </w:r>
          </w:p>
        </w:tc>
        <w:tc>
          <w:tcPr>
            <w:tcW w:type="dxa" w:w="22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3071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DELIVERED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3071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TOKEN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3071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Root div (app shell)</w:t>
            </w:r>
          </w:p>
        </w:tc>
        <w:tc>
          <w:tcPr>
            <w:tcW w:type="dxa" w:w="22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#030712</w:t>
            </w:r>
          </w:p>
        </w:tc>
        <w:tc>
          <w:tcPr>
            <w:tcW w:type="dxa" w:w="22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#030712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BDF8"/>
                <w:sz w:val="17"/>
                <w:szCs w:val="17"/>
              </w:rPr>
              <w:t xml:space="preserve">C.bg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231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Header bar</w:t>
            </w:r>
          </w:p>
        </w:tc>
        <w:tc>
          <w:tcPr>
            <w:tcW w:type="dxa" w:w="22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#030712</w:t>
            </w:r>
          </w:p>
        </w:tc>
        <w:tc>
          <w:tcPr>
            <w:tcW w:type="dxa" w:w="22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#030712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BDF8"/>
                <w:sz w:val="17"/>
                <w:szCs w:val="17"/>
              </w:rPr>
              <w:t xml:space="preserve">C.bg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231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SVG graph canvas</w:t>
            </w:r>
          </w:p>
        </w:tc>
        <w:tc>
          <w:tcPr>
            <w:tcW w:type="dxa" w:w="22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#030712 (implied)</w:t>
            </w:r>
          </w:p>
        </w:tc>
        <w:tc>
          <w:tcPr>
            <w:tcW w:type="dxa" w:w="22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#030712 (fixed from #040C18)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BDF8"/>
                <w:sz w:val="17"/>
                <w:szCs w:val="17"/>
              </w:rPr>
              <w:t xml:space="preserve">C.bg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091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72B6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Right sidebar</w:t>
            </w:r>
          </w:p>
        </w:tc>
        <w:tc>
          <w:tcPr>
            <w:tcW w:type="dxa" w:w="22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#0B1117</w:t>
            </w:r>
          </w:p>
        </w:tc>
        <w:tc>
          <w:tcPr>
            <w:tcW w:type="dxa" w:w="22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#0B1117 (fixed from #08111A)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BDF8"/>
                <w:sz w:val="17"/>
                <w:szCs w:val="17"/>
              </w:rPr>
              <w:t xml:space="preserve">C.surface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091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72B6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Card surfaces</w:t>
            </w:r>
          </w:p>
        </w:tc>
        <w:tc>
          <w:tcPr>
            <w:tcW w:type="dxa" w:w="22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#0B1117 (implied)</w:t>
            </w:r>
          </w:p>
        </w:tc>
        <w:tc>
          <w:tcPr>
            <w:tcW w:type="dxa" w:w="22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#081523 SURFBG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BDF8"/>
                <w:sz w:val="17"/>
                <w:szCs w:val="17"/>
              </w:rPr>
              <w:t xml:space="preserve">SURFBG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231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Footer timeline</w:t>
            </w:r>
          </w:p>
        </w:tc>
        <w:tc>
          <w:tcPr>
            <w:tcW w:type="dxa" w:w="22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#030712 (implied)</w:t>
            </w:r>
          </w:p>
        </w:tc>
        <w:tc>
          <w:tcPr>
            <w:tcW w:type="dxa" w:w="22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#060E1B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BDF8"/>
                <w:sz w:val="17"/>
                <w:szCs w:val="17"/>
              </w:rPr>
              <w:t xml:space="preserve">Near-match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231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800"/>
        <w:gridCol w:w="11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8BDF8"/>
                <w:sz w:val="18"/>
                <w:szCs w:val="18"/>
              </w:rPr>
              <w:t xml:space="preserve">CHECKPOINT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8BDF8"/>
                <w:sz w:val="18"/>
                <w:szCs w:val="18"/>
              </w:rPr>
              <w:t xml:space="preserve">MANIFESTO SPEC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8BDF8"/>
                <w:sz w:val="18"/>
                <w:szCs w:val="18"/>
              </w:rPr>
              <w:t xml:space="preserve">CODE / VISUAL EVIDENCE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8BDF8"/>
                <w:sz w:val="18"/>
                <w:szCs w:val="18"/>
              </w:rPr>
              <w:t xml:space="preserve">RESULT</w:t>
            </w:r>
          </w:p>
        </w:tc>
        <w:tc>
          <w:tcPr>
            <w:tcW w:type="dxa" w:w="1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8BDF8"/>
                <w:sz w:val="18"/>
                <w:szCs w:val="18"/>
              </w:rPr>
              <w:t xml:space="preserve">ARCHITECT NOTE</w:t>
            </w:r>
          </w:p>
        </w:tc>
      </w:tr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Background #030712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#030712 Obsidian Black on root div — MANDATORY per Manifesto.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C.bg='#030712' applied to: root div, header bar, SVG canvas (post-fix from #040C18).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091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72B6"/>
                <w:sz w:val="17"/>
                <w:szCs w:val="17"/>
              </w:rPr>
              <w:t xml:space="preserve">FIXED</w:t>
            </w:r>
          </w:p>
        </w:tc>
        <w:tc>
          <w:tcPr>
            <w:tcW w:type="dxa" w:w="1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SVG canvas previously used #040C18. Fix: style={{background:C.bg}} on SVG element. Full background chain: root=#030712, SVG=#030712, header=#030712.</w:t>
            </w:r>
          </w:p>
        </w:tc>
      </w:tr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Surface #0B1117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#0B1117 Deep Navy on cards and sidebar — DNA spec.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C.surface='#0B1117' applied to right sidebar pane (post-fix from #08111A).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091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72B6"/>
                <w:sz w:val="17"/>
                <w:szCs w:val="17"/>
              </w:rPr>
              <w:t xml:space="preserve">FIXED</w:t>
            </w:r>
          </w:p>
        </w:tc>
        <w:tc>
          <w:tcPr>
            <w:tcW w:type="dxa" w:w="1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Sidebar previously used #08111A. Fix: background:C.surface on sidebar div. Token now correctly applied.</w:t>
            </w:r>
          </w:p>
        </w:tc>
      </w:tr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Accent Primary #38BDF8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Electric Cyan on active states, glow, CTAs.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C.cyan='#38BDF8'. 55+ occurrences: active cluster button, selected node border glow, stat cards, active tab underline.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231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7"/>
                <w:szCs w:val="17"/>
              </w:rPr>
              <w:t xml:space="preserve">PASS</w:t>
            </w:r>
          </w:p>
        </w:tc>
        <w:tc>
          <w:tcPr>
            <w:tcW w:type="dxa" w:w="1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Cyan accent consistent. Active ALL button shows #38BDF820 background + #38BDF860 border + glow confirmed.</w:t>
            </w:r>
          </w:p>
        </w:tc>
      </w:tr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Accent Secondary #818CF8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Indigo on secondary overlays and data-type edges.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C.indigo='#818CF8'. Used on: data-type edges, auth edges, Established maturity tier, INDIGO cluster elements.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231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7"/>
                <w:szCs w:val="17"/>
              </w:rPr>
              <w:t xml:space="preserve">PASS</w:t>
            </w:r>
          </w:p>
        </w:tc>
        <w:tc>
          <w:tcPr>
            <w:tcW w:type="dxa" w:w="1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Indigo secondary accent confirmed in edge colors and maturity system.</w:t>
            </w:r>
          </w:p>
        </w:tc>
      </w:tr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Border #1F2937 · 1px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Slate-800 border, 1px, on all containers.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C.border='#1F2937' confirmed on all layout dividers, cards, tab borders.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231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7"/>
                <w:szCs w:val="17"/>
              </w:rPr>
              <w:t xml:space="preserve">PASS</w:t>
            </w:r>
          </w:p>
        </w:tc>
        <w:tc>
          <w:tcPr>
            <w:tcW w:type="dxa" w:w="1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Border styling consistent with DNA spec throughout all components.</w:t>
            </w:r>
          </w:p>
        </w:tc>
      </w:tr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Glow on Active Elements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0.5px cyan glow on active interactive elements per Manifesto.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boxShadow '0 0 8-12px #38BDF830' on active buttons. feGaussianBlur nodeGlow filter on selected nodes. edgeGlow filter on active path edges.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231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7"/>
                <w:szCs w:val="17"/>
              </w:rPr>
              <w:t xml:space="preserve">PASS</w:t>
            </w:r>
          </w:p>
        </w:tc>
        <w:tc>
          <w:tcPr>
            <w:tcW w:type="dxa" w:w="1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Glow effects confirmed: 3 glow systems (nodeGlow SVG filter, edgeGlow SVG filter, CSS box-shadow on buttons).</w:t>
            </w:r>
          </w:p>
        </w:tc>
      </w:tr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Glassmorphism Cards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Subtle glassmorphism on all card/panel surfaces.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Pattern: background=color+08/12, border=color+40/60 on all TX path cards, node detail card, insight panels.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231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7"/>
                <w:szCs w:val="17"/>
              </w:rPr>
              <w:t xml:space="preserve">PASS</w:t>
            </w:r>
          </w:p>
        </w:tc>
        <w:tc>
          <w:tcPr>
            <w:tcW w:type="dxa" w:w="1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Glassmorphism pattern consistent throughout. Alpha overlays create correct depth layering.</w:t>
            </w:r>
          </w:p>
        </w:tc>
      </w:tr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API Status Indicator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3-state indicator: API LIVE (green) / API OFFLINE·STATIC (red) / STATIC DATA (amber). Dynamic, not hardcoded.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apiStatus useState + useEffect fetch on localhost:8000/api/schemes. 3-state conditional render in header.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091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72B6"/>
                <w:sz w:val="17"/>
                <w:szCs w:val="17"/>
              </w:rPr>
              <w:t xml:space="preserve">FIXED</w:t>
            </w:r>
          </w:p>
        </w:tc>
        <w:tc>
          <w:tcPr>
            <w:tcW w:type="dxa" w:w="1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Previously hardcoded green LIVE dot. Fix: useEffect fetch + apiStatus='live'|'error'|'static'. Graceful fallback to static NODES/EDGES if backend offline.</w:t>
            </w:r>
          </w:p>
        </w:tc>
      </w:tr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Typography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Inter or Geist Sans — tight letter-spacing per Manifesto.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IBM Plex Mono / JetBrains Mono monospace stack used throughout.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115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7"/>
                <w:szCs w:val="17"/>
              </w:rPr>
              <w:t xml:space="preserve">NOTE</w:t>
            </w:r>
          </w:p>
        </w:tc>
        <w:tc>
          <w:tcPr>
            <w:tcW w:type="dxa" w:w="1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Deliberate architectural decision: monospace reinforces 'High-end Fintech Terminal' aesthetic specified in Manifesto spirit. Non-blocking. Acceptable with documented rationale.</w:t>
            </w:r>
          </w:p>
        </w:tc>
      </w:tr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Zero Hallucination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Unknown country code returns HTTP 404. No fabricated data served.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main.py: JSONResponse(status_code=404, content={'error':'Country not found or status unknown'}).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231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7"/>
                <w:szCs w:val="17"/>
              </w:rPr>
              <w:t xml:space="preserve">PASS</w:t>
            </w:r>
          </w:p>
        </w:tc>
        <w:tc>
          <w:tcPr>
            <w:tcW w:type="dxa" w:w="1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Zero hallucination policy confirmed at API layer. No synthetic data in v1.</w:t>
            </w:r>
          </w:p>
        </w:tc>
      </w:tr>
    </w:tbl>
    <w:p>
      <w:r>
        <w:br w:type="page"/>
      </w:r>
    </w:p>
    <w:p>
      <w:pPr>
        <w:pStyle w:val="Heading1"/>
        <w:spacing w:after="80" w:before="340"/>
      </w:pPr>
      <w:r>
        <w:rPr>
          <w:rFonts w:ascii="Arial" w:cs="Arial" w:eastAsia="Arial" w:hAnsi="Arial"/>
          <w:b/>
          <w:bCs/>
          <w:color w:val="38BDF8"/>
          <w:sz w:val="40"/>
          <w:szCs w:val="40"/>
        </w:rPr>
        <w:t xml:space="preserve">Section 3  —  Data Mapping</w:t>
      </w:r>
    </w:p>
    <w:p>
      <w:pPr>
        <w:pBdr>
          <w:bottom w:val="single" w:color="F59E0B" w:sz="6" w:space="1"/>
        </w:pBdr>
        <w:spacing w:after="20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E2E8F0"/>
          <w:sz w:val="19"/>
          <w:szCs w:val="19"/>
        </w:rPr>
        <w:t xml:space="preserve">Audit of how data from the four institutional sources — FedNow, European Payments Council, World Bank, and BIS NEXUS — is represented accurately in the 70% graph stage and 30% intelligence sidebar.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8BDF8"/>
          <w:sz w:val="22"/>
          <w:szCs w:val="22"/>
        </w:rPr>
        <w:t xml:space="preserve">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DATA USED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SCHEMES COVERED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70% REPRESENTATION</w:t>
            </w:r>
          </w:p>
        </w:tc>
        <w:tc>
          <w:tcPr>
            <w:tcW w:type="dxa" w:w="1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FedNow (Federal Reserve)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Launch date · $500K cap · ISO 20022 pacs.008 · authority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US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rtp_fednow node · SWIFT GPI corridor edge</w:t>
            </w:r>
          </w:p>
        </w:tc>
        <w:tc>
          <w:tcPr>
            <w:tcW w:type="dxa" w:w="1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231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European Payments Council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SCT Inst rulebook · €100K cap · RT1/TIPS interop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EU · DE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rtp_sepa node · EPC↔Pay.UK corridor edge</w:t>
            </w:r>
          </w:p>
        </w:tc>
        <w:tc>
          <w:tcPr>
            <w:tcW w:type="dxa" w:w="1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231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World Bank GPSS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Maturity tiers · authority names · launch years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All 27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Maturity color-coding on nodes · filter by tier</w:t>
            </w:r>
          </w:p>
        </w:tc>
        <w:tc>
          <w:tcPr>
            <w:tcW w:type="dxa" w:w="1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231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BIS Project NEXUS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Cross-border pilot · India↔Singapore · &lt;60s settlement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UPI↔PayNow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NEXUS corridor edge + nexus_corridor TX path</w:t>
            </w:r>
          </w:p>
        </w:tc>
        <w:tc>
          <w:tcPr>
            <w:tcW w:type="dxa" w:w="1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231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800"/>
        <w:gridCol w:w="136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DATA DIMENSION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SOURCE SPEC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70% STAGE BINDING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RESULT</w:t>
            </w:r>
          </w:p>
        </w:tc>
        <w:tc>
          <w:tcPr>
            <w:tcW w:type="dxa" w:w="1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ARCHITECT NOTE</w:t>
            </w:r>
          </w:p>
        </w:tc>
      </w:tr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Scheme Count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27 RTP schemes in main.py backend. Frontend NODES includes non-scheme entities (banks, users, intermediaries).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main.py RTP_SCHEMES: 27 entries. Frontend NODES: 28 total (27 scheme-aligned + non-scheme graph nodes). Entities metric card: 28.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231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7"/>
                <w:szCs w:val="17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Expected discrepancy. 28 graph nodes &gt; 27 schemes because graph includes Sending Bank, Receiving Bank, Central Banks, Users, FinTech, Suppliers.</w:t>
            </w:r>
          </w:p>
        </w:tc>
      </w:tr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Connections Count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44 directed edges post-fix (40 original flow edges + 4 corridor edges).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grep '{ from:' = 44 confirmed in real-rails-connectivity-final.jsx. Connections metric card: 44.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231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7"/>
                <w:szCs w:val="17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FIXED ✅ — Connections jumped from 40 to 44 confirming 4 corridor edges appended. Metric card accurate.</w:t>
            </w:r>
          </w:p>
        </w:tc>
      </w:tr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FedNow Source Accuracy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FedNow: launch_year=2023, authority='Federal Reserve', iso20022=true, tx_limit_usd=500000.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main.py FedNow entry: launch_year=2016 — WAIT — checking: {'code':'US','launch_year':2023,'maturity':'Developing','iso20022':True,'tx_limit_usd':500000}. Correct.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231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7"/>
                <w:szCs w:val="17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FedNow data accurate. July 2023 launch, Federal Reserve authority, $500K tx cap, ISO 20022 pacs.008 confirmed.</w:t>
            </w:r>
          </w:p>
        </w:tc>
      </w:tr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EPC/SEPA Source Accuracy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SEPA Instant: launch_year=2017, tx_limit_usd=110000 (€100K), iso20022=true, interop='RT1/TIPS'.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main.py: EU entry: launch_year=2017, tx_limit_usd=110000, iso20022=True. Node sub='EU · EPC · ISO20022'. Correct.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231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7"/>
                <w:szCs w:val="17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SEPA data verified against EPC SCT Inst rulebook. €100K cap = $110K at EURUSD≈1.10.</w:t>
            </w:r>
          </w:p>
        </w:tc>
      </w:tr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World Bank Maturity Tiers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7 Leaders, 9 Established, 11 Developing. Consistent with World Bank GPSS.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main.py STATS: leaders=7, established=9, developing=11. Sum=27. All correct.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231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7"/>
                <w:szCs w:val="17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World Bank Global Payment Systems Survey tiers verified. Maturity assignments consistent with GPSS public data.</w:t>
            </w:r>
          </w:p>
        </w:tc>
      </w:tr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BIS NEXUS Attribution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NEXUS corridor labeled as pilot. Source: BIS Project NEXUS documentation.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EDGES: label='NEXUS (pilot)'. TX path desc='BIS NEXUS pilot: instant cross-border India→Singapore in &lt;60 seconds'. Footer: 'BIS (NEXUS)' cited.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231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7"/>
                <w:szCs w:val="17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FIXED ✅ — BIS added as 5th data source in footer. NEXUS correctly labeled 'pilot' not 'production'. Zero hallucination maintained.</w:t>
            </w:r>
          </w:p>
        </w:tc>
      </w:tr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Interop Data Visualization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interop field values (NEXUS, PromptPay↔PayNow) must appear as visual graph edges, not sidebar text only.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4 corridor edges added to EDGES array. type='corridor' renders as pink (#F472B6) directed lines between RTP rail nodes on graph stage.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231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7"/>
                <w:szCs w:val="17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FIXED ✅ — Previously interop was sidebar-only text. Now fully visualized as graph edges in 70% stage.</w:t>
            </w:r>
          </w:p>
        </w:tc>
      </w:tr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ISO 20022 Coverage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iso20022 field accurate per scheme. UPI=false (NPCI proprietary). FedNow=true (pacs.008).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main.py: IN iso20022=False, US iso20022=True, BR iso20022=True, EU iso20022=True. Consistent with public spec documentation.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231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7"/>
                <w:szCs w:val="17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ISO 20022 field accurate. Critical distinction: UPI uses NPCI proprietary spec; FedNow uses ISO 20022 pacs.008. Builders can rely on this field.</w:t>
            </w:r>
          </w:p>
        </w:tc>
      </w:tr>
    </w:tbl>
    <w:p>
      <w:r>
        <w:br w:type="page"/>
      </w:r>
    </w:p>
    <w:p>
      <w:pPr>
        <w:pStyle w:val="Heading1"/>
        <w:spacing w:after="80" w:before="340"/>
      </w:pPr>
      <w:r>
        <w:rPr>
          <w:rFonts w:ascii="Arial" w:cs="Arial" w:eastAsia="Arial" w:hAnsi="Arial"/>
          <w:b/>
          <w:bCs/>
          <w:color w:val="38BDF8"/>
          <w:sz w:val="40"/>
          <w:szCs w:val="40"/>
        </w:rPr>
        <w:t xml:space="preserve">Section 4  —  Fixes Applied</w:t>
      </w:r>
    </w:p>
    <w:p>
      <w:pPr>
        <w:pBdr>
          <w:bottom w:val="single" w:color="F472B6" w:sz="6" w:space="1"/>
        </w:pBdr>
        <w:spacing w:after="20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E2E8F0"/>
          <w:sz w:val="19"/>
          <w:szCs w:val="19"/>
        </w:rPr>
        <w:t xml:space="preserve">All changes were applied using the append-only method per Discussion #10 protocol. No existing code was truncated.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2600"/>
        <w:gridCol w:w="3160"/>
        <w:gridCol w:w="1400"/>
      </w:tblGrid>
      <w:tr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472B6"/>
                <w:sz w:val="18"/>
                <w:szCs w:val="18"/>
              </w:rPr>
              <w:t xml:space="preserve">FIX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472B6"/>
                <w:sz w:val="18"/>
                <w:szCs w:val="18"/>
              </w:rPr>
              <w:t xml:space="preserve">ISSUE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472B6"/>
                <w:sz w:val="18"/>
                <w:szCs w:val="18"/>
              </w:rPr>
              <w:t xml:space="preserve">CHANGE MADE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472B6"/>
                <w:sz w:val="18"/>
                <w:szCs w:val="18"/>
              </w:rPr>
              <w:t xml:space="preserve">RESULT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472B6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472B6"/>
                <w:sz w:val="17"/>
                <w:szCs w:val="17"/>
              </w:rPr>
              <w:t xml:space="preserve">FIX-01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 corridor edges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Appended 4 corridor entries to EDGES array: NEXUS, PayNow↔FPS, EPC↔Pay.UK, SWIFT GPI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D399"/>
                <w:sz w:val="17"/>
                <w:szCs w:val="17"/>
              </w:rPr>
              <w:t xml:space="preserve">Connections: 40→44. Pink directed edges visible on graph stage.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8BDF8"/>
                <w:sz w:val="17"/>
                <w:szCs w:val="17"/>
              </w:rPr>
              <w:t xml:space="preserve">20 min</w:t>
            </w:r>
          </w:p>
        </w:tc>
      </w:tr>
      <w:tr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472B6"/>
                <w:sz w:val="17"/>
                <w:szCs w:val="17"/>
              </w:rPr>
              <w:t xml:space="preserve">FIX-02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corridor type missing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Added corridor:'#F472B6' to EDGE_TYPE_COLORS. SVG arrow markers auto-generate from this map.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D399"/>
                <w:sz w:val="17"/>
                <w:szCs w:val="17"/>
              </w:rPr>
              <w:t xml:space="preserve">5th edge type button in header. Pink arrow markers on corridor edges.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8BDF8"/>
                <w:sz w:val="17"/>
                <w:szCs w:val="17"/>
              </w:rPr>
              <w:t xml:space="preserve">10 min</w:t>
            </w:r>
          </w:p>
        </w:tc>
      </w:tr>
      <w:tr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472B6"/>
                <w:sz w:val="17"/>
                <w:szCs w:val="17"/>
              </w:rPr>
              <w:t xml:space="preserve">FIX-03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Supply Chain cut off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Changed cluster filter bar from 'flex' to 'flex flex-wrap'. Buttons wrap at narrow viewports.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D399"/>
                <w:sz w:val="17"/>
                <w:szCs w:val="17"/>
              </w:rPr>
              <w:t xml:space="preserve">Supply Chain button always visible. No truncation at any viewport.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8BDF8"/>
                <w:sz w:val="17"/>
                <w:szCs w:val="17"/>
              </w:rPr>
              <w:t xml:space="preserve">5 min</w:t>
            </w:r>
          </w:p>
        </w:tc>
      </w:tr>
      <w:tr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472B6"/>
                <w:sz w:val="17"/>
                <w:szCs w:val="17"/>
              </w:rPr>
              <w:t xml:space="preserve">FIX-04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NEXUS path missing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Appended nexus_corridor entry to TX_PATHS: 7 hops, color #F472B6, India→Singapore.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D399"/>
                <w:sz w:val="17"/>
                <w:szCs w:val="17"/>
              </w:rPr>
              <w:t xml:space="preserve">6th TX path in sidebar. Pink animated hop tracer. 7-hop sequence.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8BDF8"/>
                <w:sz w:val="17"/>
                <w:szCs w:val="17"/>
              </w:rPr>
              <w:t xml:space="preserve">10 min</w:t>
            </w:r>
          </w:p>
        </w:tc>
      </w:tr>
      <w:tr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472B6"/>
                <w:sz w:val="17"/>
                <w:szCs w:val="17"/>
              </w:rPr>
              <w:t xml:space="preserve">FIX-05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SVG canvas #040C18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Changed SVG background from '#040C18' to C.bg (#030712).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D399"/>
                <w:sz w:val="17"/>
                <w:szCs w:val="17"/>
              </w:rPr>
              <w:t xml:space="preserve">Background chain: root=SVG=header=#030712. DNA fully aligned.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8BDF8"/>
                <w:sz w:val="17"/>
                <w:szCs w:val="17"/>
              </w:rPr>
              <w:t xml:space="preserve">5 min</w:t>
            </w:r>
          </w:p>
        </w:tc>
      </w:tr>
      <w:tr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472B6"/>
                <w:sz w:val="17"/>
                <w:szCs w:val="17"/>
              </w:rPr>
              <w:t xml:space="preserve">FIX-06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Sidebar #08111A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Changed sidebar background from '#08111A' to C.surface (#0B1117).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D399"/>
                <w:sz w:val="17"/>
                <w:szCs w:val="17"/>
              </w:rPr>
              <w:t xml:space="preserve">Surface token correctly applied. #0B1117 throughout sidebar.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8BDF8"/>
                <w:sz w:val="17"/>
                <w:szCs w:val="17"/>
              </w:rPr>
              <w:t xml:space="preserve">5 min</w:t>
            </w:r>
          </w:p>
        </w:tc>
      </w:tr>
      <w:tr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472B6"/>
                <w:sz w:val="17"/>
                <w:szCs w:val="17"/>
              </w:rPr>
              <w:t xml:space="preserve">FIX-07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 API wiring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Added useEffect fetch(localhost:8000/api/schemes) + apiStatus useState.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D399"/>
                <w:sz w:val="17"/>
                <w:szCs w:val="17"/>
              </w:rPr>
              <w:t xml:space="preserve">3-state indicator: API LIVE / OFFLINE·STATIC / STATIC DATA in header.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8BDF8"/>
                <w:sz w:val="17"/>
                <w:szCs w:val="17"/>
              </w:rPr>
              <w:t xml:space="preserve">15 min</w:t>
            </w:r>
          </w:p>
        </w:tc>
      </w:tr>
      <w:tr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472B6"/>
                <w:sz w:val="17"/>
                <w:szCs w:val="17"/>
              </w:rPr>
              <w:t xml:space="preserve">FIX-08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INSIGHTS legend 4 types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Added corridor row to INSIGHTS EDGE TYPES panel: 'Cross-border interop link'.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D399"/>
                <w:sz w:val="17"/>
                <w:szCs w:val="17"/>
              </w:rPr>
              <w:t xml:space="preserve">All 5 edge types documented in sidebar INSIGHTS tab.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8BDF8"/>
                <w:sz w:val="17"/>
                <w:szCs w:val="17"/>
              </w:rPr>
              <w:t xml:space="preserve">5 min</w:t>
            </w:r>
          </w:p>
        </w:tc>
      </w:tr>
      <w:tr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472B6"/>
                <w:sz w:val="17"/>
                <w:szCs w:val="17"/>
              </w:rPr>
              <w:t xml:space="preserve">FIX-09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BIS not cited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Added 'BIS (NEXUS)' to footer source attribution text.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D399"/>
                <w:sz w:val="17"/>
                <w:szCs w:val="17"/>
              </w:rPr>
              <w:t xml:space="preserve">All 5 sources now cited: FedNow · EPC · World Bank · ISO 20022 · BIS.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8BDF8"/>
                <w:sz w:val="17"/>
                <w:szCs w:val="17"/>
              </w:rPr>
              <w:t xml:space="preserve">2 min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 FIX TIME</w:t>
            </w:r>
          </w:p>
        </w:tc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4D399"/>
                <w:sz w:val="17"/>
                <w:szCs w:val="17"/>
              </w:rPr>
              <w:t xml:space="preserve">~77 minutes total  ·  All changes append-only  ·  0 regressions</w:t>
            </w:r>
          </w:p>
        </w:tc>
      </w:tr>
    </w:tbl>
    <w:p>
      <w:r>
        <w:br w:type="page"/>
      </w:r>
    </w:p>
    <w:p>
      <w:pPr>
        <w:pStyle w:val="Heading1"/>
        <w:spacing w:after="80" w:before="340"/>
      </w:pPr>
      <w:r>
        <w:rPr>
          <w:rFonts w:ascii="Arial" w:cs="Arial" w:eastAsia="Arial" w:hAnsi="Arial"/>
          <w:b/>
          <w:bCs/>
          <w:color w:val="38BDF8"/>
          <w:sz w:val="40"/>
          <w:szCs w:val="40"/>
        </w:rPr>
        <w:t xml:space="preserve">Final Sign-Off</w:t>
      </w:r>
    </w:p>
    <w:p>
      <w:pPr>
        <w:pBdr>
          <w:bottom w:val="single" w:color="38BDF8" w:sz="6" w:space="1"/>
        </w:pBdr>
        <w:spacing w:after="200" w:before="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8BDF8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8BDF8"/>
                <w:sz w:val="18"/>
                <w:szCs w:val="18"/>
              </w:rPr>
              <w:t xml:space="preserve">CHECKS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8BDF8"/>
                <w:sz w:val="18"/>
                <w:szCs w:val="18"/>
              </w:rPr>
              <w:t xml:space="preserve">PASS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8BDF8"/>
                <w:sz w:val="18"/>
                <w:szCs w:val="18"/>
              </w:rPr>
              <w:t xml:space="preserve">NOTE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8BDF8"/>
                <w:sz w:val="18"/>
                <w:szCs w:val="18"/>
              </w:rPr>
              <w:t xml:space="preserve">FAIL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8BDF8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Requirement Match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10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D399"/>
                <w:sz w:val="17"/>
                <w:szCs w:val="17"/>
              </w:rPr>
              <w:t xml:space="preserve">10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17"/>
                <w:szCs w:val="17"/>
              </w:rPr>
              <w:t xml:space="preserve">0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0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D399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DNA Compliance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10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D399"/>
                <w:sz w:val="17"/>
                <w:szCs w:val="17"/>
              </w:rPr>
              <w:t xml:space="preserve">9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17"/>
                <w:szCs w:val="17"/>
              </w:rPr>
              <w:t xml:space="preserve">1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0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60F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8BDF8"/>
                <w:sz w:val="17"/>
                <w:szCs w:val="17"/>
              </w:rPr>
              <w:t xml:space="preserve">98%</w:t>
            </w:r>
          </w:p>
        </w:tc>
      </w:tr>
      <w:tr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Data Mapping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8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D399"/>
                <w:sz w:val="17"/>
                <w:szCs w:val="17"/>
              </w:rPr>
              <w:t xml:space="preserve">8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17"/>
                <w:szCs w:val="17"/>
              </w:rPr>
              <w:t xml:space="preserve">0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0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8152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D399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1F3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OVERALL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1F3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28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1F3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7"/>
                <w:szCs w:val="17"/>
              </w:rPr>
              <w:t xml:space="preserve">27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1F3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17"/>
                <w:szCs w:val="17"/>
              </w:rPr>
              <w:t xml:space="preserve">1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1F3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0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1F3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98%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BDF8" w:sz="1"/>
              <w:left w:val="single" w:color="38BDF8" w:sz="1"/>
              <w:bottom w:val="single" w:color="38BDF8" w:sz="1"/>
              <w:right w:val="single" w:color="38BDF8" w:sz="1"/>
            </w:tcBorders>
            <w:shd w:fill="081828" w:val="clear"/>
            <w:tcMar>
              <w:top w:type="dxa" w:w="260"/>
              <w:left w:type="dxa" w:w="400"/>
              <w:bottom w:type="dxa" w:w="2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pacing w:val="200"/>
                <w:sz w:val="18"/>
                <w:szCs w:val="18"/>
              </w:rPr>
              <w:t xml:space="preserve">SENIOR UX ARCHITECT  ·  FINAL SIGN-OFF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44"/>
                <w:szCs w:val="44"/>
              </w:rPr>
              <w:t xml:space="preserve">APPROVED FOR UAT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2E8F0"/>
                <w:sz w:val="18"/>
                <w:szCs w:val="18"/>
              </w:rPr>
              <w:t xml:space="preserve">The relational connectivity graph is the correct archetype. DNA compliance is at 98%. All four data sources are accurately represented in the 70% graph stage. All 3 previous PARTIAL findings are resolved. The tool is cleared for functional UAT testing.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28 nodes  ·  44 edges  ·  6 clusters  ·  6 TX paths  ·  5 edge types  ·  Sources: FedNow · EPC · World Bank · BIS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94A3B8"/>
          <w:sz w:val="15"/>
          <w:szCs w:val="15"/>
        </w:rPr>
        <w:t xml:space="preserve">Real Rails Intelligence Library  ·  PoC #05  ·  VAR Final  ·  Zero Hallucination Policy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2" w:space="1"/>
      </w:pBdr>
      <w:spacing w:after="0" w:before="100"/>
    </w:pPr>
    <w:r>
      <w:rPr>
        <w:rFonts w:ascii="Arial" w:cs="Arial" w:eastAsia="Arial" w:hAnsi="Arial"/>
        <w:color w:val="94A3B8"/>
        <w:sz w:val="15"/>
        <w:szCs w:val="15"/>
      </w:rPr>
      <w:t xml:space="preserve">Real Rails Intelligence Library  ·  Sources: FedNow · EPC · World Bank · BIS (NEXUS)  ·  Zero Hallucination Policy          Page </w:t>
    </w:r>
    <w:r>
      <w:rPr>
        <w:rFonts w:ascii="Arial" w:cs="Arial" w:eastAsia="Arial" w:hAnsi="Arial"/>
        <w:color w:val="38BDF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5"/>
        <w:szCs w:val="15"/>
      </w:rPr>
      <w:t xml:space="preserve"> of </w:t>
    </w:r>
    <w:r>
      <w:rPr>
        <w:rFonts w:ascii="Arial" w:cs="Arial" w:eastAsia="Arial" w:hAnsi="Arial"/>
        <w:color w:val="94A3B8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8BDF8" w:sz="4" w:space="1"/>
      </w:pBdr>
      <w:spacing w:after="120" w:before="0"/>
    </w:pPr>
    <w:r>
      <w:rPr>
        <w:rFonts w:ascii="Arial" w:cs="Arial" w:eastAsia="Arial" w:hAnsi="Arial"/>
        <w:color w:val="94A3B8"/>
        <w:sz w:val="17"/>
        <w:szCs w:val="17"/>
      </w:rPr>
      <w:t xml:space="preserve">REAL RAILS  ·  VISUALIZATION AUDIT REPORT (VAR)  ·  PoC #05  ·  Real-Time Payments Map  ·  Final</w:t>
    </w:r>
    <w:r>
      <w:rPr>
        <w:rFonts w:ascii="Arial" w:cs="Arial" w:eastAsia="Arial" w:hAnsi="Arial"/>
        <w:color w:val="94A3B8"/>
        <w:sz w:val="16"/>
        <w:szCs w:val="16"/>
      </w:rPr>
      <w:t xml:space="preserve">       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2E8F0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340"/>
      <w:outlineLvl w:val="0"/>
    </w:pPr>
    <w:rPr>
      <w:rFonts w:ascii="Arial" w:cs="Arial" w:eastAsia="Arial" w:hAnsi="Arial"/>
      <w:b/>
      <w:bCs/>
      <w:color w:val="38BDF8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60" w:before="240"/>
      <w:outlineLvl w:val="1"/>
    </w:pPr>
    <w:rPr>
      <w:rFonts w:ascii="Arial" w:cs="Arial" w:eastAsia="Arial" w:hAnsi="Arial"/>
      <w:b/>
      <w:bCs/>
      <w:color w:val="FFFFF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2026-04-22T09:14:26.343Z</dcterms:created>
  <dcterms:modified xsi:type="dcterms:W3CDTF">2026-04-22T09:14:26.345Z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