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b/>
          <w:color w:val="2E74B5"/>
          <w:sz w:val="18"/>
        </w:rPr>
        <w:t>TECHNICAL REFERENCE</w:t>
      </w:r>
    </w:p>
    <w:p>
      <w:pPr>
        <w:pStyle w:val="Title"/>
        <w:spacing w:after="120"/>
      </w:pPr>
      <w:r>
        <w:rPr>
          <w:rFonts w:ascii="Calibri" w:hAnsi="Calibri"/>
          <w:b/>
          <w:color w:val="1F1F1F"/>
          <w:sz w:val="48"/>
        </w:rPr>
        <w:t>NVIDIA NCCL Environment Variables</w:t>
      </w:r>
    </w:p>
    <w:p>
      <w:pPr>
        <w:spacing w:after="280"/>
      </w:pPr>
      <w:r>
        <w:rPr>
          <w:rFonts w:ascii="Calibri" w:hAnsi="Calibri"/>
          <w:color w:val="595959"/>
          <w:sz w:val="24"/>
        </w:rPr>
        <w:t>System configuration, debugging, networking, and performance controls</w:t>
      </w:r>
    </w:p>
    <w:tbl>
      <w:tblPr>
        <w:tblW w:type="auto" w:w="0"/>
        <w:jc w:val="left"/>
        <w:tblLayout w:type="fixed"/>
        <w:tblLook w:firstColumn="1" w:firstRow="1" w:lastColumn="0" w:lastRow="0" w:noHBand="0" w:noVBand="1" w:val="04A0"/>
      </w:tblPr>
      <w:tblGrid>
        <w:gridCol w:w="1701"/>
        <w:gridCol w:w="7659"/>
      </w:tblGrid>
      <w:tr>
        <w:tc>
          <w:tcPr>
            <w:tcW w:type="dxa" w:w="1701"/>
            <w:vAlign w:val="center"/>
            <w:tcMar>
              <w:top w:w="80" w:type="dxa"/>
              <w:start w:w="120" w:type="dxa"/>
              <w:bottom w:w="80" w:type="dxa"/>
              <w:end w:w="120" w:type="dxa"/>
            </w:tcMar>
            <w:shd w:fill="E8EEF5"/>
          </w:tcPr>
          <w:p>
            <w:r>
              <w:rPr>
                <w:b/>
              </w:rPr>
              <w:t>Publisher</w:t>
            </w:r>
          </w:p>
        </w:tc>
        <w:tc>
          <w:tcPr>
            <w:tcW w:type="dxa" w:w="7659"/>
            <w:vAlign w:val="center"/>
            <w:tcMar>
              <w:top w:w="80" w:type="dxa"/>
              <w:start w:w="120" w:type="dxa"/>
              <w:bottom w:w="80" w:type="dxa"/>
              <w:end w:w="120" w:type="dxa"/>
            </w:tcMar>
          </w:tcPr>
          <w:p>
            <w:r>
              <w:t>NVIDIA Documentation</w:t>
            </w:r>
          </w:p>
        </w:tc>
      </w:tr>
      <w:tr>
        <w:tc>
          <w:tcPr>
            <w:tcW w:type="dxa" w:w="1701"/>
            <w:vAlign w:val="center"/>
            <w:tcMar>
              <w:top w:w="80" w:type="dxa"/>
              <w:start w:w="120" w:type="dxa"/>
              <w:bottom w:w="80" w:type="dxa"/>
              <w:end w:w="120" w:type="dxa"/>
            </w:tcMar>
            <w:shd w:fill="E8EEF5"/>
          </w:tcPr>
          <w:p>
            <w:r>
              <w:rPr>
                <w:b/>
              </w:rPr>
              <w:t>Retrieved</w:t>
            </w:r>
          </w:p>
        </w:tc>
        <w:tc>
          <w:tcPr>
            <w:tcW w:type="dxa" w:w="7659"/>
            <w:vAlign w:val="center"/>
            <w:tcMar>
              <w:top w:w="80" w:type="dxa"/>
              <w:start w:w="120" w:type="dxa"/>
              <w:bottom w:w="80" w:type="dxa"/>
              <w:end w:w="120" w:type="dxa"/>
            </w:tcMar>
          </w:tcPr>
          <w:p>
            <w:r>
              <w:t>2026-08-12</w:t>
            </w:r>
          </w:p>
        </w:tc>
      </w:tr>
    </w:tbl>
    <w:p>
      <w:pPr>
        <w:spacing w:before="200" w:after="200"/>
      </w:pPr>
      <w:r>
        <w:rPr>
          <w:i/>
          <w:color w:val="595959"/>
        </w:rPr>
        <w:t>Prepared as an upload-ready test document for IntelliKnow. The technical content below comes from the official NVIDIA pages listed with each section.</w:t>
      </w:r>
    </w:p>
    <w:p>
      <w:pPr>
        <w:pStyle w:val="Heading1"/>
      </w:pPr>
      <w:r>
        <w:t>Environment Variables</w:t>
      </w:r>
    </w:p>
    <w:p>
      <w:pPr>
        <w:spacing w:after="160"/>
      </w:pPr>
      <w:r>
        <w:rPr>
          <w:color w:val="595959"/>
          <w:sz w:val="18"/>
        </w:rPr>
        <w:t>Official source: https://docs.nvidia.com/deeplearning/nccl/user-guide/docs/env.html</w:t>
      </w:r>
    </w:p>
    <w:p>
      <w:r>
        <w:t>NCCL has an extensive set of environment variables to tune for specific usage.</w:t>
      </w:r>
    </w:p>
    <w:p>
      <w:r>
        <w:t>Environment variables can also be set statically in /etc/nccl.conf (for an administrator to set system-wide values) or in ${NCCL_CONF_FILE} (since 2.23; see below). For example, those files could contain:</w:t>
      </w:r>
    </w:p>
    <w:p>
      <w:pPr>
        <w:pStyle w:val="CodeBlock"/>
        <w:shd w:fill="F3F5F7"/>
      </w:pPr>
      <w:r>
        <w:t>NCCL_DEBUG=WARN</w:t>
        <w:br/>
        <w:t>NCCL_SOCKET_IFNAME==ens1f0</w:t>
      </w:r>
    </w:p>
    <w:p>
      <w:r>
        <w:t>There are two categories of environment variables. Some are needed to make NCCL follow system-specific configuration, and can be kept in scripts and system configuration. Other parameters listed in the “Debugging” section should not be used in production nor retained in scripts, or only as workaround, and removed as soon as the issue is resolved. Keeping them set may result in sub-optimal behavior, crashes, or hangs.</w:t>
      </w:r>
    </w:p>
    <w:p>
      <w:pPr>
        <w:pStyle w:val="Heading2"/>
      </w:pPr>
      <w:r>
        <w:t>System configuration</w:t>
      </w:r>
    </w:p>
    <w:p>
      <w:pPr>
        <w:pStyle w:val="Heading3"/>
      </w:pPr>
      <w:r>
        <w:t>NCCL_SOCKET_IFNAME</w:t>
      </w:r>
    </w:p>
    <w:p>
      <w:r>
        <w:t>The NCCL_SOCKET_IFNAME variable specifies which IP interfaces to use for communication.</w:t>
      </w:r>
    </w:p>
    <w:p>
      <w:pPr>
        <w:pStyle w:val="Heading4"/>
      </w:pPr>
      <w:r>
        <w:t>Values accepted</w:t>
      </w:r>
    </w:p>
    <w:p>
      <w:r>
        <w:t>Define to a list of prefixes to filter interfaces to be used by NCCL.</w:t>
      </w:r>
    </w:p>
    <w:p>
      <w:r>
        <w:t>Multiple prefixes can be provided, separated by the , symbol.</w:t>
      </w:r>
    </w:p>
    <w:p>
      <w:r>
        <w:t>Using the ^ symbol, NCCL will exclude interfaces starting with any prefix in that list.</w:t>
      </w:r>
    </w:p>
    <w:p>
      <w:r>
        <w:t>To match (or not) an exact interface name, begin the prefix string with the = character.</w:t>
      </w:r>
    </w:p>
    <w:p>
      <w:r>
        <w:t>Examples:</w:t>
      </w:r>
    </w:p>
    <w:p>
      <w:r>
        <w:t>eth : Use all interfaces starting with eth, e.g. eth0, eth1, …</w:t>
      </w:r>
    </w:p>
    <w:p>
      <w:r>
        <w:t>=eth0 : Use only interface eth0</w:t>
      </w:r>
    </w:p>
    <w:p>
      <w:r>
        <w:t>=eth0,eth1 : Use only interfaces eth0 and eth1</w:t>
      </w:r>
    </w:p>
    <w:p>
      <w:r>
        <w:t>^docker : Do not use any interface starting with docker</w:t>
      </w:r>
    </w:p>
    <w:p>
      <w:r>
        <w:t>^=docker0 : Do not use interface docker0.</w:t>
      </w:r>
    </w:p>
    <w:p>
      <w:r>
        <w:t>Note: By default, the loopback interface (lo) and docker interfaces (docker*) would not be selected unless there are no other interfaces available. If you prefer to use lo or docker* over other interfaces, you would need to explicitly select them using NCCL_SOCKET_IFNAME. The default algorithm will also favor interfaces starting with ib over others. Setting NCCL_SOCKET_IFNAME will bypass the automatic interface selection algorithm and may use all interfaces matching the manual selection.</w:t>
      </w:r>
    </w:p>
    <w:p>
      <w:pPr>
        <w:pStyle w:val="Heading3"/>
      </w:pPr>
      <w:r>
        <w:t>NCCL_SOCKET_FAMILY</w:t>
      </w:r>
    </w:p>
    <w:p>
      <w:r>
        <w:t>The NCCL_SOCKET_FAMILY variable allows users to force NCCL to use only IPv4 or IPv6 interface.</w:t>
      </w:r>
    </w:p>
    <w:p>
      <w:pPr>
        <w:pStyle w:val="Heading4"/>
      </w:pPr>
      <w:r>
        <w:t>Values accepted</w:t>
      </w:r>
    </w:p>
    <w:p>
      <w:r>
        <w:t>Set to AF_INET to force the use of IPv4, or AF_INET6 to force IPv6 usage.</w:t>
      </w:r>
    </w:p>
    <w:p>
      <w:pPr>
        <w:pStyle w:val="Heading3"/>
      </w:pPr>
      <w:r>
        <w:t>NCCL_SOCKET_MAGIC</w:t>
      </w:r>
    </w:p>
    <w:p>
      <w:r>
        <w:t>The NCCL_SOCKET_MAGIC variable overrides the 64-bit magic value used in NCCL’s internal TCP socket handshake for transports that rely on it (for example the Socket network plugin and InfiniBand connection bootstrap sockets). It does not change bootstrap communicators that use NCCL_COMM_ID or ncclGetUniqueId(); those use a separate per-communicator magic.</w:t>
      </w:r>
    </w:p>
    <w:p>
      <w:r>
        <w:t>Setting the same value on every process in a job (for example 0x$(printf '%x' "$SLURM_JOB_ID") under Slurm) can reduce accidental cross-talk when unrelated workloads share nodes and ports.</w:t>
      </w:r>
    </w:p>
    <w:p>
      <w:pPr>
        <w:pStyle w:val="Heading4"/>
      </w:pPr>
      <w:r>
        <w:t>Values accepted</w:t>
      </w:r>
    </w:p>
    <w:p>
      <w:r>
        <w:t>Unset or empty: NCCL uses the historical built-in default.</w:t>
      </w:r>
    </w:p>
    <w:p>
      <w:r>
        <w:t>Otherwise: a non-negative integer in decimal or hexadecimal (with optional 0x prefix), parsed as for strtoull(..., 0). Invalid strings fall back to the built-in default with a warning.</w:t>
      </w:r>
    </w:p>
    <w:p>
      <w:pPr>
        <w:pStyle w:val="Heading3"/>
      </w:pPr>
      <w:r>
        <w:t>NCCL_SOCKET_RETRY_CNT</w:t>
      </w:r>
    </w:p>
    <w:p>
      <w:r>
        <w:t>(since 2.24)</w:t>
      </w:r>
    </w:p>
    <w:p>
      <w:r>
        <w:t>The NCCL_SOCKET_RETRY_CNT variable specifies the number of times NCCL retries to establish a socket connection after an ETIMEDOUT, ECONNREFUSED, or EHOSTUNREACH error.</w:t>
      </w:r>
    </w:p>
    <w:p>
      <w:pPr>
        <w:pStyle w:val="Heading4"/>
      </w:pPr>
      <w:r>
        <w:t>Values accepted</w:t>
      </w:r>
    </w:p>
    <w:p>
      <w:r>
        <w:t>The default value is 34, any positive value is valid.</w:t>
      </w:r>
    </w:p>
    <w:p>
      <w:pPr>
        <w:pStyle w:val="Heading3"/>
      </w:pPr>
      <w:r>
        <w:t>NCCL_SOCKET_RETRY_SLEEP_MSEC</w:t>
      </w:r>
    </w:p>
    <w:p>
      <w:r>
        <w:t>(since 2.24)</w:t>
      </w:r>
    </w:p>
    <w:p>
      <w:r>
        <w:t>The NCCL_SOCKET_RETRY_SLEEP_MSEC variable specifies the number of milliseconds NCCL waits before retrying to establish a socket connection after the first ETIMEDOUT, ECONNREFUSED, or EHOSTUNREACH error. For subsequent errors, the waiting time scales linearly with the error count. The total time will therefore be (N+1) * N/2 * NCCL_SOCKET_RETRY_SLEEP_MSEC, where N is given by NCCL_SOCKET_RETRY_CNT. With the default values of NCCL_SOCKET_RETRY_CNT and NCCL_SOCKET_RETRY_SLEEP_MSEC, the total retry time will be approx. 60 seconds.</w:t>
      </w:r>
    </w:p>
    <w:p>
      <w:pPr>
        <w:pStyle w:val="Heading4"/>
      </w:pPr>
      <w:r>
        <w:t>Values accepted</w:t>
      </w:r>
    </w:p>
    <w:p>
      <w:r>
        <w:t>The default value is 100 milliseconds, any positive value is valid.</w:t>
      </w:r>
    </w:p>
    <w:p>
      <w:pPr>
        <w:pStyle w:val="Heading3"/>
      </w:pPr>
      <w:r>
        <w:t>NCCL_SOCKET_POLL_TIMEOUT_MSEC</w:t>
      </w:r>
    </w:p>
    <w:p>
      <w:r>
        <w:t>(since 2.28)</w:t>
      </w:r>
    </w:p>
    <w:p>
      <w:r>
        <w:t>The NCCL_SOCKET_POLL_TIMEOUT_MSEC variable specifies a timeout in milliseconds for a poll which can reduce the CPU usage during bootstrap. Normally NCCL will retry the operation until it completes. Polling in between attempts should reduce load on the CPU so that it can engage in activities that might make the operation able to complete sooner.</w:t>
      </w:r>
    </w:p>
    <w:p>
      <w:pPr>
        <w:pStyle w:val="Heading4"/>
      </w:pPr>
      <w:r>
        <w:t>Values accepted</w:t>
      </w:r>
    </w:p>
    <w:p>
      <w:r>
        <w:t>Non-negative integer. The old behavior corresponds to 0 (the default). If 0, it will not poll, but keep trying to progress the socket operation without pause. If non-zero, it will poll for up that amount of time before trying to progress the operation again.</w:t>
      </w:r>
    </w:p>
    <w:p>
      <w:pPr>
        <w:pStyle w:val="Heading3"/>
      </w:pPr>
      <w:r>
        <w:t>NCCL_SOCKET_NTHREADS</w:t>
      </w:r>
    </w:p>
    <w:p>
      <w:r>
        <w:t>(since 2.4.8)</w:t>
      </w:r>
    </w:p>
    <w:p>
      <w:r>
        <w:t>The NCCL_SOCKET_NTHREADS variable specifies the number of CPU helper threads used per network connection for socket transport. Increasing this value may increase the socket transport performance, at the cost of a higher CPU usage.</w:t>
      </w:r>
    </w:p>
    <w:p>
      <w:pPr>
        <w:pStyle w:val="Heading4"/>
      </w:pPr>
      <w:r>
        <w:t>Values accepted</w:t>
      </w:r>
    </w:p>
    <w:p>
      <w:r>
        <w:t>1 to 16. On AWS, the default value is 2; on Google Cloud instances with the gVNIC network interface, the default value is 4 (since 2.5.6); in other cases, the default value is 1.</w:t>
      </w:r>
    </w:p>
    <w:p>
      <w:r>
        <w:t>For generic 100G networks, this value can be manually set to 4. However, the product of NCCL_SOCKET_NTHREADS and NCCL_NSOCKS_PERTHREAD cannot exceed 64. See also NCCL_NSOCKS_PERTHREAD.</w:t>
      </w:r>
    </w:p>
    <w:p>
      <w:pPr>
        <w:pStyle w:val="Heading3"/>
      </w:pPr>
      <w:r>
        <w:t>NCCL_NSOCKS_PERTHREAD</w:t>
      </w:r>
    </w:p>
    <w:p>
      <w:r>
        <w:t>(since 2.4.8)</w:t>
      </w:r>
    </w:p>
    <w:p>
      <w:r>
        <w:t>The NCCL_NSOCKS_PERTHREAD variable specifies the number of sockets opened by each helper thread of the socket transport. In environments where per-socket speed is limited, setting this variable larger than 1 may improve the network performance.</w:t>
      </w:r>
    </w:p>
    <w:p>
      <w:pPr>
        <w:pStyle w:val="Heading4"/>
      </w:pPr>
      <w:r>
        <w:t>Values accepted</w:t>
      </w:r>
    </w:p>
    <w:p>
      <w:r>
        <w:t>On AWS, the default value is 8; in other cases, the default value is 1.</w:t>
      </w:r>
    </w:p>
    <w:p>
      <w:r>
        <w:t>For generic 100G networks, this value can be manually set to 4. However, the product of NCCL_SOCKET_NTHREADS and NCCL_NSOCKS_PERTHREAD cannot exceed 64. See also NCCL_SOCKET_NTHREADS.</w:t>
      </w:r>
    </w:p>
    <w:p>
      <w:pPr>
        <w:pStyle w:val="Heading3"/>
      </w:pPr>
      <w:r>
        <w:t>NCCL_CROSS_NIC</w:t>
      </w:r>
    </w:p>
    <w:p>
      <w:r>
        <w:t>The NCCL_CROSS_NIC variable controls whether NCCL should allow rings/trees to use different NICs, causing inter-node communication to use different NICs on different nodes.</w:t>
      </w:r>
    </w:p>
    <w:p>
      <w:r>
        <w:t>To maximize inter-node communication performance when using multiple NICs, NCCL tries to use the same NICs when communicating between nodes, to allow for a network design where each NIC on a node connects to a different network switch (network rail), and avoid any risk of traffic flow interference. The NCCL_CROSS_NIC setting is therefore dependent on the network topology, and in particular on whether the network fabric is rail-optimized or not.</w:t>
      </w:r>
    </w:p>
    <w:p>
      <w:r>
        <w:t>This has no effect on systems with only one NIC.</w:t>
      </w:r>
    </w:p>
    <w:p>
      <w:pPr>
        <w:pStyle w:val="Heading4"/>
      </w:pPr>
      <w:r>
        <w:t>Values accepted</w:t>
      </w:r>
    </w:p>
    <w:p>
      <w:r>
        <w:t>0: Always use the same NIC for the same ring/tree, to avoid crossing network rails. Suited for networks with per NIC switches (rails), with a slow inter-rail connection. Note that if the communicator does not contain the same GPUs on each node, NCCL may still need to communicate across NICs.</w:t>
      </w:r>
    </w:p>
    <w:p>
      <w:r>
        <w:t>1: Allow the use of different NICs for the same ring/tree. This is suited for networks where all NICs from a node are connected to the same switch, hence trying to communicate across the same NICs does not help avoiding flow collisions.</w:t>
      </w:r>
    </w:p>
    <w:p>
      <w:r>
        <w:t>2: (Default) Try to use the same NIC for the same ring/tree, but still allow for the use of different NICs if it would result in a better performance.</w:t>
      </w:r>
    </w:p>
    <w:p>
      <w:pPr>
        <w:pStyle w:val="Heading3"/>
      </w:pPr>
      <w:r>
        <w:t>NCCL_IB_HCA</w:t>
      </w:r>
    </w:p>
    <w:p>
      <w:r>
        <w:t>The NCCL_IB_HCA variable specifies which Host Channel Adapter (RDMA) interfaces to use for communication.</w:t>
      </w:r>
    </w:p>
    <w:p>
      <w:pPr>
        <w:pStyle w:val="Heading4"/>
      </w:pPr>
      <w:r>
        <w:t>Values accepted</w:t>
      </w:r>
    </w:p>
    <w:p>
      <w:r>
        <w:t>Define to filter IB Verbs interfaces to be used by NCCL. The list is comma-separated; each entry follows the form &lt;hca&gt;[:&lt;port&gt;[:&lt;rail&gt;[:&lt;plane&gt;]]], where fields after &lt;hca&gt; are optional and separated by the : symbol. An optional prefix ^ indicates the list is an exclude list. A second optional prefix = indicates that the tokens are exact names, otherwise by default NCCL would treat each token as a prefix.</w:t>
      </w:r>
    </w:p>
    <w:p>
      <w:r>
        <w:t>When &lt;port&gt; is omitted, all ports on the HCA are used. If &lt;rail&gt; or &lt;plane&gt; is specified while &lt;port&gt; is omitted, the &lt;port&gt; field must still be present as an empty field to preserve field positions. For example, mlx5_0::0:0 uses all ports on mlx5_0 with rail 0 and plane 0.</w:t>
      </w:r>
    </w:p>
    <w:p>
      <w:r>
        <w:t>Note: The optional &lt;rail&gt; and &lt;plane&gt; fields assign a rail and plane identity to the associated device. Both default to -1 (unassigned) when omitted.</w:t>
      </w:r>
    </w:p>
    <w:p>
      <w:r>
        <w:t>Examples:</w:t>
      </w:r>
    </w:p>
    <w:p>
      <w:r>
        <w:t>mlx5 : Use all ports of all cards starting with mlx5</w:t>
      </w:r>
    </w:p>
    <w:p>
      <w:r>
        <w:t>=mlx5_0:1,mlx5_1:1 : Use ports 1 of cards mlx5_0 and mlx5_1. Rail and plane assignment are both undefined.</w:t>
      </w:r>
    </w:p>
    <w:p>
      <w:r>
        <w:t>^=mlx5_1,mlx5_4 : Do not use cards mlx5_1 and mlx5_4.</w:t>
      </w:r>
    </w:p>
    <w:p>
      <w:r>
        <w:t>=mlx5_0:1:0:0,mlx5_1:1:0:1 : Use port 1 on each of mlx5_0 and mlx5_1, assigning both to rail 0 with mlx5_0 on plane 0 and mlx5_1 on plane 1.</w:t>
      </w:r>
    </w:p>
    <w:p>
      <w:r>
        <w:t>=mlx5_0::0:0,mlx5_1::0:1 : Use all ports on each of mlx5_0 and mlx5_1, assigning both to rail 0 with mlx5_0 on plane 0 and mlx5_1 on plane 1.</w:t>
      </w:r>
    </w:p>
    <w:p>
      <w:r>
        <w:t>Note: using mlx5_1 without a preceding = will select mlx5_1 as well as mlx5_10 to mlx5_19, if they exist. It is therefore always recommended to add the = prefix to ensure an exact match.</w:t>
      </w:r>
    </w:p>
    <w:p>
      <w:r>
        <w:t>Note: There is a fixed upper limit of 32 Host Channel Adapter (HCA) devices supported in NCCL.</w:t>
      </w:r>
    </w:p>
    <w:p>
      <w:pPr>
        <w:pStyle w:val="Heading3"/>
      </w:pPr>
      <w:r>
        <w:t>NCCL_IB_TIMEOUT</w:t>
      </w:r>
    </w:p>
    <w:p>
      <w:r>
        <w:t>The NCCL_IB_TIMEOUT variable controls the InfiniBand Verbs Timeout.</w:t>
      </w:r>
    </w:p>
    <w:p>
      <w:r>
        <w:t>The timeout is computed as 4.096 µs * 2 ^ timeout, and the best value is dependent on the size of the network. Increasing that value can help on very large networks, for example, if NCCL is failing on a call to ibv_poll_cq with error 12.</w:t>
      </w:r>
    </w:p>
    <w:p>
      <w:r>
        <w:t>For convenience and clarity, the following table shows some of the commonly used values and the resulting timeout. For more information, see section 12.7.34 of the InfiniBand specification Volume 1 (Local Ack Timeout).</w:t>
      </w:r>
    </w:p>
    <w:p>
      <w:r>
        <w:t>Note that the total time spent waiting for a response is the product of NCCL_IB_TIMEOUT and NCCL_IB_RETRY_CNT.</w:t>
      </w:r>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vAlign w:val="top"/>
            <w:tcMar>
              <w:top w:w="80" w:type="dxa"/>
              <w:start w:w="120" w:type="dxa"/>
              <w:bottom w:w="80" w:type="dxa"/>
              <w:end w:w="120" w:type="dxa"/>
            </w:tcMar>
            <w:shd w:fill="E8EEF5"/>
          </w:tcPr>
          <w:p>
            <w:r>
              <w:rPr>
                <w:b/>
              </w:rPr>
              <w:t>NCCL_IB_TIMEOUT</w:t>
            </w:r>
          </w:p>
        </w:tc>
        <w:tc>
          <w:tcPr>
            <w:tcW w:type="dxa" w:w="2340"/>
            <w:vAlign w:val="top"/>
            <w:tcMar>
              <w:top w:w="80" w:type="dxa"/>
              <w:start w:w="120" w:type="dxa"/>
              <w:bottom w:w="80" w:type="dxa"/>
              <w:end w:w="120" w:type="dxa"/>
            </w:tcMar>
            <w:shd w:fill="E8EEF5"/>
          </w:tcPr>
          <w:p>
            <w:r>
              <w:rPr>
                <w:b/>
              </w:rPr>
              <w:t>Timeout</w:t>
            </w:r>
          </w:p>
        </w:tc>
        <w:tc>
          <w:tcPr>
            <w:tcW w:type="dxa" w:w="2340"/>
            <w:vAlign w:val="top"/>
            <w:tcMar>
              <w:top w:w="80" w:type="dxa"/>
              <w:start w:w="120" w:type="dxa"/>
              <w:bottom w:w="80" w:type="dxa"/>
              <w:end w:w="120" w:type="dxa"/>
            </w:tcMar>
            <w:shd w:fill="E8EEF5"/>
          </w:tcPr>
          <w:p>
            <w:r>
              <w:rPr>
                <w:b/>
              </w:rPr>
              <w:t>NCCL_IB_RETRY_CNT</w:t>
            </w:r>
          </w:p>
        </w:tc>
        <w:tc>
          <w:tcPr>
            <w:tcW w:type="dxa" w:w="2340"/>
            <w:vAlign w:val="top"/>
            <w:tcMar>
              <w:top w:w="80" w:type="dxa"/>
              <w:start w:w="120" w:type="dxa"/>
              <w:bottom w:w="80" w:type="dxa"/>
              <w:end w:w="120" w:type="dxa"/>
            </w:tcMar>
            <w:shd w:fill="E8EEF5"/>
          </w:tcPr>
          <w:p>
            <w:r>
              <w:rPr>
                <w:b/>
              </w:rPr>
              <w:t>Total Time Before Error</w:t>
            </w:r>
          </w:p>
        </w:tc>
      </w:tr>
      <w:tr>
        <w:tc>
          <w:tcPr>
            <w:tcW w:type="dxa" w:w="2340"/>
            <w:vAlign w:val="top"/>
            <w:tcMar>
              <w:top w:w="80" w:type="dxa"/>
              <w:start w:w="120" w:type="dxa"/>
              <w:bottom w:w="80" w:type="dxa"/>
              <w:end w:w="120" w:type="dxa"/>
            </w:tcMar>
          </w:tcPr>
          <w:p>
            <w:r>
              <w:t>0</w:t>
            </w:r>
          </w:p>
        </w:tc>
        <w:tc>
          <w:tcPr>
            <w:tcW w:type="dxa" w:w="2340"/>
            <w:vAlign w:val="top"/>
            <w:tcMar>
              <w:top w:w="80" w:type="dxa"/>
              <w:start w:w="120" w:type="dxa"/>
              <w:bottom w:w="80" w:type="dxa"/>
              <w:end w:w="120" w:type="dxa"/>
            </w:tcMar>
          </w:tcPr>
          <w:p>
            <w:r>
              <w:t>Infinity</w:t>
            </w:r>
          </w:p>
        </w:tc>
        <w:tc>
          <w:tcPr>
            <w:tcW w:type="dxa" w:w="2340"/>
            <w:vAlign w:val="top"/>
            <w:tcMar>
              <w:top w:w="80" w:type="dxa"/>
              <w:start w:w="120" w:type="dxa"/>
              <w:bottom w:w="80" w:type="dxa"/>
              <w:end w:w="120" w:type="dxa"/>
            </w:tcMar>
          </w:tcPr>
          <w:p>
            <w:r>
              <w:t>Any</w:t>
            </w:r>
          </w:p>
        </w:tc>
        <w:tc>
          <w:tcPr>
            <w:tcW w:type="dxa" w:w="2340"/>
            <w:vAlign w:val="top"/>
            <w:tcMar>
              <w:top w:w="80" w:type="dxa"/>
              <w:start w:w="120" w:type="dxa"/>
              <w:bottom w:w="80" w:type="dxa"/>
              <w:end w:w="120" w:type="dxa"/>
            </w:tcMar>
          </w:tcPr>
          <w:p>
            <w:r>
              <w:t>Infinity</w:t>
            </w:r>
          </w:p>
        </w:tc>
      </w:tr>
      <w:tr>
        <w:tc>
          <w:tcPr>
            <w:tcW w:type="dxa" w:w="2340"/>
            <w:vAlign w:val="top"/>
            <w:tcMar>
              <w:top w:w="80" w:type="dxa"/>
              <w:start w:w="120" w:type="dxa"/>
              <w:bottom w:w="80" w:type="dxa"/>
              <w:end w:w="120" w:type="dxa"/>
            </w:tcMar>
          </w:tcPr>
          <w:p>
            <w:r>
              <w:t>…</w:t>
            </w:r>
          </w:p>
        </w:tc>
        <w:tc>
          <w:tcPr>
            <w:tcW w:type="dxa" w:w="2340"/>
            <w:vAlign w:val="top"/>
            <w:tcMar>
              <w:top w:w="80" w:type="dxa"/>
              <w:start w:w="120" w:type="dxa"/>
              <w:bottom w:w="80" w:type="dxa"/>
              <w:end w:w="120" w:type="dxa"/>
            </w:tcMar>
          </w:tcPr>
          <w:p>
            <w:r>
              <w:t>…</w:t>
            </w:r>
          </w:p>
        </w:tc>
        <w:tc>
          <w:tcPr>
            <w:tcW w:type="dxa" w:w="2340"/>
            <w:vAlign w:val="top"/>
            <w:tcMar>
              <w:top w:w="80" w:type="dxa"/>
              <w:start w:w="120" w:type="dxa"/>
              <w:bottom w:w="80" w:type="dxa"/>
              <w:end w:w="120" w:type="dxa"/>
            </w:tcMar>
          </w:tcPr>
          <w:p>
            <w:r>
              <w:t>…</w:t>
            </w:r>
          </w:p>
        </w:tc>
        <w:tc>
          <w:tcPr>
            <w:tcW w:type="dxa" w:w="2340"/>
            <w:vAlign w:val="top"/>
            <w:tcMar>
              <w:top w:w="80" w:type="dxa"/>
              <w:start w:w="120" w:type="dxa"/>
              <w:bottom w:w="80" w:type="dxa"/>
              <w:end w:w="120" w:type="dxa"/>
            </w:tcMar>
          </w:tcPr>
          <w:p>
            <w:r>
              <w:t>…</w:t>
            </w:r>
          </w:p>
        </w:tc>
      </w:tr>
      <w:tr>
        <w:tc>
          <w:tcPr>
            <w:tcW w:type="dxa" w:w="2340"/>
            <w:vAlign w:val="top"/>
            <w:tcMar>
              <w:top w:w="80" w:type="dxa"/>
              <w:start w:w="120" w:type="dxa"/>
              <w:bottom w:w="80" w:type="dxa"/>
              <w:end w:w="120" w:type="dxa"/>
            </w:tcMar>
          </w:tcPr>
          <w:p>
            <w:r>
              <w:t>17</w:t>
            </w:r>
          </w:p>
        </w:tc>
        <w:tc>
          <w:tcPr>
            <w:tcW w:type="dxa" w:w="2340"/>
            <w:vAlign w:val="top"/>
            <w:tcMar>
              <w:top w:w="80" w:type="dxa"/>
              <w:start w:w="120" w:type="dxa"/>
              <w:bottom w:w="80" w:type="dxa"/>
              <w:end w:w="120" w:type="dxa"/>
            </w:tcMar>
          </w:tcPr>
          <w:p>
            <w:r>
              <w:t>536.9 ms</w:t>
            </w:r>
          </w:p>
        </w:tc>
        <w:tc>
          <w:tcPr>
            <w:tcW w:type="dxa" w:w="2340"/>
            <w:vAlign w:val="top"/>
            <w:tcMar>
              <w:top w:w="80" w:type="dxa"/>
              <w:start w:w="120" w:type="dxa"/>
              <w:bottom w:w="80" w:type="dxa"/>
              <w:end w:w="120" w:type="dxa"/>
            </w:tcMar>
          </w:tcPr>
          <w:p>
            <w:r>
              <w:t>7</w:t>
            </w:r>
          </w:p>
        </w:tc>
        <w:tc>
          <w:tcPr>
            <w:tcW w:type="dxa" w:w="2340"/>
            <w:vAlign w:val="top"/>
            <w:tcMar>
              <w:top w:w="80" w:type="dxa"/>
              <w:start w:w="120" w:type="dxa"/>
              <w:bottom w:w="80" w:type="dxa"/>
              <w:end w:w="120" w:type="dxa"/>
            </w:tcMar>
          </w:tcPr>
          <w:p>
            <w:r>
              <w:t>3.8 seconds</w:t>
            </w:r>
          </w:p>
        </w:tc>
      </w:tr>
      <w:tr>
        <w:tc>
          <w:tcPr>
            <w:tcW w:type="dxa" w:w="2340"/>
            <w:vAlign w:val="top"/>
            <w:tcMar>
              <w:top w:w="80" w:type="dxa"/>
              <w:start w:w="120" w:type="dxa"/>
              <w:bottom w:w="80" w:type="dxa"/>
              <w:end w:w="120" w:type="dxa"/>
            </w:tcMar>
          </w:tcPr>
          <w:p>
            <w:r>
              <w:t>18</w:t>
            </w:r>
          </w:p>
        </w:tc>
        <w:tc>
          <w:tcPr>
            <w:tcW w:type="dxa" w:w="2340"/>
            <w:vAlign w:val="top"/>
            <w:tcMar>
              <w:top w:w="80" w:type="dxa"/>
              <w:start w:w="120" w:type="dxa"/>
              <w:bottom w:w="80" w:type="dxa"/>
              <w:end w:w="120" w:type="dxa"/>
            </w:tcMar>
          </w:tcPr>
          <w:p>
            <w:r>
              <w:t>1.1 seconds</w:t>
            </w:r>
          </w:p>
        </w:tc>
        <w:tc>
          <w:tcPr>
            <w:tcW w:type="dxa" w:w="2340"/>
            <w:vAlign w:val="top"/>
            <w:tcMar>
              <w:top w:w="80" w:type="dxa"/>
              <w:start w:w="120" w:type="dxa"/>
              <w:bottom w:w="80" w:type="dxa"/>
              <w:end w:w="120" w:type="dxa"/>
            </w:tcMar>
          </w:tcPr>
          <w:p>
            <w:r>
              <w:t>7</w:t>
            </w:r>
          </w:p>
        </w:tc>
        <w:tc>
          <w:tcPr>
            <w:tcW w:type="dxa" w:w="2340"/>
            <w:vAlign w:val="top"/>
            <w:tcMar>
              <w:top w:w="80" w:type="dxa"/>
              <w:start w:w="120" w:type="dxa"/>
              <w:bottom w:w="80" w:type="dxa"/>
              <w:end w:w="120" w:type="dxa"/>
            </w:tcMar>
          </w:tcPr>
          <w:p>
            <w:r>
              <w:t>7.5 seconds</w:t>
            </w:r>
          </w:p>
        </w:tc>
      </w:tr>
      <w:tr>
        <w:tc>
          <w:tcPr>
            <w:tcW w:type="dxa" w:w="2340"/>
            <w:vAlign w:val="top"/>
            <w:tcMar>
              <w:top w:w="80" w:type="dxa"/>
              <w:start w:w="120" w:type="dxa"/>
              <w:bottom w:w="80" w:type="dxa"/>
              <w:end w:w="120" w:type="dxa"/>
            </w:tcMar>
          </w:tcPr>
          <w:p>
            <w:r>
              <w:t>19</w:t>
            </w:r>
          </w:p>
        </w:tc>
        <w:tc>
          <w:tcPr>
            <w:tcW w:type="dxa" w:w="2340"/>
            <w:vAlign w:val="top"/>
            <w:tcMar>
              <w:top w:w="80" w:type="dxa"/>
              <w:start w:w="120" w:type="dxa"/>
              <w:bottom w:w="80" w:type="dxa"/>
              <w:end w:w="120" w:type="dxa"/>
            </w:tcMar>
          </w:tcPr>
          <w:p>
            <w:r>
              <w:t>2.1 seconds</w:t>
            </w:r>
          </w:p>
        </w:tc>
        <w:tc>
          <w:tcPr>
            <w:tcW w:type="dxa" w:w="2340"/>
            <w:vAlign w:val="top"/>
            <w:tcMar>
              <w:top w:w="80" w:type="dxa"/>
              <w:start w:w="120" w:type="dxa"/>
              <w:bottom w:w="80" w:type="dxa"/>
              <w:end w:w="120" w:type="dxa"/>
            </w:tcMar>
          </w:tcPr>
          <w:p>
            <w:r>
              <w:t>7</w:t>
            </w:r>
          </w:p>
        </w:tc>
        <w:tc>
          <w:tcPr>
            <w:tcW w:type="dxa" w:w="2340"/>
            <w:vAlign w:val="top"/>
            <w:tcMar>
              <w:top w:w="80" w:type="dxa"/>
              <w:start w:w="120" w:type="dxa"/>
              <w:bottom w:w="80" w:type="dxa"/>
              <w:end w:w="120" w:type="dxa"/>
            </w:tcMar>
          </w:tcPr>
          <w:p>
            <w:r>
              <w:t>15 seconds</w:t>
            </w:r>
          </w:p>
        </w:tc>
      </w:tr>
      <w:tr>
        <w:tc>
          <w:tcPr>
            <w:tcW w:type="dxa" w:w="2340"/>
            <w:vAlign w:val="top"/>
            <w:tcMar>
              <w:top w:w="80" w:type="dxa"/>
              <w:start w:w="120" w:type="dxa"/>
              <w:bottom w:w="80" w:type="dxa"/>
              <w:end w:w="120" w:type="dxa"/>
            </w:tcMar>
          </w:tcPr>
          <w:p>
            <w:r>
              <w:t>20</w:t>
            </w:r>
          </w:p>
        </w:tc>
        <w:tc>
          <w:tcPr>
            <w:tcW w:type="dxa" w:w="2340"/>
            <w:vAlign w:val="top"/>
            <w:tcMar>
              <w:top w:w="80" w:type="dxa"/>
              <w:start w:w="120" w:type="dxa"/>
              <w:bottom w:w="80" w:type="dxa"/>
              <w:end w:w="120" w:type="dxa"/>
            </w:tcMar>
          </w:tcPr>
          <w:p>
            <w:r>
              <w:t>4.3 seconds</w:t>
            </w:r>
          </w:p>
        </w:tc>
        <w:tc>
          <w:tcPr>
            <w:tcW w:type="dxa" w:w="2340"/>
            <w:vAlign w:val="top"/>
            <w:tcMar>
              <w:top w:w="80" w:type="dxa"/>
              <w:start w:w="120" w:type="dxa"/>
              <w:bottom w:w="80" w:type="dxa"/>
              <w:end w:w="120" w:type="dxa"/>
            </w:tcMar>
          </w:tcPr>
          <w:p>
            <w:r>
              <w:t>7</w:t>
            </w:r>
          </w:p>
        </w:tc>
        <w:tc>
          <w:tcPr>
            <w:tcW w:type="dxa" w:w="2340"/>
            <w:vAlign w:val="top"/>
            <w:tcMar>
              <w:top w:w="80" w:type="dxa"/>
              <w:start w:w="120" w:type="dxa"/>
              <w:bottom w:w="80" w:type="dxa"/>
              <w:end w:w="120" w:type="dxa"/>
            </w:tcMar>
          </w:tcPr>
          <w:p>
            <w:r>
              <w:t>30 seconds</w:t>
            </w:r>
          </w:p>
        </w:tc>
      </w:tr>
      <w:tr>
        <w:tc>
          <w:tcPr>
            <w:tcW w:type="dxa" w:w="2340"/>
            <w:vAlign w:val="top"/>
            <w:tcMar>
              <w:top w:w="80" w:type="dxa"/>
              <w:start w:w="120" w:type="dxa"/>
              <w:bottom w:w="80" w:type="dxa"/>
              <w:end w:w="120" w:type="dxa"/>
            </w:tcMar>
          </w:tcPr>
          <w:p>
            <w:r>
              <w:t>21</w:t>
            </w:r>
          </w:p>
        </w:tc>
        <w:tc>
          <w:tcPr>
            <w:tcW w:type="dxa" w:w="2340"/>
            <w:vAlign w:val="top"/>
            <w:tcMar>
              <w:top w:w="80" w:type="dxa"/>
              <w:start w:w="120" w:type="dxa"/>
              <w:bottom w:w="80" w:type="dxa"/>
              <w:end w:w="120" w:type="dxa"/>
            </w:tcMar>
          </w:tcPr>
          <w:p>
            <w:r>
              <w:t>8.6 seconds</w:t>
            </w:r>
          </w:p>
        </w:tc>
        <w:tc>
          <w:tcPr>
            <w:tcW w:type="dxa" w:w="2340"/>
            <w:vAlign w:val="top"/>
            <w:tcMar>
              <w:top w:w="80" w:type="dxa"/>
              <w:start w:w="120" w:type="dxa"/>
              <w:bottom w:w="80" w:type="dxa"/>
              <w:end w:w="120" w:type="dxa"/>
            </w:tcMar>
          </w:tcPr>
          <w:p>
            <w:r>
              <w:t>7</w:t>
            </w:r>
          </w:p>
        </w:tc>
        <w:tc>
          <w:tcPr>
            <w:tcW w:type="dxa" w:w="2340"/>
            <w:vAlign w:val="top"/>
            <w:tcMar>
              <w:top w:w="80" w:type="dxa"/>
              <w:start w:w="120" w:type="dxa"/>
              <w:bottom w:w="80" w:type="dxa"/>
              <w:end w:w="120" w:type="dxa"/>
            </w:tcMar>
          </w:tcPr>
          <w:p>
            <w:r>
              <w:t>60 seconds</w:t>
            </w:r>
          </w:p>
        </w:tc>
      </w:tr>
      <w:tr>
        <w:tc>
          <w:tcPr>
            <w:tcW w:type="dxa" w:w="2340"/>
            <w:vAlign w:val="top"/>
            <w:tcMar>
              <w:top w:w="80" w:type="dxa"/>
              <w:start w:w="120" w:type="dxa"/>
              <w:bottom w:w="80" w:type="dxa"/>
              <w:end w:w="120" w:type="dxa"/>
            </w:tcMar>
          </w:tcPr>
          <w:p>
            <w:r>
              <w:t>22</w:t>
            </w:r>
          </w:p>
        </w:tc>
        <w:tc>
          <w:tcPr>
            <w:tcW w:type="dxa" w:w="2340"/>
            <w:vAlign w:val="top"/>
            <w:tcMar>
              <w:top w:w="80" w:type="dxa"/>
              <w:start w:w="120" w:type="dxa"/>
              <w:bottom w:w="80" w:type="dxa"/>
              <w:end w:w="120" w:type="dxa"/>
            </w:tcMar>
          </w:tcPr>
          <w:p>
            <w:r>
              <w:t>17.2 seconds</w:t>
            </w:r>
          </w:p>
        </w:tc>
        <w:tc>
          <w:tcPr>
            <w:tcW w:type="dxa" w:w="2340"/>
            <w:vAlign w:val="top"/>
            <w:tcMar>
              <w:top w:w="80" w:type="dxa"/>
              <w:start w:w="120" w:type="dxa"/>
              <w:bottom w:w="80" w:type="dxa"/>
              <w:end w:w="120" w:type="dxa"/>
            </w:tcMar>
          </w:tcPr>
          <w:p>
            <w:r>
              <w:t>7</w:t>
            </w:r>
          </w:p>
        </w:tc>
        <w:tc>
          <w:tcPr>
            <w:tcW w:type="dxa" w:w="2340"/>
            <w:vAlign w:val="top"/>
            <w:tcMar>
              <w:top w:w="80" w:type="dxa"/>
              <w:start w:w="120" w:type="dxa"/>
              <w:bottom w:w="80" w:type="dxa"/>
              <w:end w:w="120" w:type="dxa"/>
            </w:tcMar>
          </w:tcPr>
          <w:p>
            <w:r>
              <w:t>2 minutes</w:t>
            </w:r>
          </w:p>
        </w:tc>
      </w:tr>
      <w:tr>
        <w:tc>
          <w:tcPr>
            <w:tcW w:type="dxa" w:w="2340"/>
            <w:vAlign w:val="top"/>
            <w:tcMar>
              <w:top w:w="80" w:type="dxa"/>
              <w:start w:w="120" w:type="dxa"/>
              <w:bottom w:w="80" w:type="dxa"/>
              <w:end w:w="120" w:type="dxa"/>
            </w:tcMar>
          </w:tcPr>
          <w:p>
            <w:r>
              <w:t>23</w:t>
            </w:r>
          </w:p>
        </w:tc>
        <w:tc>
          <w:tcPr>
            <w:tcW w:type="dxa" w:w="2340"/>
            <w:vAlign w:val="top"/>
            <w:tcMar>
              <w:top w:w="80" w:type="dxa"/>
              <w:start w:w="120" w:type="dxa"/>
              <w:bottom w:w="80" w:type="dxa"/>
              <w:end w:w="120" w:type="dxa"/>
            </w:tcMar>
          </w:tcPr>
          <w:p>
            <w:r>
              <w:t>34.4 seconds</w:t>
            </w:r>
          </w:p>
        </w:tc>
        <w:tc>
          <w:tcPr>
            <w:tcW w:type="dxa" w:w="2340"/>
            <w:vAlign w:val="top"/>
            <w:tcMar>
              <w:top w:w="80" w:type="dxa"/>
              <w:start w:w="120" w:type="dxa"/>
              <w:bottom w:w="80" w:type="dxa"/>
              <w:end w:w="120" w:type="dxa"/>
            </w:tcMar>
          </w:tcPr>
          <w:p>
            <w:r>
              <w:t>7</w:t>
            </w:r>
          </w:p>
        </w:tc>
        <w:tc>
          <w:tcPr>
            <w:tcW w:type="dxa" w:w="2340"/>
            <w:vAlign w:val="top"/>
            <w:tcMar>
              <w:top w:w="80" w:type="dxa"/>
              <w:start w:w="120" w:type="dxa"/>
              <w:bottom w:w="80" w:type="dxa"/>
              <w:end w:w="120" w:type="dxa"/>
            </w:tcMar>
          </w:tcPr>
          <w:p>
            <w:r>
              <w:t>4 minutes</w:t>
            </w:r>
          </w:p>
        </w:tc>
      </w:tr>
      <w:tr>
        <w:tc>
          <w:tcPr>
            <w:tcW w:type="dxa" w:w="2340"/>
            <w:vAlign w:val="top"/>
            <w:tcMar>
              <w:top w:w="80" w:type="dxa"/>
              <w:start w:w="120" w:type="dxa"/>
              <w:bottom w:w="80" w:type="dxa"/>
              <w:end w:w="120" w:type="dxa"/>
            </w:tcMar>
          </w:tcPr>
          <w:p>
            <w:r>
              <w:t>24</w:t>
            </w:r>
          </w:p>
        </w:tc>
        <w:tc>
          <w:tcPr>
            <w:tcW w:type="dxa" w:w="2340"/>
            <w:vAlign w:val="top"/>
            <w:tcMar>
              <w:top w:w="80" w:type="dxa"/>
              <w:start w:w="120" w:type="dxa"/>
              <w:bottom w:w="80" w:type="dxa"/>
              <w:end w:w="120" w:type="dxa"/>
            </w:tcMar>
          </w:tcPr>
          <w:p>
            <w:r>
              <w:t>1.1 minutes</w:t>
            </w:r>
          </w:p>
        </w:tc>
        <w:tc>
          <w:tcPr>
            <w:tcW w:type="dxa" w:w="2340"/>
            <w:vAlign w:val="top"/>
            <w:tcMar>
              <w:top w:w="80" w:type="dxa"/>
              <w:start w:w="120" w:type="dxa"/>
              <w:bottom w:w="80" w:type="dxa"/>
              <w:end w:w="120" w:type="dxa"/>
            </w:tcMar>
          </w:tcPr>
          <w:p>
            <w:r>
              <w:t>7</w:t>
            </w:r>
          </w:p>
        </w:tc>
        <w:tc>
          <w:tcPr>
            <w:tcW w:type="dxa" w:w="2340"/>
            <w:vAlign w:val="top"/>
            <w:tcMar>
              <w:top w:w="80" w:type="dxa"/>
              <w:start w:w="120" w:type="dxa"/>
              <w:bottom w:w="80" w:type="dxa"/>
              <w:end w:w="120" w:type="dxa"/>
            </w:tcMar>
          </w:tcPr>
          <w:p>
            <w:r>
              <w:t>8 minutes</w:t>
            </w:r>
          </w:p>
        </w:tc>
      </w:tr>
      <w:tr>
        <w:tc>
          <w:tcPr>
            <w:tcW w:type="dxa" w:w="2340"/>
            <w:vAlign w:val="top"/>
            <w:tcMar>
              <w:top w:w="80" w:type="dxa"/>
              <w:start w:w="120" w:type="dxa"/>
              <w:bottom w:w="80" w:type="dxa"/>
              <w:end w:w="120" w:type="dxa"/>
            </w:tcMar>
          </w:tcPr>
          <w:p>
            <w:r>
              <w:t>25</w:t>
            </w:r>
          </w:p>
        </w:tc>
        <w:tc>
          <w:tcPr>
            <w:tcW w:type="dxa" w:w="2340"/>
            <w:vAlign w:val="top"/>
            <w:tcMar>
              <w:top w:w="80" w:type="dxa"/>
              <w:start w:w="120" w:type="dxa"/>
              <w:bottom w:w="80" w:type="dxa"/>
              <w:end w:w="120" w:type="dxa"/>
            </w:tcMar>
          </w:tcPr>
          <w:p>
            <w:r>
              <w:t>2.3 minutes</w:t>
            </w:r>
          </w:p>
        </w:tc>
        <w:tc>
          <w:tcPr>
            <w:tcW w:type="dxa" w:w="2340"/>
            <w:vAlign w:val="top"/>
            <w:tcMar>
              <w:top w:w="80" w:type="dxa"/>
              <w:start w:w="120" w:type="dxa"/>
              <w:bottom w:w="80" w:type="dxa"/>
              <w:end w:w="120" w:type="dxa"/>
            </w:tcMar>
          </w:tcPr>
          <w:p>
            <w:r>
              <w:t>7</w:t>
            </w:r>
          </w:p>
        </w:tc>
        <w:tc>
          <w:tcPr>
            <w:tcW w:type="dxa" w:w="2340"/>
            <w:vAlign w:val="top"/>
            <w:tcMar>
              <w:top w:w="80" w:type="dxa"/>
              <w:start w:w="120" w:type="dxa"/>
              <w:bottom w:w="80" w:type="dxa"/>
              <w:end w:w="120" w:type="dxa"/>
            </w:tcMar>
          </w:tcPr>
          <w:p>
            <w:r>
              <w:t>16 minutes</w:t>
            </w:r>
          </w:p>
        </w:tc>
      </w:tr>
      <w:tr>
        <w:tc>
          <w:tcPr>
            <w:tcW w:type="dxa" w:w="2340"/>
            <w:vAlign w:val="top"/>
            <w:tcMar>
              <w:top w:w="80" w:type="dxa"/>
              <w:start w:w="120" w:type="dxa"/>
              <w:bottom w:w="80" w:type="dxa"/>
              <w:end w:w="120" w:type="dxa"/>
            </w:tcMar>
          </w:tcPr>
          <w:p>
            <w:r>
              <w:t>…</w:t>
            </w:r>
          </w:p>
        </w:tc>
        <w:tc>
          <w:tcPr>
            <w:tcW w:type="dxa" w:w="2340"/>
            <w:vAlign w:val="top"/>
            <w:tcMar>
              <w:top w:w="80" w:type="dxa"/>
              <w:start w:w="120" w:type="dxa"/>
              <w:bottom w:w="80" w:type="dxa"/>
              <w:end w:w="120" w:type="dxa"/>
            </w:tcMar>
          </w:tcPr>
          <w:p>
            <w:r>
              <w:t>…</w:t>
            </w:r>
          </w:p>
        </w:tc>
        <w:tc>
          <w:tcPr>
            <w:tcW w:type="dxa" w:w="2340"/>
            <w:vAlign w:val="top"/>
            <w:tcMar>
              <w:top w:w="80" w:type="dxa"/>
              <w:start w:w="120" w:type="dxa"/>
              <w:bottom w:w="80" w:type="dxa"/>
              <w:end w:w="120" w:type="dxa"/>
            </w:tcMar>
          </w:tcPr>
          <w:p>
            <w:r>
              <w:t>…</w:t>
            </w:r>
          </w:p>
        </w:tc>
        <w:tc>
          <w:tcPr>
            <w:tcW w:type="dxa" w:w="2340"/>
            <w:vAlign w:val="top"/>
            <w:tcMar>
              <w:top w:w="80" w:type="dxa"/>
              <w:start w:w="120" w:type="dxa"/>
              <w:bottom w:w="80" w:type="dxa"/>
              <w:end w:w="120" w:type="dxa"/>
            </w:tcMar>
          </w:tcPr>
          <w:p>
            <w:r>
              <w:t>…</w:t>
            </w:r>
          </w:p>
        </w:tc>
      </w:tr>
    </w:tbl>
    <w:p>
      <w:pPr>
        <w:spacing w:after="40"/>
      </w:pPr>
    </w:p>
    <w:p>
      <w:pPr>
        <w:pStyle w:val="Heading4"/>
      </w:pPr>
      <w:r>
        <w:t>Values accepted</w:t>
      </w:r>
    </w:p>
    <w:p>
      <w:r>
        <w:t>The default value used by NCCL is 20 (since 2.23; it was 18 since 2.14, and 14 before that).</w:t>
      </w:r>
    </w:p>
    <w:p>
      <w:r>
        <w:t>Values can be 0-31.</w:t>
      </w:r>
    </w:p>
    <w:p>
      <w:r>
        <w:t>Note: Setting a value of 0 or &gt;= 32 will result in an infinite timeout value.</w:t>
      </w:r>
    </w:p>
    <w:p>
      <w:pPr>
        <w:pStyle w:val="Heading3"/>
      </w:pPr>
      <w:r>
        <w:t>NCCL_IB_RETRY_CNT</w:t>
      </w:r>
    </w:p>
    <w:p>
      <w:r>
        <w:t>(since 2.1.15)</w:t>
      </w:r>
    </w:p>
    <w:p>
      <w:r>
        <w:t>The NCCL_IB_RETRY_CNT variable controls the InfiniBand retry count. Total time spent retrying is determined by the product of the retry count and the timeout. For example, the default values of NCCL_IB_TIMEOUT=20 and NCCL_IB_RETRY_CNT=7 result in approximately 30 seconds of waiting (7 retries, each lasting 4.3 seconds) before a network error is raised by NCCL.</w:t>
      </w:r>
    </w:p>
    <w:p>
      <w:r>
        <w:t>For more information, see section 12.7.38 of the InfiniBand specification Volume 1.</w:t>
      </w:r>
    </w:p>
    <w:p>
      <w:pPr>
        <w:pStyle w:val="Heading4"/>
      </w:pPr>
      <w:r>
        <w:t>Values accepted</w:t>
      </w:r>
    </w:p>
    <w:p>
      <w:r>
        <w:t>The default value is 7. Valid values are 0-7.</w:t>
      </w:r>
    </w:p>
    <w:p>
      <w:pPr>
        <w:pStyle w:val="Heading3"/>
      </w:pPr>
      <w:r>
        <w:t>NCCL_IB_GID_INDEX</w:t>
      </w:r>
    </w:p>
    <w:p>
      <w:r>
        <w:t>(since 2.1.4)</w:t>
      </w:r>
    </w:p>
    <w:p>
      <w:r>
        <w:t>The NCCL_IB_GID_INDEX variable defines the Global ID index used in RoCE mode. See the InfiniBand show_gids command in order to set this value.</w:t>
      </w:r>
    </w:p>
    <w:p>
      <w:r>
        <w:t>For more information, see the InfiniBand specification Volume 1 or vendor documentation.</w:t>
      </w:r>
    </w:p>
    <w:p>
      <w:pPr>
        <w:pStyle w:val="Heading4"/>
      </w:pPr>
      <w:r>
        <w:t>Values accepted</w:t>
      </w:r>
    </w:p>
    <w:p>
      <w:r>
        <w:t>The default value is -1.</w:t>
      </w:r>
    </w:p>
    <w:p>
      <w:pPr>
        <w:pStyle w:val="Heading3"/>
      </w:pPr>
      <w:r>
        <w:t>NCCL_IB_ADDR_FAMILY</w:t>
      </w:r>
    </w:p>
    <w:p>
      <w:r>
        <w:t>(since 2.21)</w:t>
      </w:r>
    </w:p>
    <w:p>
      <w:r>
        <w:t>The NCCL_IB_ADDR_FAMILY variable defines the IP address family associated to the infiniband GID dynamically selected by NCCL when NCCL_IB_GID_INDEX is left unset.</w:t>
      </w:r>
    </w:p>
    <w:p>
      <w:pPr>
        <w:pStyle w:val="Heading4"/>
      </w:pPr>
      <w:r>
        <w:t>Values accepted</w:t>
      </w:r>
    </w:p>
    <w:p>
      <w:r>
        <w:t>The default value is “AF_INET”.</w:t>
      </w:r>
    </w:p>
    <w:p>
      <w:pPr>
        <w:pStyle w:val="Heading3"/>
      </w:pPr>
      <w:r>
        <w:t>NCCL_IB_ADDR_RANGE</w:t>
      </w:r>
    </w:p>
    <w:p>
      <w:r>
        <w:t>(since 2.21)</w:t>
      </w:r>
    </w:p>
    <w:p>
      <w:r>
        <w:t>The NCCL_IB_ADDR_RANGE variable defines the range of valid GIDs dynamically selected by NCCL when NCCL_IB_GID_INDEX is left unset.</w:t>
      </w:r>
    </w:p>
    <w:p>
      <w:pPr>
        <w:pStyle w:val="Heading4"/>
      </w:pPr>
      <w:r>
        <w:t>Values accepted</w:t>
      </w:r>
    </w:p>
    <w:p>
      <w:r>
        <w:t>By default, ignored if unset.</w:t>
      </w:r>
    </w:p>
    <w:p>
      <w:r>
        <w:t>GID ranges can be defined using the Classless Inter-Domain Routing (CIDR) format for IPv4 and IPv6 families.</w:t>
      </w:r>
    </w:p>
    <w:p>
      <w:pPr>
        <w:pStyle w:val="Heading3"/>
      </w:pPr>
      <w:r>
        <w:t>NCCL_IB_ROCE_VERSION_NUM</w:t>
      </w:r>
    </w:p>
    <w:p>
      <w:r>
        <w:t>(since 2.21)</w:t>
      </w:r>
    </w:p>
    <w:p>
      <w:r>
        <w:t>The NCCL_IB_ROCE_VERSION_NUM variable defines the RoCE version associated to the infiniband GID dynamically selected by NCCL when NCCL_IB_GID_INDEX is left unset.</w:t>
      </w:r>
    </w:p>
    <w:p>
      <w:pPr>
        <w:pStyle w:val="Heading4"/>
      </w:pPr>
      <w:r>
        <w:t>Values accepted</w:t>
      </w:r>
    </w:p>
    <w:p>
      <w:r>
        <w:t>The default value is 2.</w:t>
      </w:r>
    </w:p>
    <w:p>
      <w:pPr>
        <w:pStyle w:val="Heading3"/>
      </w:pPr>
      <w:r>
        <w:t>NCCL_IB_SL</w:t>
      </w:r>
    </w:p>
    <w:p>
      <w:r>
        <w:t>(since 2.1.4)</w:t>
      </w:r>
    </w:p>
    <w:p>
      <w:r>
        <w:t>Defines the InfiniBand Service Level.</w:t>
      </w:r>
    </w:p>
    <w:p>
      <w:r>
        <w:t>For more information, see the InfiniBand specification Volume 1 or vendor documentation.</w:t>
      </w:r>
    </w:p>
    <w:p>
      <w:pPr>
        <w:pStyle w:val="Heading4"/>
      </w:pPr>
      <w:r>
        <w:t>Values accepted</w:t>
      </w:r>
    </w:p>
    <w:p>
      <w:r>
        <w:t>The default value is 0.</w:t>
      </w:r>
    </w:p>
    <w:p>
      <w:pPr>
        <w:pStyle w:val="Heading3"/>
      </w:pPr>
      <w:r>
        <w:t>NCCL_IB_TC</w:t>
      </w:r>
    </w:p>
    <w:p>
      <w:r>
        <w:t>(since 2.1.15)</w:t>
      </w:r>
    </w:p>
    <w:p>
      <w:r>
        <w:t>Defines the InfiniBand traffic class field.</w:t>
      </w:r>
    </w:p>
    <w:p>
      <w:r>
        <w:t>For more information, see the InfiniBand specification Volume 1 or vendor documentation.</w:t>
      </w:r>
    </w:p>
    <w:p>
      <w:pPr>
        <w:pStyle w:val="Heading4"/>
      </w:pPr>
      <w:r>
        <w:t>Values accepted</w:t>
      </w:r>
    </w:p>
    <w:p>
      <w:r>
        <w:t>The default value is 0.</w:t>
      </w:r>
    </w:p>
    <w:p>
      <w:pPr>
        <w:pStyle w:val="Heading3"/>
      </w:pPr>
      <w:r>
        <w:t>NCCL_IB_FIFO_TC</w:t>
      </w:r>
    </w:p>
    <w:p>
      <w:r>
        <w:t>(since 2.22.3)</w:t>
      </w:r>
    </w:p>
    <w:p>
      <w:r>
        <w:t>Defines the InfiniBand traffic class for control messages. Control messages are short RDMA write operations which control credit return, contrary to other RDMA operations transmitting large segments of data. This setting allows those messages to use a high priority, low-latency traffic class and avoid being delayed by the rest of the traffic.</w:t>
      </w:r>
    </w:p>
    <w:p>
      <w:pPr>
        <w:pStyle w:val="Heading4"/>
      </w:pPr>
      <w:r>
        <w:t>Values accepted</w:t>
      </w:r>
    </w:p>
    <w:p>
      <w:r>
        <w:t>The default value is the traffic class set by NCCL_IB_TC, which defaults to 0 if not set.</w:t>
      </w:r>
    </w:p>
    <w:p>
      <w:pPr>
        <w:pStyle w:val="Heading3"/>
      </w:pPr>
      <w:r>
        <w:t>NCCL_IB_RETURN_ASYNC_EVENTS</w:t>
      </w:r>
    </w:p>
    <w:p>
      <w:r>
        <w:t>(since 2.23)</w:t>
      </w:r>
    </w:p>
    <w:p>
      <w:r>
        <w:t>IB events are reported to the user as warnings. If enabled, NCCL will also stop IB communications upon fatal IB asynchronous events.</w:t>
      </w:r>
    </w:p>
    <w:p>
      <w:pPr>
        <w:pStyle w:val="Heading4"/>
      </w:pPr>
      <w:r>
        <w:t>Values accepted</w:t>
      </w:r>
    </w:p>
    <w:p>
      <w:r>
        <w:t>The default value is 1, set to 0 to disable</w:t>
      </w:r>
    </w:p>
    <w:p>
      <w:pPr>
        <w:pStyle w:val="Heading3"/>
      </w:pPr>
      <w:r>
        <w:t>NCCL_OOB_NET_ENABLE</w:t>
      </w:r>
    </w:p>
    <w:p>
      <w:r>
        <w:t>(since 2.23) The variable NCCL_OOB_NET_ENABLE enables the use of NCCL net for out-of-band communications. Enabling the usage of NCCL net will change the implementation of the allgather performed during the communicator initialization.</w:t>
      </w:r>
    </w:p>
    <w:p>
      <w:pPr>
        <w:pStyle w:val="Heading4"/>
      </w:pPr>
      <w:r>
        <w:t>Values accepted</w:t>
      </w:r>
    </w:p>
    <w:p>
      <w:r>
        <w:t>Set the variable to 0 to disable, and to 1 to enable.</w:t>
      </w:r>
    </w:p>
    <w:p>
      <w:pPr>
        <w:pStyle w:val="Heading3"/>
      </w:pPr>
      <w:r>
        <w:t>NCCL_OOB_NET_IFNAME</w:t>
      </w:r>
    </w:p>
    <w:p>
      <w:r>
        <w:t>(since 2.23) If NCCL net is enabled for out-of-band communication (see NCCL_OOB_NET_ENABLE), the NCCL_OOB_NET_IFNAME variable specifies which network interfaces to use.</w:t>
      </w:r>
    </w:p>
    <w:p>
      <w:pPr>
        <w:pStyle w:val="Heading4"/>
      </w:pPr>
      <w:r>
        <w:t>Values accepted</w:t>
      </w:r>
    </w:p>
    <w:p>
      <w:r>
        <w:t>Define to filter interfaces to be used by NCCL for out-of-band communications. The list of accepted interface depends on the network used by NCCL. The list is comma-separated; port numbers can be specified using the : symbol. An optional prefix ^ indicates the list is an exclude list. A second optional prefix = indicates that the tokens are exact names, otherwise by default NCCL would treat each token as a prefix. If multiple devices are specified, NCCL will select the first matching device in the list.</w:t>
      </w:r>
    </w:p>
    <w:p>
      <w:r>
        <w:t>Example:</w:t>
      </w:r>
    </w:p>
    <w:p>
      <w:r>
        <w:t>NCCL_NET="IB" NCCL_OOB_NET_ENABLE=1 NCCL_OOB_NET_IFNAME="=mlx5_1" will use the Infiniband NET, with the interface mlx5_1</w:t>
      </w:r>
    </w:p>
    <w:p>
      <w:r>
        <w:t>NCCL_NET="IB" NCCL_OOB_NET_ENABLE=1 NCCL_OOB_NET_IFNAME="mlx5_1" will use the Infiniband NET, with the first interface found in the list of mlx5_1, mlx5_10, mlx5_11, etc.</w:t>
      </w:r>
    </w:p>
    <w:p>
      <w:r>
        <w:t>NCCL_NET="Socket" NCCL_OOB_NET_ENABLE=1 NCCL_OOB_NET_IFNAME="ens1" will use the socket NET, with the first interface found in the list of ens1f0, ens1f1, etc.</w:t>
      </w:r>
    </w:p>
    <w:p>
      <w:pPr>
        <w:pStyle w:val="Heading3"/>
      </w:pPr>
      <w:r>
        <w:t>NCCL_UID_STAGGER_THRESHOLD</w:t>
      </w:r>
    </w:p>
    <w:p>
      <w:r>
        <w:t>(since 2.23) The NCCL_UID_STAGGER_THRESHOLD variable is used to trigger staggering of communications between NCCL ranks and the ncclUniqueId in order to avoid overflowing the ncclUniqueId. If the number of NCCL ranks communicating exceeds the specified threshold, the communications are staggered using the rank value (see NCCL_UID_STAGGER_RATE below). If the number of NCCL ranks per ncclUniqueId is smaller or equal to the threshold, no staggering is performed.</w:t>
      </w:r>
    </w:p>
    <w:p>
      <w:r>
        <w:t>For example, if we have 128 NCCL ranks, 1 ncclUniqueId, and a threshold at 64, staggering is performed. However, if 2 ncclUniqueIds are used with 128 NCCL ranks and a threshold at 64, no staggering is done.</w:t>
      </w:r>
    </w:p>
    <w:p>
      <w:pPr>
        <w:pStyle w:val="Heading4"/>
      </w:pPr>
      <w:r>
        <w:t>Values accepted</w:t>
      </w:r>
    </w:p>
    <w:p>
      <w:r>
        <w:t>The value of NCCL_UID_STAGGER_THRESHOLD must be a strictly positive integer. If unspecified, the default value is 256.</w:t>
      </w:r>
    </w:p>
    <w:p>
      <w:pPr>
        <w:pStyle w:val="Heading3"/>
      </w:pPr>
      <w:r>
        <w:t>NCCL_UID_STAGGER_RATE</w:t>
      </w:r>
    </w:p>
    <w:p>
      <w:r>
        <w:t>(since 2.23)</w:t>
      </w:r>
    </w:p>
    <w:p>
      <w:r>
        <w:t>The NCCL_UID_STAGGER_RATE variable is used to define the message rate targeted when staggering the communications between NCCL ranks and the ncclUniqueId. If staggering is used (see NCCL_UID_STAGGER_THRESHOLD above), the message rate is used to compute the time a given NCCL rank has to wait.</w:t>
      </w:r>
    </w:p>
    <w:p>
      <w:pPr>
        <w:pStyle w:val="Heading4"/>
      </w:pPr>
      <w:r>
        <w:t>Values accepted</w:t>
      </w:r>
    </w:p>
    <w:p>
      <w:r>
        <w:t>The value of NCCL_UID_STAGGER_RATE must be a strictly positive integer, expressed in messages/second. If unspecified, the default value is 7000.</w:t>
      </w:r>
    </w:p>
    <w:p>
      <w:pPr>
        <w:pStyle w:val="Heading3"/>
      </w:pPr>
      <w:r>
        <w:t>NCCL_NET</w:t>
      </w:r>
    </w:p>
    <w:p>
      <w:r>
        <w:t>(since 2.10)</w:t>
      </w:r>
    </w:p>
    <w:p>
      <w:r>
        <w:t>Forces NCCL to use a specific network, for example to make sure NCCL uses an external plugin and doesn’t automatically fall back on the internal IB or Socket implementation. Setting this environment variable will override the netName configuration in all communicators (see ncclConfig_t); if not set (undefined), the network module will be determined by the configuration; if not passing configuration, NCCL will automatically choose the best network module.</w:t>
      </w:r>
    </w:p>
    <w:p>
      <w:pPr>
        <w:pStyle w:val="Heading4"/>
      </w:pPr>
      <w:r>
        <w:t>Values accepted</w:t>
      </w:r>
    </w:p>
    <w:p>
      <w:r>
        <w:t>The value of NCCL_NET has to match exactly the name of the NCCL network used (case-insensitive). Internal network names are “IB” (generic IB verbs) and “Socket” (TCP/IP sockets). External network plugins define their own names. Default value is undefined.</w:t>
      </w:r>
    </w:p>
    <w:p>
      <w:pPr>
        <w:pStyle w:val="Heading3"/>
      </w:pPr>
      <w:r>
        <w:t>NCCL_NET_PLUGIN</w:t>
      </w:r>
    </w:p>
    <w:p>
      <w:r>
        <w:t>(since 2.11)</w:t>
      </w:r>
    </w:p>
    <w:p>
      <w:r>
        <w:rPr>
          <w:b/>
        </w:rPr>
        <w:t>Set it to either a suffix string or to a library name to choose among multiple NCCL net plugins. This setting will cause NCCL to look for the net plugin library using the following strategy:</w:t>
      </w:r>
    </w:p>
    <w:p>
      <w:r>
        <w:t>If NCCL_NET_PLUGIN is set, attempt loading the library with name specified by NCCL_NET_PLUGIN; If NCCL_NET_PLUGIN is set and previous failed, attempt loading libnccl-net-&lt;NCCL_NET_PLUGIN&gt;.so; If NCCL_NET_PLUGIN is not set, attempt loading libnccl-net.so; If no plugin was found (neither user defined nor default), use internal network plugin.</w:t>
      </w:r>
    </w:p>
    <w:p>
      <w:r>
        <w:t>For example, setting NCCL_NET_PLUGIN=foo will cause NCCL to try to load foo and, if foo cannot be found, libnccl-net-foo.so (provided that it exists on the system).</w:t>
      </w:r>
    </w:p>
    <w:p>
      <w:pPr>
        <w:pStyle w:val="Heading4"/>
      </w:pPr>
      <w:r>
        <w:t>Values accepted</w:t>
      </w:r>
    </w:p>
    <w:p>
      <w:r>
        <w:t>Plugin suffix, plugin file name, or “none”.</w:t>
      </w:r>
    </w:p>
    <w:p>
      <w:pPr>
        <w:pStyle w:val="Heading3"/>
      </w:pPr>
      <w:r>
        <w:t>NCCL_TUNER_PLUGIN</w:t>
      </w:r>
    </w:p>
    <w:p>
      <w:r>
        <w:rPr>
          <w:b/>
        </w:rPr>
        <w:t>Set it to either a suffix string or to a library name to choose among multiple NCCL tuner plugins. This setting will cause NCCL to look for the tuner plugin library using the following strategy:</w:t>
      </w:r>
    </w:p>
    <w:p>
      <w:r>
        <w:t>If NCCL_TUNER_PLUGIN is set, attempt loading the library with name specified by NCCL_TUNER_PLUGIN; If NCCL_TUNER_PLUGIN is set and previous failed, attempt loading libnccl-net-&lt;NCCL_TUNER_PLUGIN&gt;.so; If NCCL_TUNER_PLUGIN is not set, attempt loading libnccl-tuner.so; If no plugin was found look for the tuner symbols in the net plugin (refer to NCCL_NET_PLUGIN); If no plugin was found (neither through NCCL_TUNER_PLUGIN nor NCCL_NET_PLUGIN), use internal tuner plugin.</w:t>
      </w:r>
    </w:p>
    <w:p>
      <w:r>
        <w:t>For example, setting NCCL_TUNER_PLUGIN=foo will cause NCCL to try to load foo and, if foo cannot be found, libnccl-tuner-foo.so (provided that it exists on the system).</w:t>
      </w:r>
    </w:p>
    <w:p>
      <w:pPr>
        <w:pStyle w:val="Heading4"/>
      </w:pPr>
      <w:r>
        <w:t>Values accepted</w:t>
      </w:r>
    </w:p>
    <w:p>
      <w:r>
        <w:t>Plugin suffix, plugin file name, or “none”.</w:t>
      </w:r>
    </w:p>
    <w:p>
      <w:pPr>
        <w:pStyle w:val="Heading3"/>
      </w:pPr>
      <w:r>
        <w:t>NCCL_PROFILER_PLUGIN</w:t>
      </w:r>
    </w:p>
    <w:p>
      <w:r>
        <w:rPr>
          <w:b/>
        </w:rPr>
        <w:t>Set it to either a suffix string or to a library name to choose among multiple NCCL profiler plugins. This setting will cause NCCL to look for the profiler plugin library using the following strategy:</w:t>
      </w:r>
    </w:p>
    <w:p>
      <w:r>
        <w:t>If NCCL_PROFILER_PLUGIN is set, attempt loading the library with name specified by NCCL_PROFILER_PLUGIN; If NCCL_PROFILER_PLUGIN is set and previous failed, attempt loading libnccl-profiler-&lt;NCCL_PROFILER_PLUGIN&gt;.so; If NCCL_PROFILER_PLUGIN is not set, attempt loading libnccl-profiler.so; If no plugin was found (neither user defined nor default), do not enable profiling. If NCCL_PROFILER_PLUGIN is set to STATIC_PLUGIN, the plugin symbols are searched in the program binary.</w:t>
      </w:r>
    </w:p>
    <w:p>
      <w:r>
        <w:t>For example, setting NCCL_PROFILER_PLUGIN=foo will cause NCCL to try to load foo and, if foo cannot be found, libnccl-profiler-foo.so (provided that it exists on the system).</w:t>
      </w:r>
    </w:p>
    <w:p>
      <w:pPr>
        <w:pStyle w:val="Heading4"/>
      </w:pPr>
      <w:r>
        <w:t>Values accepted</w:t>
      </w:r>
    </w:p>
    <w:p>
      <w:r>
        <w:t>Plugin suffix, plugin file name, or “none”.</w:t>
      </w:r>
    </w:p>
    <w:p>
      <w:pPr>
        <w:pStyle w:val="Heading3"/>
      </w:pPr>
      <w:r>
        <w:t>NCCL_ENV_PLUGIN</w:t>
      </w:r>
    </w:p>
    <w:p>
      <w:r>
        <w:t>(since 2.28)</w:t>
      </w:r>
    </w:p>
    <w:p>
      <w:r>
        <w:rPr>
          <w:b/>
        </w:rPr>
        <w:t>The NCCL_ENV_PLUGIN variable can be used to let NCCL load an external environment plugin. Set it to either a library name or a suffix string to choose among multiple NCCL environment plugins. This setting will cause NCCL to look for the environment plugin library using the following strategy:</w:t>
      </w:r>
    </w:p>
    <w:p>
      <w:r>
        <w:t>If NCCL_ENV_PLUGIN is set to a library name, attempt loading that library (e.g. NCCL_ENV_PLUGIN=/path/to/library/libfoo.so will cause NCCL to try to load /path/to/library/libfoo.so); If NCCL_ENV_PLUGIN is set to a suffix string, attempt loading libnccl-env-&lt;NCCL_ENV_PLUGIN&gt;.so (e.g. NCCL_ENV_PLUGIN=foo will cause NCCL to try to load libnccl-env-foo.so from the system library path); If NCCL_ENV_PLUGIN is not set, attempt loading the default libnccl-env.so library from the system library path; If NCCL_ENV_PLUGIN is set to “none”, explicitly disable the external plugin and use the internal one; If no plugin was found (neither user defined nor default) or the variable is set to “none”, use the internal environment plugin.</w:t>
      </w:r>
    </w:p>
    <w:p>
      <w:pPr>
        <w:pStyle w:val="Heading4"/>
      </w:pPr>
      <w:r>
        <w:t>Values accepted</w:t>
      </w:r>
    </w:p>
    <w:p>
      <w:r>
        <w:t>Plugin library name (e.g., /path/to/library/libfoo.so), suffix (e.g., foo), or “none”.</w:t>
      </w:r>
    </w:p>
    <w:p>
      <w:pPr>
        <w:pStyle w:val="Heading3"/>
      </w:pPr>
      <w:r>
        <w:t>NCCL_IGNORE_CPU_AFFINITY</w:t>
      </w:r>
    </w:p>
    <w:p>
      <w:r>
        <w:t>(since 2.4.6)</w:t>
      </w:r>
    </w:p>
    <w:p>
      <w:r>
        <w:t>The NCCL_IGNORE_CPU_AFFINITY variable can be used to cause NCCL to ignore the job’s supplied CPU affinity and instead use the GPU affinity only.</w:t>
      </w:r>
    </w:p>
    <w:p>
      <w:pPr>
        <w:pStyle w:val="Heading4"/>
      </w:pPr>
      <w:r>
        <w:t>Values accepted</w:t>
      </w:r>
    </w:p>
    <w:p>
      <w:r>
        <w:t>The default is 0, set to 1 to cause NCCL to ignore the job’s supplied CPU affinity.</w:t>
      </w:r>
    </w:p>
    <w:p>
      <w:pPr>
        <w:pStyle w:val="Heading3"/>
      </w:pPr>
      <w:r>
        <w:t>NCCL_CONF_FILE</w:t>
      </w:r>
    </w:p>
    <w:p>
      <w:r>
        <w:t>(since 2.23)</w:t>
      </w:r>
    </w:p>
    <w:p>
      <w:r>
        <w:t>The NCCL_CONF_FILE variable allows the user to specify a file with the static configuration. This does not accept the ~ character as part of the path; please convert to a relative or absolute path first.</w:t>
      </w:r>
    </w:p>
    <w:p>
      <w:pPr>
        <w:pStyle w:val="Heading4"/>
      </w:pPr>
      <w:r>
        <w:t>Values accepted</w:t>
      </w:r>
    </w:p>
    <w:p>
      <w:r>
        <w:t>If unset or if the version is prior to 2.23, NCCL uses .nccl.conf in the home directory if available.</w:t>
      </w:r>
    </w:p>
    <w:p>
      <w:pPr>
        <w:pStyle w:val="Heading3"/>
      </w:pPr>
      <w:r>
        <w:t>NCCL_DEBUG</w:t>
      </w:r>
    </w:p>
    <w:p>
      <w:r>
        <w:t>The NCCL_DEBUG variable controls the debug information that is displayed from NCCL. This variable is commonly used for debugging.</w:t>
      </w:r>
    </w:p>
    <w:p>
      <w:pPr>
        <w:pStyle w:val="Heading4"/>
      </w:pPr>
      <w:r>
        <w:t>Values accepted</w:t>
      </w:r>
    </w:p>
    <w:p>
      <w:r>
        <w:t>VERSION - Prints the NCCL version at the start of the program.</w:t>
      </w:r>
    </w:p>
    <w:p>
      <w:r>
        <w:t>WARN - Prints an explicit error message whenever any NCCL call errors out.</w:t>
      </w:r>
    </w:p>
    <w:p>
      <w:r>
        <w:t>INFO - Prints debug information.</w:t>
      </w:r>
    </w:p>
    <w:p>
      <w:r>
        <w:t>TRACE - Prints replayable trace information on every call.</w:t>
      </w:r>
    </w:p>
    <w:p>
      <w:pPr>
        <w:pStyle w:val="Heading3"/>
      </w:pPr>
      <w:r>
        <w:t>NCCL_DEBUG_FILE</w:t>
      </w:r>
    </w:p>
    <w:p>
      <w:r>
        <w:t>(since 2.2.12)</w:t>
      </w:r>
    </w:p>
    <w:p>
      <w:r>
        <w:t>The NCCL_DEBUG_FILE variable directs the NCCL debug logging output to a file. The filename format can be set to filename.%h.%p where %h is replaced with the hostname and %p is replaced with the process PID. This does not accept the ~ character as part of the path, please convert to a relative or absolute path first.</w:t>
      </w:r>
    </w:p>
    <w:p>
      <w:pPr>
        <w:pStyle w:val="Heading4"/>
      </w:pPr>
      <w:r>
        <w:t>Values accepted</w:t>
      </w:r>
    </w:p>
    <w:p>
      <w:r>
        <w:t>The default output file is stdout unless this environment variable is set. The filename can also be set to /dev/stdout or /dev/stderr to direct NCCL debug logging output to those predefined I/O streams. This also has the effect of making the output line buffered.</w:t>
      </w:r>
    </w:p>
    <w:p>
      <w:r>
        <w:t>Setting NCCL_DEBUG_FILE will cause NCCL to create and overwrite any previous files of that name.</w:t>
      </w:r>
    </w:p>
    <w:p>
      <w:r>
        <w:t>Note: If the filename is not unique across all the job processes, then the output may be lost or corrupted.</w:t>
      </w:r>
    </w:p>
    <w:p>
      <w:pPr>
        <w:pStyle w:val="Heading3"/>
      </w:pPr>
      <w:r>
        <w:t>NCCL_DEBUG_SUBSYS</w:t>
      </w:r>
    </w:p>
    <w:p>
      <w:r>
        <w:t>(since 2.3.4)</w:t>
      </w:r>
    </w:p>
    <w:p>
      <w:r>
        <w:t>The NCCL_DEBUG_SUBSYS variable allows the user to filter the NCCL_DEBUG=INFO output based on subsystems. The value should be a comma separated list of the subsystems to include in the NCCL debug log traces.</w:t>
      </w:r>
    </w:p>
    <w:p>
      <w:r>
        <w:t>Prefixing the subsystem name with ‘^’ will disable the logging for that subsystem.</w:t>
      </w:r>
    </w:p>
    <w:p>
      <w:pPr>
        <w:pStyle w:val="Heading4"/>
      </w:pPr>
      <w:r>
        <w:t>Values accepted</w:t>
      </w:r>
    </w:p>
    <w:p>
      <w:r>
        <w:t>The default value is INIT,BOOTSTRAP,ENV.</w:t>
      </w:r>
    </w:p>
    <w:p>
      <w:r>
        <w:t>Supported subsystem names are INIT (stands for initialization), COLL (stands for collectives), P2P (stands for peer-to-peer), SHM (stands for shared memory), NET (stands for network), GRAPH (stands for topology detection and graph search), TUNING (stands for algorithm/protocol tuning), ENV (stands for environment settings), ALLOC (non-host memory allocations, typically device-side), ALLOC_HOST (host memory allocations), CALL (stands for function calls), PROXY (stands for the proxy thread operations), NVLS (stands for NVLink SHARP), BOOTSTRAP (stands for early initialization), REG (stands for memory registration), PROFILE (stands for coarse-grained profiling of initialization), RAS (stands for reliability, availability, and serviceability subsystem), DESTROY (stands for communicator destroy, abort, revoke, and plugin unload/close operations) and ALL (includes every subsystem).</w:t>
      </w:r>
    </w:p>
    <w:p>
      <w:pPr>
        <w:pStyle w:val="Heading3"/>
      </w:pPr>
      <w:r>
        <w:t>NCCL_DEBUG_TIMESTAMP_FORMAT</w:t>
      </w:r>
    </w:p>
    <w:p>
      <w:r>
        <w:t>(since 2.26)</w:t>
      </w:r>
    </w:p>
    <w:p>
      <w:r>
        <w:t>The NCCL_DEBUG_TIMESTAMP_FORMAT variable allows the user to change the format used when printing debug log messages.</w:t>
      </w:r>
    </w:p>
    <w:p>
      <w:r>
        <w:t>The time is printed as a local time. This can be changed by setting the TZ environment variable. UTC is available by setting TZ=UTC. Valid values for TZ look like: US/Pacific, America/Los_Angeles, etc.</w:t>
      </w:r>
    </w:p>
    <w:p>
      <w:r>
        <w:t>Note that the non-call TRACE level of logs continues to print the microseconds since the NCCL debug subsystem was initialized. The TRACE logs can also print the strftime formatted timestamp at the beginning if so configured (see NCCL_DEBUG_TIMESTAMP_LEVELS).</w:t>
      </w:r>
    </w:p>
    <w:p>
      <w:r>
        <w:t>(since 2.26) Underscores in the format are rendered as spaces.</w:t>
      </w:r>
    </w:p>
    <w:p>
      <w:pPr>
        <w:pStyle w:val="Heading4"/>
      </w:pPr>
      <w:r>
        <w:t>Value accepted</w:t>
      </w:r>
    </w:p>
    <w:p>
      <w:r>
        <w:t>The value of the environment variable is passed to strftime, so any valid format will work here. The default is [%F %T] , which is [YYYY-MM-DD HH:MM:SS] . If the value is set, but empty, then no timestamp will be printed (NCCL_DEBUG_TIMESTAMP_FORMAT=).</w:t>
      </w:r>
    </w:p>
    <w:p>
      <w:r>
        <w:t>In addition to conversion specifications supported by strftime, %Xf can be specified, where X is a single numerical digit from 1-9. This will print fractions of a second. The value of X indicates how many digits will be printed. For example, %3f will print milliseconds. The value is zero padded. For example: [%F %T.%9f] . (Note that this can only be used once in the format string.)</w:t>
      </w:r>
    </w:p>
    <w:p>
      <w:pPr>
        <w:pStyle w:val="Heading3"/>
      </w:pPr>
      <w:r>
        <w:t>NCCL_DEBUG_TIMESTAMP_LEVELS</w:t>
      </w:r>
    </w:p>
    <w:p>
      <w:r>
        <w:t>(since 2.26)</w:t>
      </w:r>
    </w:p>
    <w:p>
      <w:r>
        <w:t>The NCCL_DEBUG_TIMESTAMP_LEVELS variable allows the user to set which log lines get a timestamp depending upon the level of the log.</w:t>
      </w:r>
    </w:p>
    <w:p>
      <w:pPr>
        <w:pStyle w:val="Heading4"/>
      </w:pPr>
      <w:r>
        <w:t>Value accepted</w:t>
      </w:r>
    </w:p>
    <w:p>
      <w:r>
        <w:t>The value should be a comma separated list of the levels which should have the timestamp. Valid levels are: VERSION, WARN, INFO, ABORT, and TRACE. In addition, ALL can be used to turn it on for all levels. Setting it to an empty value disables it for all levels. If the value is prefixed with a caret (^) then the listed levels will NOT log a timestamp, and the rest will. The default is to enable timestamps for WARN, but disable it for the rest.</w:t>
      </w:r>
    </w:p>
    <w:p>
      <w:r>
        <w:t>For example, NCCL_DEBUG_TIMESTAMP_LEVELS=WARN,INFO,TRACE will turn it on for warnings, info logs, and traces. Or, NCCL_DEBUG_TIMESTAMP_LEVELS=^TRACE will turn them on for everything but traces, which (except call traces) have their own type of timestamp (microseconds since nccl debug initialization).</w:t>
      </w:r>
    </w:p>
    <w:p>
      <w:pPr>
        <w:pStyle w:val="Heading3"/>
      </w:pPr>
      <w:r>
        <w:t>NCCL_COLLNET_ENABLE</w:t>
      </w:r>
    </w:p>
    <w:p>
      <w:r>
        <w:t>(since 2.6)</w:t>
      </w:r>
    </w:p>
    <w:p>
      <w:r>
        <w:t>Enable the use of the CollNet plugin.</w:t>
      </w:r>
    </w:p>
    <w:p>
      <w:pPr>
        <w:pStyle w:val="Heading4"/>
      </w:pPr>
      <w:r>
        <w:t>Value accepted</w:t>
      </w:r>
    </w:p>
    <w:p>
      <w:r>
        <w:t>Default is 0, define and set to 1 to use the CollNet plugin.</w:t>
      </w:r>
    </w:p>
    <w:p>
      <w:pPr>
        <w:pStyle w:val="Heading3"/>
      </w:pPr>
      <w:r>
        <w:t>NCCL_COLLNET_NODE_THRESHOLD</w:t>
      </w:r>
    </w:p>
    <w:p>
      <w:r>
        <w:t>(since 2.9.9)</w:t>
      </w:r>
    </w:p>
    <w:p>
      <w:r>
        <w:t>A threshold for the number of nodes below which CollNet will not be enabled.</w:t>
      </w:r>
    </w:p>
    <w:p>
      <w:pPr>
        <w:pStyle w:val="Heading4"/>
      </w:pPr>
      <w:r>
        <w:t>Value accepted</w:t>
      </w:r>
    </w:p>
    <w:p>
      <w:r>
        <w:t>Default is 2, define and set to an integer.</w:t>
      </w:r>
    </w:p>
    <w:p>
      <w:pPr>
        <w:pStyle w:val="Heading3"/>
      </w:pPr>
      <w:r>
        <w:t>NCCL_CTA_POLICY</w:t>
      </w:r>
    </w:p>
    <w:p>
      <w:r>
        <w:t>(since 2.29, legacy values since 2.27)</w:t>
      </w:r>
    </w:p>
    <w:p>
      <w:r>
        <w:t>The NCCL_CTA_POLICY variable allows the user to set the policy for the NCCL communicator.</w:t>
      </w:r>
    </w:p>
    <w:p>
      <w:pPr>
        <w:pStyle w:val="Heading4"/>
      </w:pPr>
      <w:r>
        <w:t>Value accepted</w:t>
      </w:r>
    </w:p>
    <w:p>
      <w:r>
        <w:t>Set to DEFAULT (or 0, legacy) to use NCCL_CTA_POLICY_DEFAULT policy (default). Set to EFFICIENCY (or 1, legacy) to use NCCL_CTA_POLICY_EFFICIENCY policy. Set to ZERO (or 2, legacy) to use NCCL_CTA_POLICY_ZERO policy.</w:t>
      </w:r>
    </w:p>
    <w:p>
      <w:r>
        <w:t>Set multiple non-legacy policies with the | operator.</w:t>
      </w:r>
    </w:p>
    <w:p>
      <w:r>
        <w:t>For more explanation about NCCL policies, please see NCCL Communicator CTA Policy Flags.</w:t>
      </w:r>
    </w:p>
    <w:p>
      <w:pPr>
        <w:pStyle w:val="Heading3"/>
      </w:pPr>
      <w:r>
        <w:t>NCCL_NETDEVS_POLICY</w:t>
      </w:r>
    </w:p>
    <w:p>
      <w:r>
        <w:t>(since 2.28)</w:t>
      </w:r>
    </w:p>
    <w:p>
      <w:r>
        <w:t>The NCCL_NETDEVS_POLICY variable allows the user to set the policy for the assignment of network devices to the GPUs. For each GPU, NCCL detects automatically available network devices, taking into account their network bandwidth and the node topology.</w:t>
      </w:r>
    </w:p>
    <w:p>
      <w:pPr>
        <w:pStyle w:val="Heading4"/>
      </w:pPr>
      <w:r>
        <w:t>Value accepted</w:t>
      </w:r>
    </w:p>
    <w:p>
      <w:r>
        <w:t>If set to AUTO (default), NCCL also takes into account the other GPUs in the same communicator in order to assign network devices. In specific scenarios, this policy might lead to different GPUs from different communicators sharing the same network devices, and therefore impacts performance.</w:t>
      </w:r>
    </w:p>
    <w:p>
      <w:r>
        <w:t>If set to MAX:N, NCCL uses up to N of the network devices available to each GPU. This is intended to be used when device sharing happens with AUTO and impacts the performance.</w:t>
      </w:r>
    </w:p>
    <w:p>
      <w:r>
        <w:t>If set to ALL, NCCL will use all the available network devices for each GPU, disregarding other GPUs.</w:t>
      </w:r>
    </w:p>
    <w:p>
      <w:pPr>
        <w:pStyle w:val="Heading3"/>
      </w:pPr>
      <w:r>
        <w:t>NCCL_MULTI_RANK_GPU_ENABLE</w:t>
      </w:r>
    </w:p>
    <w:p>
      <w:r>
        <w:t>(since 2.30) (experimental)</w:t>
      </w:r>
    </w:p>
    <w:p>
      <w:r>
        <w:t>The NCCL_MULTI_RANK_GPU_ENABLE variable allows NCCL to run with multiple ranks using the same GPU device (or partition if MloPart is enabled). Setting this variable does not in itself assign multiple ranks to a GPU. The application must still arrange for ranks to share a device.</w:t>
      </w:r>
    </w:p>
    <w:p>
      <w:r>
        <w:t>Each rank sharing a GPU allocates its own set of channels and associated resources. It is the user’s responsibility to ensure that there are enough resources (SM, memory, etc) on the device to accommodate the need of all the ranks. Failing to do so will result in a hang in NCCL. With the default configuration, NCCL should be able to run up to 2 ranks per GPU. We also encourage the users to use NCCL_MAX_CTAS to limit the number of channels per rank to prevent resource exhaustion.</w:t>
      </w:r>
    </w:p>
    <w:p>
      <w:r>
        <w:t>Finally, NVLS is currently not compatible with multiple ranks within the same communicator using the same GPU. If NCCL_NVLS_ENABLE is set to 1, communicator initialization will fail when multiple ranks per GPU are detected. If NCCL_NVLS_ENABLE is set to 2 (the default), NVLS will be silently disabled.</w:t>
      </w:r>
    </w:p>
    <w:p>
      <w:r>
        <w:t>Disclaimer: This is currently an experimental feature, and is still being tuned. It is not compatible with all configurations. It may exhaust resources and lock NCCL. If erroring or hanging, NCCL may benefit from lower limits on NCCL_MAX_CTAS and NCCL_NET_GDR_LEVEL=LOC.</w:t>
      </w:r>
    </w:p>
    <w:p>
      <w:pPr>
        <w:pStyle w:val="Heading4"/>
      </w:pPr>
      <w:r>
        <w:t>Values accepted</w:t>
      </w:r>
    </w:p>
    <w:p>
      <w:r>
        <w:t>0 (default): Multiple ranks per GPU is not allowed. Communicator initialization will fail if detected.</w:t>
      </w:r>
    </w:p>
    <w:p>
      <w:r>
        <w:t>1: Allow multiple ranks to use the same GPU device.</w:t>
      </w:r>
    </w:p>
    <w:p>
      <w:pPr>
        <w:pStyle w:val="Heading3"/>
      </w:pPr>
      <w:r>
        <w:t>NCCL_TOPO_FILE</w:t>
      </w:r>
    </w:p>
    <w:p>
      <w:r>
        <w:t>(since 2.6)</w:t>
      </w:r>
    </w:p>
    <w:p>
      <w:r>
        <w:t>Path to an XML file to load before detecting the topology. By default, NCCL will load /var/run/nvidia-topologyd/virtualTopology.xml if present.</w:t>
      </w:r>
    </w:p>
    <w:p>
      <w:pPr>
        <w:pStyle w:val="Heading4"/>
      </w:pPr>
      <w:r>
        <w:t>Value accepted</w:t>
      </w:r>
    </w:p>
    <w:p>
      <w:r>
        <w:t>A path to an accessible file describing part or all of the topology.</w:t>
      </w:r>
    </w:p>
    <w:p>
      <w:r>
        <w:t>Note: For multi-node NVLink systems, despite NCCL_TOPO_DUMP_FILE producing a file with the full NVLink domain topology, NCCL_TOPO_FILE should only include the single node topology.</w:t>
      </w:r>
    </w:p>
    <w:p>
      <w:pPr>
        <w:pStyle w:val="Heading3"/>
      </w:pPr>
      <w:r>
        <w:t>NCCL_TOPO_DUMP_FILE</w:t>
      </w:r>
    </w:p>
    <w:p>
      <w:r>
        <w:t>(since 2.6)</w:t>
      </w:r>
    </w:p>
    <w:p>
      <w:r>
        <w:t>Path to a file to dump the XML topology to after detection.</w:t>
      </w:r>
    </w:p>
    <w:p>
      <w:pPr>
        <w:pStyle w:val="Heading4"/>
      </w:pPr>
      <w:r>
        <w:t>Value accepted</w:t>
      </w:r>
    </w:p>
    <w:p>
      <w:r>
        <w:t>A path to a file which will be created or overwritten.</w:t>
      </w:r>
    </w:p>
    <w:p>
      <w:r>
        <w:t>Note: For multi-node NVLink systems, the dumped file will contain the full NVLink domain topology.</w:t>
      </w:r>
    </w:p>
    <w:p>
      <w:pPr>
        <w:pStyle w:val="Heading3"/>
      </w:pPr>
      <w:r>
        <w:t>NCCL_SET_THREAD_NAME</w:t>
      </w:r>
    </w:p>
    <w:p>
      <w:r>
        <w:t>(since 2.12)</w:t>
      </w:r>
    </w:p>
    <w:p>
      <w:r>
        <w:t>Give more meaningful names to NCCL CPU threads to ease debugging and analysis.</w:t>
      </w:r>
    </w:p>
    <w:p>
      <w:pPr>
        <w:pStyle w:val="Heading4"/>
      </w:pPr>
      <w:r>
        <w:t>Value accepted</w:t>
      </w:r>
    </w:p>
    <w:p>
      <w:r>
        <w:t>0 or 1. Default is 0 (disabled).</w:t>
      </w:r>
    </w:p>
    <w:p>
      <w:pPr>
        <w:pStyle w:val="Heading2"/>
      </w:pPr>
      <w:r>
        <w:t>Debugging</w:t>
      </w:r>
    </w:p>
    <w:p>
      <w:r>
        <w:t>These environment variables should be used with caution. New versions of NCCL could work differently and forcing them to a particular value will prevent NCCL from selecting the best setting automatically. They can therefore cause performance problems in the long term, or even break some functionality.</w:t>
      </w:r>
    </w:p>
    <w:p>
      <w:r>
        <w:t>They are fine to use for experiments, or to debug a problem, but should generally not be set for production code.</w:t>
      </w:r>
    </w:p>
    <w:p>
      <w:pPr>
        <w:pStyle w:val="Heading3"/>
      </w:pPr>
      <w:r>
        <w:t>NCCL_P2P_DISABLE</w:t>
      </w:r>
    </w:p>
    <w:p>
      <w:r>
        <w:t>The NCCL_P2P_DISABLE variable disables the peer to peer (P2P) transport, which uses CUDA direct access between GPUs, using NVLink or PCI.</w:t>
      </w:r>
    </w:p>
    <w:p>
      <w:pPr>
        <w:pStyle w:val="Heading4"/>
      </w:pPr>
      <w:r>
        <w:t>Values accepted</w:t>
      </w:r>
    </w:p>
    <w:p>
      <w:r>
        <w:t>Define and set to 1 to disable direct GPU-to-GPU (P2P) communication.</w:t>
      </w:r>
    </w:p>
    <w:p>
      <w:pPr>
        <w:pStyle w:val="Heading3"/>
      </w:pPr>
      <w:r>
        <w:t>NCCL_P2P_LEVEL</w:t>
      </w:r>
    </w:p>
    <w:p>
      <w:r>
        <w:t>(since 2.3.4)</w:t>
      </w:r>
    </w:p>
    <w:p>
      <w:r>
        <w:t>The NCCL_P2P_LEVEL variable allows the user to finely control when to use the peer to peer (P2P) transport between GPUs. The level defines the maximum distance between GPUs where NCCL will use the P2P transport. A short string representing the path type should be used to specify the topographical cutoff for using the P2P transport.</w:t>
      </w:r>
    </w:p>
    <w:p>
      <w:r>
        <w:t>If this isn’t specified, NCCL will attempt to optimally select a value based on the architecture and environment it’s run in.</w:t>
      </w:r>
    </w:p>
    <w:p>
      <w:pPr>
        <w:pStyle w:val="Heading4"/>
      </w:pPr>
      <w:r>
        <w:t>Values accepted</w:t>
      </w:r>
    </w:p>
    <w:p>
      <w:pPr>
        <w:pStyle w:val="ListBullet"/>
      </w:pPr>
      <w:r>
        <w:t>LOC : Never use P2P (always disabled)</w:t>
      </w:r>
    </w:p>
    <w:p>
      <w:pPr>
        <w:pStyle w:val="ListBullet"/>
      </w:pPr>
      <w:r>
        <w:t>NVL : Use P2P when GPUs are connected through NVLink</w:t>
      </w:r>
    </w:p>
    <w:p>
      <w:pPr>
        <w:pStyle w:val="ListBullet"/>
      </w:pPr>
      <w:r>
        <w:t>PIX : Use P2P when GPUs are on the same PCI switch.</w:t>
      </w:r>
    </w:p>
    <w:p>
      <w:pPr>
        <w:pStyle w:val="ListBullet"/>
      </w:pPr>
      <w:r>
        <w:t>PXB : Use P2P when GPUs are connected through PCI switches (potentially multiple hops).</w:t>
      </w:r>
    </w:p>
    <w:p>
      <w:pPr>
        <w:pStyle w:val="ListBullet"/>
      </w:pPr>
      <w:r>
        <w:t>PHB : Use P2P when GPUs are on the same NUMA node. Traffic will go through the CPU.</w:t>
      </w:r>
    </w:p>
    <w:p>
      <w:pPr>
        <w:pStyle w:val="ListBullet"/>
      </w:pPr>
      <w:r>
        <w:t>SYS : Use P2P between NUMA nodes, potentially crossing the SMP interconnect (e.g. QPI/UPI).</w:t>
      </w:r>
    </w:p>
    <w:p>
      <w:pPr>
        <w:pStyle w:val="Heading4"/>
      </w:pPr>
      <w:r>
        <w:t>Integer Values (Legacy)</w:t>
      </w:r>
    </w:p>
    <w:p>
      <w:r>
        <w:t>There is also the option to declare NCCL_P2P_LEVEL as an integer corresponding to the path type. These numerical values were kept for retro-compatibility, for those who used numerical values before strings were allowed.</w:t>
      </w:r>
    </w:p>
    <w:p>
      <w:r>
        <w:t>Integer values are discouraged due to breaking changes in path types - the literal values can change over time. To avoid headaches debugging your configuration, use string identifiers.</w:t>
      </w:r>
    </w:p>
    <w:p>
      <w:pPr>
        <w:pStyle w:val="ListBullet"/>
      </w:pPr>
      <w:r>
        <w:t>LOC : 0</w:t>
      </w:r>
    </w:p>
    <w:p>
      <w:pPr>
        <w:pStyle w:val="ListBullet"/>
      </w:pPr>
      <w:r>
        <w:t>PIX : 1</w:t>
      </w:r>
    </w:p>
    <w:p>
      <w:pPr>
        <w:pStyle w:val="ListBullet"/>
      </w:pPr>
      <w:r>
        <w:t>PXB : 2</w:t>
      </w:r>
    </w:p>
    <w:p>
      <w:pPr>
        <w:pStyle w:val="ListBullet"/>
      </w:pPr>
      <w:r>
        <w:t>PHB : 3</w:t>
      </w:r>
    </w:p>
    <w:p>
      <w:pPr>
        <w:pStyle w:val="ListBullet"/>
      </w:pPr>
      <w:r>
        <w:t>SYS : 4</w:t>
      </w:r>
    </w:p>
    <w:p>
      <w:r>
        <w:t>Values greater than 4 will be interpreted as SYS. NVL is not supported using the legacy integer values.</w:t>
      </w:r>
    </w:p>
    <w:p>
      <w:pPr>
        <w:pStyle w:val="Heading3"/>
      </w:pPr>
      <w:r>
        <w:t>NCCL_P2P_DIRECT_DISABLE</w:t>
      </w:r>
    </w:p>
    <w:p>
      <w:r>
        <w:t>The NCCL_P2P_DIRECT_DISABLE variable forbids NCCL to directly access user buffers through P2P between GPUs of the same process. This is useful when user buffers are allocated with APIs which do not automatically make them accessible to other GPUs managed by the same process and with P2P access.</w:t>
      </w:r>
    </w:p>
    <w:p>
      <w:pPr>
        <w:pStyle w:val="Heading4"/>
      </w:pPr>
      <w:r>
        <w:t>Values accepted</w:t>
      </w:r>
    </w:p>
    <w:p>
      <w:r>
        <w:t>Define and set to 1 to disable direct user buffer access across GPUs.</w:t>
      </w:r>
    </w:p>
    <w:p>
      <w:pPr>
        <w:pStyle w:val="Heading3"/>
      </w:pPr>
      <w:r>
        <w:t>NCCL_SHM_DISABLE</w:t>
      </w:r>
    </w:p>
    <w:p>
      <w:r>
        <w:t>The NCCL_SHM_DISABLE variable disables the Shared Memory (SHM) transports. SHM is used between devices when peer-to-peer cannot happen, therefore, host memory is used. NCCL will use the network (i.e. InfiniBand or IP sockets) to communicate between the CPU sockets when SHM is disabled.</w:t>
      </w:r>
    </w:p>
    <w:p>
      <w:pPr>
        <w:pStyle w:val="Heading4"/>
      </w:pPr>
      <w:r>
        <w:t>Values accepted</w:t>
      </w:r>
    </w:p>
    <w:p>
      <w:r>
        <w:t>Define and set to 1 to disable communication through shared memory (SHM).</w:t>
      </w:r>
    </w:p>
    <w:p>
      <w:pPr>
        <w:pStyle w:val="Heading3"/>
      </w:pPr>
      <w:r>
        <w:t>NCCL_BUFFSIZE</w:t>
      </w:r>
    </w:p>
    <w:p>
      <w:r>
        <w:t>The NCCL_BUFFSIZE variable controls the size of the buffer used by NCCL when communicating data between pairs of GPUs.</w:t>
      </w:r>
    </w:p>
    <w:p>
      <w:r>
        <w:t>Use this variable if you encounter memory constraint issues when using NCCL or you think that a different buffer size would improve performance.</w:t>
      </w:r>
    </w:p>
    <w:p>
      <w:pPr>
        <w:pStyle w:val="Heading4"/>
      </w:pPr>
      <w:r>
        <w:t>Values accepted</w:t>
      </w:r>
    </w:p>
    <w:p>
      <w:r>
        <w:t>The default is 4194304 (4 MiB).</w:t>
      </w:r>
    </w:p>
    <w:p>
      <w:r>
        <w:t>Values are integers, in bytes. The recommendation is to use powers of 2. For example, 1024 will give a 1KiB buffer.</w:t>
      </w:r>
    </w:p>
    <w:p>
      <w:pPr>
        <w:pStyle w:val="Heading3"/>
      </w:pPr>
      <w:r>
        <w:t>NCCL_NTHREADS</w:t>
      </w:r>
    </w:p>
    <w:p>
      <w:r>
        <w:t>The NCCL_NTHREADS variable sets the number of CUDA threads per CUDA block. NCCL will launch one CUDA block per communication channel.</w:t>
      </w:r>
    </w:p>
    <w:p>
      <w:r>
        <w:t>Use this variable if you think your GPU clocks are low and you want to increase the number of threads.</w:t>
      </w:r>
    </w:p>
    <w:p>
      <w:r>
        <w:t>You can also use this variable to reduce the number of threads to decrease the GPU workload.</w:t>
      </w:r>
    </w:p>
    <w:p>
      <w:pPr>
        <w:pStyle w:val="Heading4"/>
      </w:pPr>
      <w:r>
        <w:t>Values accepted</w:t>
      </w:r>
    </w:p>
    <w:p>
      <w:r>
        <w:t>The default is 512 for recent generation GPUs, and 256 for some older generations.</w:t>
      </w:r>
    </w:p>
    <w:p>
      <w:r>
        <w:t>The values allowed are 64, 128, 256 and 512.</w:t>
      </w:r>
    </w:p>
    <w:p>
      <w:pPr>
        <w:pStyle w:val="Heading3"/>
      </w:pPr>
      <w:r>
        <w:t>NCCL_MAX_NCHANNELS</w:t>
      </w:r>
    </w:p>
    <w:p>
      <w:r>
        <w:t>(NCCL_MAX_NRINGS since 2.0.5, NCCL_MAX_NCHANNELS since 2.5.0, deprecated in 2.17)</w:t>
      </w:r>
    </w:p>
    <w:p>
      <w:r>
        <w:t>The NCCL_MAX_NCHANNELS variable limits the number of channels NCCL can use. Reducing the number of channels also reduces the number of CUDA blocks used for communication, hence the impact on GPU computing resources.</w:t>
      </w:r>
    </w:p>
    <w:p>
      <w:r>
        <w:t>The old NCCL_MAX_NRINGS variable (used until 2.4) still works as an alias in newer versions but is ignored if NCCL_MAX_NCHANNELS is set.</w:t>
      </w:r>
    </w:p>
    <w:p>
      <w:r>
        <w:t>This environment variable has been deprecated in favor of NCCL_MAX_CTAS which can also be set programmatically using ncclCommInitRankConfig. If both are set then the most restrictive value (i.e., the lower value) is used.</w:t>
      </w:r>
    </w:p>
    <w:p>
      <w:pPr>
        <w:pStyle w:val="Heading4"/>
      </w:pPr>
      <w:r>
        <w:t>Values accepted</w:t>
      </w:r>
    </w:p>
    <w:p>
      <w:r>
        <w:t>Any value above or equal to 1.</w:t>
      </w:r>
    </w:p>
    <w:p>
      <w:pPr>
        <w:pStyle w:val="Heading3"/>
      </w:pPr>
      <w:r>
        <w:t>NCCL_MIN_NCHANNELS</w:t>
      </w:r>
    </w:p>
    <w:p>
      <w:r>
        <w:t>(NCCL_MIN_NRINGS since 2.2.0, NCCL_MIN_NCHANNELS since 2.5.0, deprecated in 2.17)</w:t>
      </w:r>
    </w:p>
    <w:p>
      <w:r>
        <w:t>The NCCL_MIN_NCHANNELS variable controls the minimum number of channels you want NCCL to use. Increasing the number of channels also increases the number of CUDA blocks NCCL uses, which may be useful to improve performance; however, it uses more CUDA compute resources.</w:t>
      </w:r>
    </w:p>
    <w:p>
      <w:r>
        <w:t>This is especially useful when using aggregated collectives on platforms where NCCL would usually only create one channel.</w:t>
      </w:r>
    </w:p>
    <w:p>
      <w:r>
        <w:t>The old NCCL_MIN_NRINGS variable (used until 2.4) still works as an alias in newer versions, but is ignored if NCCL_MIN_NCHANNELS is set.</w:t>
      </w:r>
    </w:p>
    <w:p>
      <w:r>
        <w:t>Note that for small message sizes it is possible that NCCL will use fewer channels than NCCL_MIN_CTAS.</w:t>
      </w:r>
    </w:p>
    <w:p>
      <w:r>
        <w:t>This environment variable has been deprecated in favor of NCCL_MIN_CTAS which can also be set programmatically using ncclCommInitRankConfig. If both are set then the most restrictive value (i.e., the higher value) is used.</w:t>
      </w:r>
    </w:p>
    <w:p>
      <w:pPr>
        <w:pStyle w:val="Heading4"/>
      </w:pPr>
      <w:r>
        <w:t>Values accepted</w:t>
      </w:r>
    </w:p>
    <w:p>
      <w:r>
        <w:t>The default is platform dependent. Set to an integer value, up to 12 (up to 2.2), 16 (2.3 and 2.4) or 32 (2.5 and later).</w:t>
      </w:r>
    </w:p>
    <w:p>
      <w:pPr>
        <w:pStyle w:val="Heading3"/>
      </w:pPr>
      <w:r>
        <w:t>NCCL_CHECKS_DISABLE</w:t>
      </w:r>
    </w:p>
    <w:p>
      <w:r>
        <w:t>(since 2.0.5, deprecated in 2.2.12)</w:t>
      </w:r>
    </w:p>
    <w:p>
      <w:r>
        <w:t>The NCCL_CHECKS_DISABLE variable can be used to disable argument checks on each collective call. Checks are useful during development but can increase the latency. They can be disabled to improve performance in production.</w:t>
      </w:r>
    </w:p>
    <w:p>
      <w:pPr>
        <w:pStyle w:val="Heading4"/>
      </w:pPr>
      <w:r>
        <w:t>Values accepted</w:t>
      </w:r>
    </w:p>
    <w:p>
      <w:r>
        <w:t>The default is 0, set to 1 to disable checks.</w:t>
      </w:r>
    </w:p>
    <w:p>
      <w:pPr>
        <w:pStyle w:val="Heading3"/>
      </w:pPr>
      <w:r>
        <w:t>NCCL_CHECK_POINTERS</w:t>
      </w:r>
    </w:p>
    <w:p>
      <w:r>
        <w:t>(since 2.2.12, deprecated in 2.29.7)</w:t>
      </w:r>
    </w:p>
    <w:p>
      <w:r>
        <w:t>The NCCL_CHECK_POINTERS variable enables checking of the CUDA memory pointers on each collective call. Checks are useful during development but can increase the latency. Replaced by NCCL_CHECK_MODE=DEBUG_LOCAL and may be removed in future versions.</w:t>
      </w:r>
    </w:p>
    <w:p>
      <w:pPr>
        <w:pStyle w:val="Heading4"/>
      </w:pPr>
      <w:r>
        <w:t>Values accepted</w:t>
      </w:r>
    </w:p>
    <w:p>
      <w:r>
        <w:t>The default is 0, set to 1 to enable checking.</w:t>
      </w:r>
    </w:p>
    <w:p>
      <w:r>
        <w:t>Setting to 1 restores the original behavior of NCCL prior to 2.2.12.</w:t>
      </w:r>
    </w:p>
    <w:p>
      <w:pPr>
        <w:pStyle w:val="Heading3"/>
      </w:pPr>
      <w:r>
        <w:t>NCCL_CHECK_MODE</w:t>
      </w:r>
    </w:p>
    <w:p>
      <w:r>
        <w:t>(since 2.29.7)</w:t>
      </w:r>
    </w:p>
    <w:p>
      <w:r>
        <w:t>The NCCL_CHECK_MODE variable controls the mode of checking the input arguments.</w:t>
      </w:r>
    </w:p>
    <w:p>
      <w:pPr>
        <w:pStyle w:val="Heading4"/>
      </w:pPr>
      <w:r>
        <w:t>Values accepted</w:t>
      </w:r>
    </w:p>
    <w:p>
      <w:pPr>
        <w:pStyle w:val="ListBullet"/>
      </w:pPr>
      <w:r>
        <w:t>DEFAULT: don’t check the input arguments.</w:t>
      </w:r>
    </w:p>
    <w:p>
      <w:pPr>
        <w:pStyle w:val="ListBullet"/>
      </w:pPr>
      <w:r>
        <w:t>DEBUG_LOCAL: check the input args/pointers locally.</w:t>
      </w:r>
    </w:p>
    <w:p>
      <w:pPr>
        <w:pStyle w:val="ListBullet"/>
      </w:pPr>
      <w:r>
        <w:t>DEBUG_GLOBAL: check the input args globally such as symmetric buffer check, etc.</w:t>
      </w:r>
    </w:p>
    <w:p>
      <w:r>
        <w:t>The default is DEFAULT.</w:t>
      </w:r>
    </w:p>
    <w:p>
      <w:pPr>
        <w:pStyle w:val="Heading3"/>
      </w:pPr>
      <w:r>
        <w:t>NCCL_LAUNCH_MODE</w:t>
      </w:r>
    </w:p>
    <w:p>
      <w:r>
        <w:t>(since 2.1.0)</w:t>
      </w:r>
    </w:p>
    <w:p>
      <w:r>
        <w:t>The NCCL_LAUNCH_MODE variable controls how NCCL launches CUDA kernels.</w:t>
      </w:r>
    </w:p>
    <w:p>
      <w:pPr>
        <w:pStyle w:val="Heading4"/>
      </w:pPr>
      <w:r>
        <w:t>Values accepted</w:t>
      </w:r>
    </w:p>
    <w:p>
      <w:r>
        <w:t>The default value is PARALLEL.</w:t>
      </w:r>
    </w:p>
    <w:p>
      <w:r>
        <w:t>Setting is to GROUP will use cooperative groups (CUDA 9.0 and later) for processes managing more than one GPU. This is deprecated in 2.9 and may be removed in future versions.</w:t>
      </w:r>
    </w:p>
    <w:p>
      <w:pPr>
        <w:pStyle w:val="Heading3"/>
      </w:pPr>
      <w:r>
        <w:t>NCCL_IB_DISABLE</w:t>
      </w:r>
    </w:p>
    <w:p>
      <w:r>
        <w:t>The NCCL_IB_DISABLE variable prevents the IB/RoCE transport from being used by NCCL. Instead, NCCL will fall back to using IP sockets.</w:t>
      </w:r>
    </w:p>
    <w:p>
      <w:pPr>
        <w:pStyle w:val="Heading4"/>
      </w:pPr>
      <w:r>
        <w:t>Values accepted</w:t>
      </w:r>
    </w:p>
    <w:p>
      <w:r>
        <w:t>Define and set to 1 to disable the use of InfiniBand Verbs for communication (and force another method, e.g. IP sockets).</w:t>
      </w:r>
    </w:p>
    <w:p>
      <w:pPr>
        <w:pStyle w:val="Heading3"/>
      </w:pPr>
      <w:r>
        <w:t>NCCL_IB_AR_THRESHOLD</w:t>
      </w:r>
    </w:p>
    <w:p>
      <w:r>
        <w:t>(since 2.6)</w:t>
      </w:r>
    </w:p>
    <w:p>
      <w:r>
        <w:t>Threshold above which we send InfiniBand data in a separate message which can leverage adaptive routing.</w:t>
      </w:r>
    </w:p>
    <w:p>
      <w:pPr>
        <w:pStyle w:val="Heading4"/>
      </w:pPr>
      <w:r>
        <w:t>Values accepted</w:t>
      </w:r>
    </w:p>
    <w:p>
      <w:r>
        <w:t>Size in bytes, the default value is 8192.</w:t>
      </w:r>
    </w:p>
    <w:p>
      <w:r>
        <w:t>Setting it above NCCL_BUFFSIZE will disable the use of adaptive routing completely.</w:t>
      </w:r>
    </w:p>
    <w:p>
      <w:pPr>
        <w:pStyle w:val="Heading3"/>
      </w:pPr>
      <w:r>
        <w:t>NCCL_IB_OOO_RQ</w:t>
      </w:r>
    </w:p>
    <w:p>
      <w:r>
        <w:t>(since 2.30)</w:t>
      </w:r>
    </w:p>
    <w:p>
      <w:r>
        <w:t>Allowing Receive WRs on the receiver side of the QP to be consumed out-of-order.</w:t>
      </w:r>
    </w:p>
    <w:p>
      <w:pPr>
        <w:pStyle w:val="Heading4"/>
      </w:pPr>
      <w:r>
        <w:t>Values accepted</w:t>
      </w:r>
    </w:p>
    <w:p>
      <w:r>
        <w:t>Disabled (0) by default. Set to 1 to force enable out-of-order consumption of Receive WRs on receiver side.</w:t>
      </w:r>
    </w:p>
    <w:p>
      <w:pPr>
        <w:pStyle w:val="Heading3"/>
      </w:pPr>
      <w:r>
        <w:t>NCCL_IB_QPS_PER_CONNECTION</w:t>
      </w:r>
    </w:p>
    <w:p>
      <w:r>
        <w:t>(since 2.10)</w:t>
      </w:r>
    </w:p>
    <w:p>
      <w:r>
        <w:t>Number of IB queue pairs to use for each connection between two ranks. This can be useful on multi-level fabrics which need multiple queue pairs to have good routing entropy. See NCCL_IB_SPLIT_DATA_ON_QPS for different ways to split data on multiple QPs, as it can affect performance.</w:t>
      </w:r>
    </w:p>
    <w:p>
      <w:pPr>
        <w:pStyle w:val="Heading4"/>
      </w:pPr>
      <w:r>
        <w:t>Values accepted</w:t>
      </w:r>
    </w:p>
    <w:p>
      <w:r>
        <w:t>Number between 1 and 128, default is 1.</w:t>
      </w:r>
    </w:p>
    <w:p>
      <w:pPr>
        <w:pStyle w:val="Heading3"/>
      </w:pPr>
      <w:r>
        <w:t>NCCL_IB_SPLIT_DATA_ON_QPS</w:t>
      </w:r>
    </w:p>
    <w:p>
      <w:r>
        <w:t>(since 2.18)</w:t>
      </w:r>
    </w:p>
    <w:p>
      <w:r>
        <w:t>This parameter controls how we use the queue pairs when we create more than one. Set to 1 (split mode), each message will be split evenly on each queue pair. This may cause a visible latency degradation if many QPs are used. Set to 0 (round-robin mode), queue pairs will be used in round-robin mode for each message we send. Operations which do not send multiple messages will not use all QPs.</w:t>
      </w:r>
    </w:p>
    <w:p>
      <w:pPr>
        <w:pStyle w:val="Heading4"/>
      </w:pPr>
      <w:r>
        <w:t>Values accepted</w:t>
      </w:r>
    </w:p>
    <w:p>
      <w:r>
        <w:t>0 or 1. Default is 0 (since NCCL 2.20). Setting it to 1 will enable split mode (default in 2.18 and 2.19).</w:t>
      </w:r>
    </w:p>
    <w:p>
      <w:pPr>
        <w:pStyle w:val="Heading3"/>
      </w:pPr>
      <w:r>
        <w:t>NCCL_IB_CUDA_SUPPORT</w:t>
      </w:r>
    </w:p>
    <w:p>
      <w:r>
        <w:t>(removed in 2.4.0, see NCCL_NET_GDR_LEVEL)</w:t>
      </w:r>
    </w:p>
    <w:p>
      <w:r>
        <w:t>The NCCL_IB_CUDA_SUPPORT variable is used to force or disable the usage of GPU Direct RDMA. By default, NCCL enables GPU Direct RDMA if the topology permits it. This variable can disable this behavior or force the usage of GPU Direct RDMA in all cases.</w:t>
      </w:r>
    </w:p>
    <w:p>
      <w:pPr>
        <w:pStyle w:val="Heading4"/>
      </w:pPr>
      <w:r>
        <w:t>Values accepted</w:t>
      </w:r>
    </w:p>
    <w:p>
      <w:r>
        <w:t>Define and set to 0 to disable GPU Direct RDMA.</w:t>
      </w:r>
    </w:p>
    <w:p>
      <w:r>
        <w:t>Define and set to 1 to force the usage of GPU Direct RDMA.</w:t>
      </w:r>
    </w:p>
    <w:p>
      <w:pPr>
        <w:pStyle w:val="Heading3"/>
      </w:pPr>
      <w:r>
        <w:t>NCCL_IB_PCI_RELAXED_ORDERING</w:t>
      </w:r>
    </w:p>
    <w:p>
      <w:r>
        <w:t>(since 2.12)</w:t>
      </w:r>
    </w:p>
    <w:p>
      <w:r>
        <w:t>Enable the use of Relaxed Ordering for the IB Verbs transport. Relaxed Ordering can greatly help the performance of InfiniBand networks in virtualized environments.</w:t>
      </w:r>
    </w:p>
    <w:p>
      <w:pPr>
        <w:pStyle w:val="Heading4"/>
      </w:pPr>
      <w:r>
        <w:t>Values accepted</w:t>
      </w:r>
    </w:p>
    <w:p>
      <w:r>
        <w:t>Set to 2 to automatically use Relaxed Ordering if available. Set to 1 to force the use of Relaxed Ordering and fail if not available. Set to 0 to disable the use of Relaxed Ordering. Default is 2.</w:t>
      </w:r>
    </w:p>
    <w:p>
      <w:pPr>
        <w:pStyle w:val="Heading3"/>
      </w:pPr>
      <w:r>
        <w:t>NCCL_IB_ADAPTIVE_ROUTING</w:t>
      </w:r>
    </w:p>
    <w:p>
      <w:r>
        <w:t>(since 2.16)</w:t>
      </w:r>
    </w:p>
    <w:p>
      <w:r>
        <w:t>Enable the use of Adaptive Routing capable data transfers for the IB Verbs transport. Adaptive routing can improve the performance of communications at scale. A system defined Adaptive Routing enabled SL has to be selected accordingly (cf. NCCL_IB_SL).</w:t>
      </w:r>
    </w:p>
    <w:p>
      <w:pPr>
        <w:pStyle w:val="Heading4"/>
      </w:pPr>
      <w:r>
        <w:t>Values accepted</w:t>
      </w:r>
    </w:p>
    <w:p>
      <w:r>
        <w:t>Enabled (1) by default on IB networks. Disabled (0) by default on RoCE networks. Set to 1 to force use of Adaptive Routing capable data transmission.</w:t>
      </w:r>
    </w:p>
    <w:p>
      <w:pPr>
        <w:pStyle w:val="Heading3"/>
      </w:pPr>
      <w:r>
        <w:t>NCCL_IB_ECE_ENABLE</w:t>
      </w:r>
    </w:p>
    <w:p>
      <w:r>
        <w:t>(since 2.23)</w:t>
      </w:r>
    </w:p>
    <w:p>
      <w:r>
        <w:t>Enable the use of Enhanced Connection Establishment (ECE) on IB/RoCE Verbs networks. ECE can be used to enable advanced networking features such as Congestion Control, Adaptive Routing and Selective Repeat. Note: These parameters are not interpreted or controlled by NCCL and are passed through directly to the HCAs via the ECE mechanism.</w:t>
      </w:r>
    </w:p>
    <w:p>
      <w:pPr>
        <w:pStyle w:val="Heading4"/>
      </w:pPr>
      <w:r>
        <w:t>Values accepted</w:t>
      </w:r>
    </w:p>
    <w:p>
      <w:r>
        <w:t>Enabled (1) by default (since 2.19). Set to 0 to disable use of ECE network capabilities.</w:t>
      </w:r>
    </w:p>
    <w:p>
      <w:r>
        <w:t>Note: Incorrect configuration of the ECE parameters on a system can adversely affect NCCL performance. Administrators should ensure ECE is correctly configured if it is enabled at the system level.</w:t>
      </w:r>
    </w:p>
    <w:p>
      <w:pPr>
        <w:pStyle w:val="Heading3"/>
      </w:pPr>
      <w:r>
        <w:t>NCCL_MEM_SYNC_DOMAIN</w:t>
      </w:r>
    </w:p>
    <w:p>
      <w:r>
        <w:t>(since 2.16)</w:t>
      </w:r>
    </w:p>
    <w:p>
      <w:r>
        <w:t>Sets the default Memory Sync Domain for NCCL kernels (CUDA 12.0 &amp; sm90 and later). Memory Sync Domains can help eliminate interference between the NCCL kernels and the application compute kernels, when they use different domains.</w:t>
      </w:r>
    </w:p>
    <w:p>
      <w:pPr>
        <w:pStyle w:val="Heading4"/>
      </w:pPr>
      <w:r>
        <w:t>Values accepted</w:t>
      </w:r>
    </w:p>
    <w:p>
      <w:r>
        <w:t>Default value is cudaLaunchMemSyncDomainRemote (1). Currently supported values are 0 and 1.</w:t>
      </w:r>
    </w:p>
    <w:p>
      <w:pPr>
        <w:pStyle w:val="Heading3"/>
      </w:pPr>
      <w:r>
        <w:t>NCCL_CUMEM_ENABLE</w:t>
      </w:r>
    </w:p>
    <w:p>
      <w:r>
        <w:t>(since 2.18)</w:t>
      </w:r>
    </w:p>
    <w:p>
      <w:r>
        <w:t>Use CUDA cuMem* functions to allocate memory in NCCL.</w:t>
      </w:r>
    </w:p>
    <w:p>
      <w:pPr>
        <w:pStyle w:val="Heading4"/>
      </w:pPr>
      <w:r>
        <w:t>Values accepted</w:t>
      </w:r>
    </w:p>
    <w:p>
      <w:r>
        <w:t>0 or 1. Default is 0 in 2.18 (disabled); since 2.19 this feature is auto-enabled by default if the system supports it (NCCL_CUMEM_ENABLE can still be used to override the autodetection).</w:t>
      </w:r>
    </w:p>
    <w:p>
      <w:pPr>
        <w:pStyle w:val="Heading3"/>
      </w:pPr>
      <w:r>
        <w:t>NCCL_CUMEM_HOST_ENABLE</w:t>
      </w:r>
    </w:p>
    <w:p>
      <w:r>
        <w:t>(since 2.23)</w:t>
      </w:r>
    </w:p>
    <w:p>
      <w:r>
        <w:t>Use CUDA cuMem* functions to allocate host memory in NCCL. See Shared memory for more information.</w:t>
      </w:r>
    </w:p>
    <w:p>
      <w:pPr>
        <w:pStyle w:val="Heading4"/>
      </w:pPr>
      <w:r>
        <w:t>Values accepted</w:t>
      </w:r>
    </w:p>
    <w:p>
      <w:r>
        <w:t>0 or 1. Default is 0 in 2.23; since 2.24, default is 1 if CUDA driver &gt;= 12.6, CUDA runtime &gt;= 12.2, and cuMem host allocations are supported.</w:t>
      </w:r>
    </w:p>
    <w:p>
      <w:pPr>
        <w:pStyle w:val="Heading3"/>
      </w:pPr>
      <w:r>
        <w:t>NCCL_NET_GDR_LEVEL (formerly NCCL_IB_GDR_LEVEL)</w:t>
      </w:r>
    </w:p>
    <w:p>
      <w:r>
        <w:t>(since 2.3.4. In 2.4.0, NCCL_IB_GDR_LEVEL was renamed to NCCL_NET_GDR_LEVEL)</w:t>
      </w:r>
    </w:p>
    <w:p>
      <w:r>
        <w:t>The NCCL_NET_GDR_LEVEL variable allows the user to finely control when to use GPU Direct RDMA between a NIC and a GPU. The level defines the maximum distance between the NIC and the GPU. A string representing the path type should be used to specify the topographical cutoff for GpuDirect.</w:t>
      </w:r>
    </w:p>
    <w:p>
      <w:r>
        <w:t>If this isn’t specified, NCCL will attempt to optimally select a value based on the architecture and environment it’s run in.</w:t>
      </w:r>
    </w:p>
    <w:p>
      <w:pPr>
        <w:pStyle w:val="Heading4"/>
      </w:pPr>
      <w:r>
        <w:t>Values accepted</w:t>
      </w:r>
    </w:p>
    <w:p>
      <w:pPr>
        <w:pStyle w:val="ListBullet"/>
      </w:pPr>
      <w:r>
        <w:t>LOC : Never use GPU Direct RDMA (always disabled).</w:t>
      </w:r>
    </w:p>
    <w:p>
      <w:pPr>
        <w:pStyle w:val="ListBullet"/>
      </w:pPr>
      <w:r>
        <w:t>PIX : Use GPU Direct RDMA when GPU and NIC are on the same PCI switch.</w:t>
      </w:r>
    </w:p>
    <w:p>
      <w:pPr>
        <w:pStyle w:val="ListBullet"/>
      </w:pPr>
      <w:r>
        <w:t>PXB : Use GPU Direct RDMA when GPU and NIC are connected through PCI switches (potentially multiple hops).</w:t>
      </w:r>
    </w:p>
    <w:p>
      <w:pPr>
        <w:pStyle w:val="ListBullet"/>
      </w:pPr>
      <w:r>
        <w:t>PHB : Use GPU Direct RDMA when GPU and NIC are on the same NUMA node. Traffic will go through the CPU.</w:t>
      </w:r>
    </w:p>
    <w:p>
      <w:pPr>
        <w:pStyle w:val="ListBullet"/>
      </w:pPr>
      <w:r>
        <w:t>SYS : Use GPU Direct RDMA even across the SMP interconnect between NUMA nodes (e.g., QPI/UPI) (always enabled).</w:t>
      </w:r>
    </w:p>
    <w:p>
      <w:pPr>
        <w:pStyle w:val="Heading4"/>
      </w:pPr>
      <w:r>
        <w:t>Integer Values (Legacy)</w:t>
      </w:r>
    </w:p>
    <w:p>
      <w:r>
        <w:t>There is also the option to declare NCCL_NET_GDR_LEVEL as an integer corresponding to the path type. These numerical values were kept for retro-compatibility, for those who used numerical values before strings were allowed.</w:t>
      </w:r>
    </w:p>
    <w:p>
      <w:r>
        <w:t>Integer values are discouraged due to breaking changes in path types - the literal values can change over time. To avoid headaches debugging your configuration, use string identifiers.</w:t>
      </w:r>
    </w:p>
    <w:p>
      <w:pPr>
        <w:pStyle w:val="ListBullet"/>
      </w:pPr>
      <w:r>
        <w:t>LOC : 0</w:t>
      </w:r>
    </w:p>
    <w:p>
      <w:pPr>
        <w:pStyle w:val="ListBullet"/>
      </w:pPr>
      <w:r>
        <w:t>PIX : 1</w:t>
      </w:r>
    </w:p>
    <w:p>
      <w:pPr>
        <w:pStyle w:val="ListBullet"/>
      </w:pPr>
      <w:r>
        <w:t>PXB : 2</w:t>
      </w:r>
    </w:p>
    <w:p>
      <w:pPr>
        <w:pStyle w:val="ListBullet"/>
      </w:pPr>
      <w:r>
        <w:t>PHB : 3</w:t>
      </w:r>
    </w:p>
    <w:p>
      <w:pPr>
        <w:pStyle w:val="ListBullet"/>
      </w:pPr>
      <w:r>
        <w:t>SYS : 4</w:t>
      </w:r>
    </w:p>
    <w:p>
      <w:r>
        <w:t>Values greater than 4 will be interpreted as SYS.</w:t>
      </w:r>
    </w:p>
    <w:p>
      <w:pPr>
        <w:pStyle w:val="Heading3"/>
      </w:pPr>
      <w:r>
        <w:t>NCCL_NET_GDR_C2C</w:t>
      </w:r>
    </w:p>
    <w:p>
      <w:r>
        <w:t>(since 2.26)</w:t>
      </w:r>
    </w:p>
    <w:p>
      <w:r>
        <w:t>The NCCL_NET_GDR_C2C variable enables GPU Direct RDMA when sending data via a NIC attached to a CPU (i.e. distance PHB) where the CPU is connected to the GPU via a C2C interconnect. This effectively overrides the NCCL_NET_GDR_LEVEL setting for this particular NIC.</w:t>
      </w:r>
    </w:p>
    <w:p>
      <w:pPr>
        <w:pStyle w:val="Heading4"/>
      </w:pPr>
      <w:r>
        <w:t>Values accepted</w:t>
      </w:r>
    </w:p>
    <w:p>
      <w:r>
        <w:t>0 or 1. Define and set to 1 to use GPU Direct RDMA to send data to the NIC directly via C2C connected CPUs.</w:t>
      </w:r>
    </w:p>
    <w:p>
      <w:r>
        <w:t>The default value was 0 in 2.26. The default value is 1 since 2.27.</w:t>
      </w:r>
    </w:p>
    <w:p>
      <w:pPr>
        <w:pStyle w:val="Heading3"/>
      </w:pPr>
      <w:r>
        <w:t>NCCL_NET_GDR_READ</w:t>
      </w:r>
    </w:p>
    <w:p>
      <w:r>
        <w:t>The NCCL_NET_GDR_READ variable enables GPU Direct RDMA when sending data as long as the GPU-NIC distance is within the distance specified by NCCL_NET_GDR_LEVEL. Before 2.4.2, GDR read is disabled by default, i.e. when sending data, the data is first stored in CPU memory, then goes to the InfiniBand card. Since 2.4.2, GDR read is enabled by default for NVLink-based platforms.</w:t>
      </w:r>
    </w:p>
    <w:p>
      <w:r>
        <w:t>Note: Reading directly from GPU memory when sending data is known to be slightly slower than reading from CPU memory on some platforms, such as PCI-E.</w:t>
      </w:r>
    </w:p>
    <w:p>
      <w:pPr>
        <w:pStyle w:val="Heading4"/>
      </w:pPr>
      <w:r>
        <w:t>Values accepted</w:t>
      </w:r>
    </w:p>
    <w:p>
      <w:r>
        <w:t>0 or 1. Define and set to 1 to use GPU Direct RDMA to send data to the NIC directly (bypassing CPU).</w:t>
      </w:r>
    </w:p>
    <w:p>
      <w:r>
        <w:t>Before 2.4.2, the default value is 0 for all platforms. Since 2.4.2, the default value is 1 for NVLink-based platforms and 0 otherwise.</w:t>
      </w:r>
    </w:p>
    <w:p>
      <w:pPr>
        <w:pStyle w:val="Heading3"/>
      </w:pPr>
      <w:r>
        <w:t>NCCL_NET_SHARED_BUFFERS</w:t>
      </w:r>
    </w:p>
    <w:p>
      <w:r>
        <w:t>(since 2.8)</w:t>
      </w:r>
    </w:p>
    <w:p>
      <w:r>
        <w:t>Allows the usage of shared buffers for inter-node point-to-point communication. This will use a single large pool for all remote peers, having a constant memory usage instead of increasing linearly with the number of remote peers.</w:t>
      </w:r>
    </w:p>
    <w:p>
      <w:pPr>
        <w:pStyle w:val="Heading4"/>
      </w:pPr>
      <w:r>
        <w:t>Value accepted</w:t>
      </w:r>
    </w:p>
    <w:p>
      <w:r>
        <w:t>Default is 1 (enabled). Set to 0 to disable.</w:t>
      </w:r>
    </w:p>
    <w:p>
      <w:pPr>
        <w:pStyle w:val="Heading3"/>
      </w:pPr>
      <w:r>
        <w:t>NCCL_NET_SHARED_COMMS</w:t>
      </w:r>
    </w:p>
    <w:p>
      <w:r>
        <w:t>(since 2.12)</w:t>
      </w:r>
    </w:p>
    <w:p>
      <w:r>
        <w:t>Reuse the same connections in the context of PXN. This allows for message aggregation but can also decrease the entropy of network packets.</w:t>
      </w:r>
    </w:p>
    <w:p>
      <w:pPr>
        <w:pStyle w:val="Heading4"/>
      </w:pPr>
      <w:r>
        <w:t>Value accepted</w:t>
      </w:r>
    </w:p>
    <w:p>
      <w:r>
        <w:t>Default is 1 (enabled). Set to 0 to disable.</w:t>
      </w:r>
    </w:p>
    <w:p>
      <w:pPr>
        <w:pStyle w:val="Heading3"/>
      </w:pPr>
      <w:r>
        <w:t>NCCL_IGNORE_NET_MISMATCH</w:t>
      </w:r>
    </w:p>
    <w:p>
      <w:r>
        <w:t>(since 2.30)</w:t>
      </w:r>
    </w:p>
    <w:p>
      <w:r>
        <w:t>The NCCL_IGNORE_NET_MISMATCH variable controls whether NCCL should fail initialization when it detects mismatched Net (network) device counts across ranks. By default, NCCL will ignore Net device count mismatches, but setting this to 0 will cause NCCL to fail initialization if some ranks have access to fewer Net devices than others.</w:t>
      </w:r>
    </w:p>
    <w:p>
      <w:pPr>
        <w:pStyle w:val="Heading4"/>
      </w:pPr>
      <w:r>
        <w:t>Values accepted</w:t>
      </w:r>
    </w:p>
    <w:p>
      <w:r>
        <w:t>Default is 1 (ignore mismatch). Set to 0 to fail on Net device count mismatches.</w:t>
      </w:r>
    </w:p>
    <w:p>
      <w:pPr>
        <w:pStyle w:val="Heading3"/>
      </w:pPr>
      <w:r>
        <w:t>NCCL_IGNORE_COLLNET_MISMATCH</w:t>
      </w:r>
    </w:p>
    <w:p>
      <w:r>
        <w:t>(since 2.30)</w:t>
      </w:r>
    </w:p>
    <w:p>
      <w:r>
        <w:t>The NCCL_IGNORE_COLLNET_MISMATCH variable controls whether NCCL should fail initialization when it detects mismatched CollNet (collective network) device counts across ranks. By default, NCCL will fail with a system error if some ranks have access to fewer CollNet devices than others, as this typically indicates a misconfiguration that can lead to failures.</w:t>
      </w:r>
    </w:p>
    <w:p>
      <w:pPr>
        <w:pStyle w:val="Heading4"/>
      </w:pPr>
      <w:r>
        <w:t>Values accepted</w:t>
      </w:r>
    </w:p>
    <w:p>
      <w:r>
        <w:t>Default is 0 (fail on mismatch). Set to 1 to ignore CollNet device count mismatches and continue with initialization.</w:t>
      </w:r>
    </w:p>
    <w:p>
      <w:pPr>
        <w:pStyle w:val="Heading3"/>
      </w:pPr>
      <w:r>
        <w:t>NCCL_SINGLE_RING_THRESHOLD</w:t>
      </w:r>
    </w:p>
    <w:p>
      <w:r>
        <w:t>(since 2.1, removed in 2.3)</w:t>
      </w:r>
    </w:p>
    <w:p>
      <w:r>
        <w:t>The NCCL_SINGLE_RING_THRESHOLD variable sets the limit under which NCCL will only use one ring. This will limit bandwidth but improve latency.</w:t>
      </w:r>
    </w:p>
    <w:p>
      <w:pPr>
        <w:pStyle w:val="Heading4"/>
      </w:pPr>
      <w:r>
        <w:t>Values accepted</w:t>
      </w:r>
    </w:p>
    <w:p>
      <w:r>
        <w:t>The default value is 262144 (256kB) on GPUs with compute capability 7 and above. Otherwise, the default value is 131072 (128kB).</w:t>
      </w:r>
    </w:p>
    <w:p>
      <w:r>
        <w:t>Values are integers, in bytes.</w:t>
      </w:r>
    </w:p>
    <w:p>
      <w:pPr>
        <w:pStyle w:val="Heading3"/>
      </w:pPr>
      <w:r>
        <w:t>NCCL_LL_THRESHOLD</w:t>
      </w:r>
    </w:p>
    <w:p>
      <w:r>
        <w:t>(since 2.1, removed in 2.5)</w:t>
      </w:r>
    </w:p>
    <w:p>
      <w:r>
        <w:t>The NCCL_LL_THRESHOLD variable sets the size limit under which NCCL uses low-latency algorithms.</w:t>
      </w:r>
    </w:p>
    <w:p>
      <w:pPr>
        <w:pStyle w:val="Heading4"/>
      </w:pPr>
      <w:r>
        <w:t>Values accepted</w:t>
      </w:r>
    </w:p>
    <w:p>
      <w:r>
        <w:t>The default is 16384 (up to 2.2) or is dependent on the number of ranks (2.3 and later).</w:t>
      </w:r>
    </w:p>
    <w:p>
      <w:r>
        <w:t>Values are integers, in bytes.</w:t>
      </w:r>
    </w:p>
    <w:p>
      <w:pPr>
        <w:pStyle w:val="Heading3"/>
      </w:pPr>
      <w:r>
        <w:t>NCCL_TREE_THRESHOLD</w:t>
      </w:r>
    </w:p>
    <w:p>
      <w:r>
        <w:t>(since 2.4, removed in 2.5)</w:t>
      </w:r>
    </w:p>
    <w:p>
      <w:r>
        <w:t>The NCCL_TREE_THRESHOLD variable sets the size limit under which NCCL uses tree algorithms instead of rings.</w:t>
      </w:r>
    </w:p>
    <w:p>
      <w:pPr>
        <w:pStyle w:val="Heading4"/>
      </w:pPr>
      <w:r>
        <w:t>Values accepted</w:t>
      </w:r>
    </w:p>
    <w:p>
      <w:r>
        <w:t>The default is dependent on the number of ranks.</w:t>
      </w:r>
    </w:p>
    <w:p>
      <w:r>
        <w:t>Values are integers, in bytes.</w:t>
      </w:r>
    </w:p>
    <w:p>
      <w:pPr>
        <w:pStyle w:val="Heading3"/>
      </w:pPr>
      <w:r>
        <w:t>NCCL_ALGO</w:t>
      </w:r>
    </w:p>
    <w:p>
      <w:r>
        <w:t>(since 2.5)</w:t>
      </w:r>
    </w:p>
    <w:p>
      <w:r>
        <w:t>The NCCL_ALGO variable defines which algorithms NCCL will use.</w:t>
      </w:r>
    </w:p>
    <w:p>
      <w:pPr>
        <w:pStyle w:val="Heading4"/>
      </w:pPr>
      <w:r>
        <w:t>Values accepted</w:t>
      </w:r>
    </w:p>
    <w:p>
      <w:r>
        <w:t>(since 2.5)</w:t>
      </w:r>
    </w:p>
    <w:p>
      <w:r>
        <w:t>Comma-separated list of algorithms (not case sensitive) among:</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vAlign w:val="top"/>
            <w:tcMar>
              <w:top w:w="80" w:type="dxa"/>
              <w:start w:w="120" w:type="dxa"/>
              <w:bottom w:w="80" w:type="dxa"/>
              <w:end w:w="120" w:type="dxa"/>
            </w:tcMar>
            <w:shd w:fill="E8EEF5"/>
          </w:tcPr>
          <w:p>
            <w:r>
              <w:rPr>
                <w:b/>
              </w:rPr>
              <w:t>Version</w:t>
            </w:r>
          </w:p>
        </w:tc>
        <w:tc>
          <w:tcPr>
            <w:tcW w:type="dxa" w:w="4680"/>
            <w:vAlign w:val="top"/>
            <w:tcMar>
              <w:top w:w="80" w:type="dxa"/>
              <w:start w:w="120" w:type="dxa"/>
              <w:bottom w:w="80" w:type="dxa"/>
              <w:end w:w="120" w:type="dxa"/>
            </w:tcMar>
            <w:shd w:fill="E8EEF5"/>
          </w:tcPr>
          <w:p>
            <w:r>
              <w:rPr>
                <w:b/>
              </w:rPr>
              <w:t>Algorithm</w:t>
            </w:r>
          </w:p>
        </w:tc>
      </w:tr>
      <w:tr>
        <w:tc>
          <w:tcPr>
            <w:tcW w:type="dxa" w:w="4680"/>
            <w:vAlign w:val="top"/>
            <w:tcMar>
              <w:top w:w="80" w:type="dxa"/>
              <w:start w:w="120" w:type="dxa"/>
              <w:bottom w:w="80" w:type="dxa"/>
              <w:end w:w="120" w:type="dxa"/>
            </w:tcMar>
          </w:tcPr>
          <w:p>
            <w:r>
              <w:t>2.5+</w:t>
            </w:r>
          </w:p>
        </w:tc>
        <w:tc>
          <w:tcPr>
            <w:tcW w:type="dxa" w:w="4680"/>
            <w:vAlign w:val="top"/>
            <w:tcMar>
              <w:top w:w="80" w:type="dxa"/>
              <w:start w:w="120" w:type="dxa"/>
              <w:bottom w:w="80" w:type="dxa"/>
              <w:end w:w="120" w:type="dxa"/>
            </w:tcMar>
          </w:tcPr>
          <w:p>
            <w:r>
              <w:t>Ring</w:t>
            </w:r>
          </w:p>
        </w:tc>
      </w:tr>
      <w:tr>
        <w:tc>
          <w:tcPr>
            <w:tcW w:type="dxa" w:w="4680"/>
            <w:vAlign w:val="top"/>
            <w:tcMar>
              <w:top w:w="80" w:type="dxa"/>
              <w:start w:w="120" w:type="dxa"/>
              <w:bottom w:w="80" w:type="dxa"/>
              <w:end w:w="120" w:type="dxa"/>
            </w:tcMar>
          </w:tcPr>
          <w:p>
            <w:r>
              <w:t>2.5+</w:t>
            </w:r>
          </w:p>
        </w:tc>
        <w:tc>
          <w:tcPr>
            <w:tcW w:type="dxa" w:w="4680"/>
            <w:vAlign w:val="top"/>
            <w:tcMar>
              <w:top w:w="80" w:type="dxa"/>
              <w:start w:w="120" w:type="dxa"/>
              <w:bottom w:w="80" w:type="dxa"/>
              <w:end w:w="120" w:type="dxa"/>
            </w:tcMar>
          </w:tcPr>
          <w:p>
            <w:r>
              <w:t>Tree</w:t>
            </w:r>
          </w:p>
        </w:tc>
      </w:tr>
      <w:tr>
        <w:tc>
          <w:tcPr>
            <w:tcW w:type="dxa" w:w="4680"/>
            <w:vAlign w:val="top"/>
            <w:tcMar>
              <w:top w:w="80" w:type="dxa"/>
              <w:start w:w="120" w:type="dxa"/>
              <w:bottom w:w="80" w:type="dxa"/>
              <w:end w:w="120" w:type="dxa"/>
            </w:tcMar>
          </w:tcPr>
          <w:p>
            <w:r>
              <w:t>2.5 to 2.13</w:t>
            </w:r>
          </w:p>
        </w:tc>
        <w:tc>
          <w:tcPr>
            <w:tcW w:type="dxa" w:w="4680"/>
            <w:vAlign w:val="top"/>
            <w:tcMar>
              <w:top w:w="80" w:type="dxa"/>
              <w:start w:w="120" w:type="dxa"/>
              <w:bottom w:w="80" w:type="dxa"/>
              <w:end w:w="120" w:type="dxa"/>
            </w:tcMar>
          </w:tcPr>
          <w:p>
            <w:r>
              <w:t>Collnet</w:t>
            </w:r>
          </w:p>
        </w:tc>
      </w:tr>
      <w:tr>
        <w:tc>
          <w:tcPr>
            <w:tcW w:type="dxa" w:w="4680"/>
            <w:vAlign w:val="top"/>
            <w:tcMar>
              <w:top w:w="80" w:type="dxa"/>
              <w:start w:w="120" w:type="dxa"/>
              <w:bottom w:w="80" w:type="dxa"/>
              <w:end w:w="120" w:type="dxa"/>
            </w:tcMar>
          </w:tcPr>
          <w:p>
            <w:r>
              <w:t>2.14+</w:t>
            </w:r>
          </w:p>
        </w:tc>
        <w:tc>
          <w:tcPr>
            <w:tcW w:type="dxa" w:w="4680"/>
            <w:vAlign w:val="top"/>
            <w:tcMar>
              <w:top w:w="80" w:type="dxa"/>
              <w:start w:w="120" w:type="dxa"/>
              <w:bottom w:w="80" w:type="dxa"/>
              <w:end w:w="120" w:type="dxa"/>
            </w:tcMar>
          </w:tcPr>
          <w:p>
            <w:r>
              <w:t>CollnetChain</w:t>
            </w:r>
          </w:p>
        </w:tc>
      </w:tr>
      <w:tr>
        <w:tc>
          <w:tcPr>
            <w:tcW w:type="dxa" w:w="4680"/>
            <w:vAlign w:val="top"/>
            <w:tcMar>
              <w:top w:w="80" w:type="dxa"/>
              <w:start w:w="120" w:type="dxa"/>
              <w:bottom w:w="80" w:type="dxa"/>
              <w:end w:w="120" w:type="dxa"/>
            </w:tcMar>
          </w:tcPr>
          <w:p>
            <w:r>
              <w:t>2.14+</w:t>
            </w:r>
          </w:p>
        </w:tc>
        <w:tc>
          <w:tcPr>
            <w:tcW w:type="dxa" w:w="4680"/>
            <w:vAlign w:val="top"/>
            <w:tcMar>
              <w:top w:w="80" w:type="dxa"/>
              <w:start w:w="120" w:type="dxa"/>
              <w:bottom w:w="80" w:type="dxa"/>
              <w:end w:w="120" w:type="dxa"/>
            </w:tcMar>
          </w:tcPr>
          <w:p>
            <w:r>
              <w:t>CollnetDirect</w:t>
            </w:r>
          </w:p>
        </w:tc>
      </w:tr>
      <w:tr>
        <w:tc>
          <w:tcPr>
            <w:tcW w:type="dxa" w:w="4680"/>
            <w:vAlign w:val="top"/>
            <w:tcMar>
              <w:top w:w="80" w:type="dxa"/>
              <w:start w:w="120" w:type="dxa"/>
              <w:bottom w:w="80" w:type="dxa"/>
              <w:end w:w="120" w:type="dxa"/>
            </w:tcMar>
          </w:tcPr>
          <w:p>
            <w:r>
              <w:t>2.17+</w:t>
            </w:r>
          </w:p>
        </w:tc>
        <w:tc>
          <w:tcPr>
            <w:tcW w:type="dxa" w:w="4680"/>
            <w:vAlign w:val="top"/>
            <w:tcMar>
              <w:top w:w="80" w:type="dxa"/>
              <w:start w:w="120" w:type="dxa"/>
              <w:bottom w:w="80" w:type="dxa"/>
              <w:end w:w="120" w:type="dxa"/>
            </w:tcMar>
          </w:tcPr>
          <w:p>
            <w:r>
              <w:t>NVLS</w:t>
            </w:r>
          </w:p>
        </w:tc>
      </w:tr>
      <w:tr>
        <w:tc>
          <w:tcPr>
            <w:tcW w:type="dxa" w:w="4680"/>
            <w:vAlign w:val="top"/>
            <w:tcMar>
              <w:top w:w="80" w:type="dxa"/>
              <w:start w:w="120" w:type="dxa"/>
              <w:bottom w:w="80" w:type="dxa"/>
              <w:end w:w="120" w:type="dxa"/>
            </w:tcMar>
          </w:tcPr>
          <w:p>
            <w:r>
              <w:t>2.18+</w:t>
            </w:r>
          </w:p>
        </w:tc>
        <w:tc>
          <w:tcPr>
            <w:tcW w:type="dxa" w:w="4680"/>
            <w:vAlign w:val="top"/>
            <w:tcMar>
              <w:top w:w="80" w:type="dxa"/>
              <w:start w:w="120" w:type="dxa"/>
              <w:bottom w:w="80" w:type="dxa"/>
              <w:end w:w="120" w:type="dxa"/>
            </w:tcMar>
          </w:tcPr>
          <w:p>
            <w:r>
              <w:t>NVLSTree</w:t>
            </w:r>
          </w:p>
        </w:tc>
      </w:tr>
      <w:tr>
        <w:tc>
          <w:tcPr>
            <w:tcW w:type="dxa" w:w="4680"/>
            <w:vAlign w:val="top"/>
            <w:tcMar>
              <w:top w:w="80" w:type="dxa"/>
              <w:start w:w="120" w:type="dxa"/>
              <w:bottom w:w="80" w:type="dxa"/>
              <w:end w:w="120" w:type="dxa"/>
            </w:tcMar>
          </w:tcPr>
          <w:p>
            <w:r>
              <w:t>2.23+</w:t>
            </w:r>
          </w:p>
        </w:tc>
        <w:tc>
          <w:tcPr>
            <w:tcW w:type="dxa" w:w="4680"/>
            <w:vAlign w:val="top"/>
            <w:tcMar>
              <w:top w:w="80" w:type="dxa"/>
              <w:start w:w="120" w:type="dxa"/>
              <w:bottom w:w="80" w:type="dxa"/>
              <w:end w:w="120" w:type="dxa"/>
            </w:tcMar>
          </w:tcPr>
          <w:p>
            <w:r>
              <w:t>PAT</w:t>
            </w:r>
          </w:p>
        </w:tc>
      </w:tr>
    </w:tbl>
    <w:p>
      <w:pPr>
        <w:spacing w:after="40"/>
      </w:pPr>
    </w:p>
    <w:p>
      <w:r>
        <w:t>NVLS and NVLSTree enable NVLink SHARP offload.</w:t>
      </w:r>
    </w:p>
    <w:p>
      <w:r>
        <w:t>To specify algorithms to exclude (instead of include), start the list with ^.</w:t>
      </w:r>
    </w:p>
    <w:p>
      <w:r>
        <w:t>(since 2.24)</w:t>
      </w:r>
    </w:p>
    <w:p>
      <w:r>
        <w:t>The accepted values are expanded to allow more flexibility, and parsing will issue a warning and fail if an unexpected token is found. Also, if ring is not specified as a valid algorithm then it will not implicitly fall back to ring if there is no other valid algorithm for the function. Instead, it will fail.</w:t>
      </w:r>
    </w:p>
    <w:p>
      <w:r>
        <w:t>The format is now a semicolon-separated list of pairs of function name and list of algorithms, where the function name is optional for the first entry. If not present, then it applies to all functions not later listed. A colon separates the function (when present) and the comma-separated list of algorithms. Also, if the first character of the comma-separated list of algorithms is a caret (^), then all the selections are inverted.</w:t>
      </w:r>
    </w:p>
    <w:p>
      <w:r>
        <w:t>For example, NCCL_ALGO="ring,collnetdirect;allreduce:tree,collnetdirect;broadcast:ring" Will enable ring and collnetdirect for all functions, then enable tree and collnetdirect for allreduce and ring for broadcast.</w:t>
      </w:r>
    </w:p>
    <w:p>
      <w:r>
        <w:t>And, NCCL_ALGO=allreduce:^tree will allow the default (all algorithms available) for all the functions except allreduce, which will have all algorithms available except tree.</w:t>
      </w:r>
    </w:p>
    <w:p>
      <w:r>
        <w:t>The default is unset, which causes NCCL to automatically choose the available algorithms based on the node topology and architecture.</w:t>
      </w:r>
    </w:p>
    <w:p>
      <w:pPr>
        <w:pStyle w:val="Heading3"/>
      </w:pPr>
      <w:r>
        <w:t>NCCL_PROTO</w:t>
      </w:r>
    </w:p>
    <w:p>
      <w:r>
        <w:t>(since 2.5)</w:t>
      </w:r>
    </w:p>
    <w:p>
      <w:r>
        <w:t>The NCCL_PROTO variable defines which protocol(s) NCCL will be allowed to use.</w:t>
      </w:r>
    </w:p>
    <w:p>
      <w:r>
        <w:t>Users are discouraged from setting this variable, with the exception of disabling a specific protocol in case a bug in NCCL is suspected. In particular, enabling LL128 on platforms that don’t support it can lead to data corruption.</w:t>
      </w:r>
    </w:p>
    <w:p>
      <w:pPr>
        <w:pStyle w:val="Heading4"/>
      </w:pPr>
      <w:r>
        <w:t>Values accepted</w:t>
      </w:r>
    </w:p>
    <w:p>
      <w:r>
        <w:t>(since 2.5) Comma-separated list of protocols (not case sensitive) among: LL, LL128, and Simple. To specify protocols to exclude (instead of to include), start the list with ^.</w:t>
      </w:r>
    </w:p>
    <w:p>
      <w:r>
        <w:t>The default behavior enables all supported algorithms: equivalent to LL,LL128,Simple on platforms which support LL128, and LL,Simple otherwise.</w:t>
      </w:r>
    </w:p>
    <w:p>
      <w:r>
        <w:t>(since 2.24) The accepted values are expanded to allow more flexibility, just as decribed for NCCL_ALGO above, allowing the user to specify protocols for each function.</w:t>
      </w:r>
    </w:p>
    <w:p>
      <w:pPr>
        <w:pStyle w:val="Heading3"/>
      </w:pPr>
      <w:r>
        <w:t>NCCL_NVB_DISABLE</w:t>
      </w:r>
    </w:p>
    <w:p>
      <w:r>
        <w:t>(since 2.11)</w:t>
      </w:r>
    </w:p>
    <w:p>
      <w:r>
        <w:t>Disable intra-node communication through NVLink via an intermediate GPU.</w:t>
      </w:r>
    </w:p>
    <w:p>
      <w:pPr>
        <w:pStyle w:val="Heading4"/>
      </w:pPr>
      <w:r>
        <w:t>Value accepted</w:t>
      </w:r>
    </w:p>
    <w:p>
      <w:r>
        <w:t>Default is 0, set to 1 to disable this mechanism.</w:t>
      </w:r>
    </w:p>
    <w:p>
      <w:pPr>
        <w:pStyle w:val="Heading3"/>
      </w:pPr>
      <w:r>
        <w:t>NCCL_PXN_DISABLE</w:t>
      </w:r>
    </w:p>
    <w:p>
      <w:r>
        <w:t>(since 2.12)</w:t>
      </w:r>
    </w:p>
    <w:p>
      <w:r>
        <w:t>Disable inter-node communication using a non-local NIC, using NVLink and an intermediate GPU.</w:t>
      </w:r>
    </w:p>
    <w:p>
      <w:pPr>
        <w:pStyle w:val="Heading4"/>
      </w:pPr>
      <w:r>
        <w:t>Value accepted</w:t>
      </w:r>
    </w:p>
    <w:p>
      <w:r>
        <w:t>Default is 0, set to 1 to disable this mechanism.</w:t>
      </w:r>
    </w:p>
    <w:p>
      <w:pPr>
        <w:pStyle w:val="Heading3"/>
      </w:pPr>
      <w:r>
        <w:t>NCCL_P2P_PXN_LEVEL</w:t>
      </w:r>
    </w:p>
    <w:p>
      <w:r>
        <w:t>(since 2.12)</w:t>
      </w:r>
    </w:p>
    <w:p>
      <w:r>
        <w:t>Control in which cases PXN is used for send/receive operations.</w:t>
      </w:r>
    </w:p>
    <w:p>
      <w:pPr>
        <w:pStyle w:val="Heading4"/>
      </w:pPr>
      <w:r>
        <w:t>Value accepted</w:t>
      </w:r>
    </w:p>
    <w:p>
      <w:r>
        <w:t>A value of 0 will disable the use of PXN for send/receive. A value of 1 will enable the use of PXN when the NIC preferred by the destination is not accessible through PCI switches. A value of 2 (default) will cause PXN to always be used, even if the NIC is connected through PCI switches, storing data from all GPUs within the node on an intermediate GPU to maximize aggregation.</w:t>
      </w:r>
    </w:p>
    <w:p>
      <w:pPr>
        <w:pStyle w:val="Heading3"/>
      </w:pPr>
      <w:r>
        <w:t>NCCL_PXN_C2C</w:t>
      </w:r>
    </w:p>
    <w:p>
      <w:r>
        <w:t>(since 2.27)</w:t>
      </w:r>
    </w:p>
    <w:p>
      <w:r>
        <w:t>Allow NCCL to use the PXN mechanism if the peer GPU is connected through C2C + PCIe to the targeted NIC.</w:t>
      </w:r>
    </w:p>
    <w:p>
      <w:pPr>
        <w:pStyle w:val="Heading4"/>
      </w:pPr>
      <w:r>
        <w:t>Value accepted</w:t>
      </w:r>
    </w:p>
    <w:p>
      <w:r>
        <w:t>Default is 1 (since NCCL 2.28; it was 0 in NCCL 2.27). Set to 1 to enable and to 0 to disable.</w:t>
      </w:r>
    </w:p>
    <w:p>
      <w:pPr>
        <w:pStyle w:val="Heading3"/>
      </w:pPr>
      <w:r>
        <w:t>NCCL_RUNTIME_CONNECT</w:t>
      </w:r>
    </w:p>
    <w:p>
      <w:r>
        <w:t>(since 2.22)</w:t>
      </w:r>
    </w:p>
    <w:p>
      <w:r>
        <w:t>Dynamically connect peers during runtime (e.g., calling ncclAllreduce()) instead of init stage.</w:t>
      </w:r>
    </w:p>
    <w:p>
      <w:pPr>
        <w:pStyle w:val="Heading4"/>
      </w:pPr>
      <w:r>
        <w:t>Value accepted</w:t>
      </w:r>
    </w:p>
    <w:p>
      <w:r>
        <w:t>Default is 1, set to 0 to connect peers at init stage.</w:t>
      </w:r>
    </w:p>
    <w:p>
      <w:pPr>
        <w:pStyle w:val="Heading3"/>
      </w:pPr>
      <w:r>
        <w:t>NCCL_GRAPH_REGISTER</w:t>
      </w:r>
    </w:p>
    <w:p>
      <w:r>
        <w:t>(since 2.11)</w:t>
      </w:r>
    </w:p>
    <w:p>
      <w:r>
        <w:t>Enable user buffer registration when NCCL calls are captured by CUDA Graphs.</w:t>
      </w:r>
    </w:p>
    <w:p>
      <w:r>
        <w:t>Effective only when: (i) the CollNet algorithm is being used; (ii) all GPUs within a node have P2P access to each other; (iii) there is at most one GPU per process.</w:t>
      </w:r>
    </w:p>
    <w:p>
      <w:r>
        <w:t>Warning</w:t>
      </w:r>
    </w:p>
    <w:p>
      <w:r>
        <w:t>Using multiple GPUs per process with CUDA graph capture may result in deadlocks under certain conditions. See Using NCCL with CUDA Graphs for details.</w:t>
      </w:r>
    </w:p>
    <w:p>
      <w:r>
        <w:t>User buffer registration may reduce the number of data copies between user buffers and the internal buffers of NCCL. The user buffers will be automatically de-registered when the CUDA Graphs are destroyed.</w:t>
      </w:r>
    </w:p>
    <w:p>
      <w:pPr>
        <w:pStyle w:val="Heading4"/>
      </w:pPr>
      <w:r>
        <w:t>Value accepted</w:t>
      </w:r>
    </w:p>
    <w:p>
      <w:r>
        <w:t>0 or 1. Default value is 1 (enabled).</w:t>
      </w:r>
    </w:p>
    <w:p>
      <w:pPr>
        <w:pStyle w:val="Heading3"/>
      </w:pPr>
      <w:r>
        <w:t>NCCL_LOCAL_REGISTER</w:t>
      </w:r>
    </w:p>
    <w:p>
      <w:r>
        <w:t>(since 2.19)</w:t>
      </w:r>
    </w:p>
    <w:p>
      <w:r>
        <w:t>Enable user local buffer registration when users explicitly call ncclCommRegister.</w:t>
      </w:r>
    </w:p>
    <w:p>
      <w:pPr>
        <w:pStyle w:val="Heading4"/>
      </w:pPr>
      <w:r>
        <w:t>Value accepted</w:t>
      </w:r>
    </w:p>
    <w:p>
      <w:r>
        <w:t>0 or 1. Default value is 1 (enabled).</w:t>
      </w:r>
    </w:p>
    <w:p>
      <w:pPr>
        <w:pStyle w:val="Heading3"/>
      </w:pPr>
      <w:r>
        <w:t>NCCL_LEGACY_CUDA_REGISTER</w:t>
      </w:r>
    </w:p>
    <w:p>
      <w:r>
        <w:t>(since 2.24)</w:t>
      </w:r>
    </w:p>
    <w:p>
      <w:r>
        <w:t>Cuda buffers allocated through cudaMalloc (and related memory allocators) are legacy buffers. Registering legacy buffer can cause implicit synchronization, which is unsafe and can possibly cause a hang for NCCL. NCCL disables legacy buffer registration by default, and users should move to cuMem-based memory allocators for buffer registration.</w:t>
      </w:r>
    </w:p>
    <w:p>
      <w:pPr>
        <w:pStyle w:val="Heading4"/>
      </w:pPr>
      <w:r>
        <w:t>Value accepted</w:t>
      </w:r>
    </w:p>
    <w:p>
      <w:r>
        <w:t>0 or 1. Default value is 0 (disabled).</w:t>
      </w:r>
    </w:p>
    <w:p>
      <w:pPr>
        <w:pStyle w:val="Heading3"/>
      </w:pPr>
      <w:r>
        <w:t>NCCL_WIN_ENABLE</w:t>
      </w:r>
    </w:p>
    <w:p>
      <w:r>
        <w:t>(since 2.27)</w:t>
      </w:r>
    </w:p>
    <w:p>
      <w:r>
        <w:t>Enable window memory registration.</w:t>
      </w:r>
    </w:p>
    <w:p>
      <w:pPr>
        <w:pStyle w:val="Heading4"/>
      </w:pPr>
      <w:r>
        <w:t>Value accepted</w:t>
      </w:r>
    </w:p>
    <w:p>
      <w:r>
        <w:t>0 or 1. Default value is 1 (enabled).</w:t>
      </w:r>
    </w:p>
    <w:p>
      <w:pPr>
        <w:pStyle w:val="Heading3"/>
      </w:pPr>
      <w:r>
        <w:t>NCCL_SET_STACK_SIZE</w:t>
      </w:r>
    </w:p>
    <w:p>
      <w:r>
        <w:t>(since 2.9)</w:t>
      </w:r>
    </w:p>
    <w:p>
      <w:r>
        <w:t>Set CUDA kernel stack size to the maximum stack size amongst all NCCL kernels.</w:t>
      </w:r>
    </w:p>
    <w:p>
      <w:r>
        <w:t>It may avoid a CUDA memory reconfiguration on load. Set to 1 if you experience hang due to CUDA memory reconfiguration.</w:t>
      </w:r>
    </w:p>
    <w:p>
      <w:pPr>
        <w:pStyle w:val="Heading4"/>
      </w:pPr>
      <w:r>
        <w:t>Value accepted</w:t>
      </w:r>
    </w:p>
    <w:p>
      <w:r>
        <w:t>0 or 1. Default value is 0 (disabled).</w:t>
      </w:r>
    </w:p>
    <w:p>
      <w:pPr>
        <w:pStyle w:val="Heading3"/>
      </w:pPr>
      <w:r>
        <w:t>NCCL_GRAPH_MIXING_SUPPORT</w:t>
      </w:r>
    </w:p>
    <w:p>
      <w:r>
        <w:t>(since 2.13)</w:t>
      </w:r>
    </w:p>
    <w:p>
      <w:r>
        <w:t>Enable/disable support for multiple outstanding NCCL calls from parallel CUDA graphs or a CUDA graph and non-captured NCCL calls. NCCL calls are considered outstanding starting from their host-side launch (e.g., a call to ncclAllreduce() for non-captured calls or cudaGraphLaunch() for captured calls) and ending when the device kernel execution completes. With graph mixing support disabled, the following use cases are NOT supported:</w:t>
      </w:r>
    </w:p>
    <w:p>
      <w:pPr>
        <w:pStyle w:val="ListNumber"/>
      </w:pPr>
      <w:r>
        <w:t>Using a NCCL communicator (or split-shared communicators) from parallel graph launches, where parallel means on different streams without dependencies that would serialize their execution.</w:t>
      </w:r>
    </w:p>
    <w:p>
      <w:pPr>
        <w:pStyle w:val="ListNumber"/>
      </w:pPr>
      <w:r>
        <w:t>Launching a non-captured NCCL collective during an outstanding graph launch that uses the same communicator (or split-shared communicators), regardless of stream ordering.</w:t>
      </w:r>
    </w:p>
    <w:p>
      <w:r>
        <w:t>The ability to disable support is motivated by observed hangs in the CUDA launches when support is enabled and multiple ranks have work launched via cudaGraphLaunch from the same thread.</w:t>
      </w:r>
    </w:p>
    <w:p>
      <w:pPr>
        <w:pStyle w:val="Heading4"/>
      </w:pPr>
      <w:r>
        <w:t>Value accepted</w:t>
      </w:r>
    </w:p>
    <w:p>
      <w:r>
        <w:t>0 or 1. Default is 1 (enabled).</w:t>
      </w:r>
    </w:p>
    <w:p>
      <w:pPr>
        <w:pStyle w:val="Heading3"/>
      </w:pPr>
      <w:r>
        <w:t>NCCL_GRAPH_STREAM_ORDERING</w:t>
      </w:r>
    </w:p>
    <w:p>
      <w:r>
        <w:t>(since 2.30)</w:t>
      </w:r>
    </w:p>
    <w:p>
      <w:r>
        <w:t>Allow applications to disable NCCL’s internal serialization of communication kernels during CUDA graph capture, as a performance optimization for capture-heavy workloads (for example, frameworks that re-capture graphs frequently or that wrap each collective in its own CUDA subgraph). This setting has no effect outside of CUDA graph capture.</w:t>
      </w:r>
    </w:p>
    <w:p>
      <w:r>
        <w:t>Warning</w:t>
      </w:r>
    </w:p>
    <w:p>
      <w:r>
        <w:t>NCCL_GRAPH_STREAM_ORDERING=0 together with graph mixing (communicator graphUsageMode=2; see ncclConfig_t) is not supported. If stream ordering is disabled for a communicator, graph mixing must be off—use graphUsageMode 0 or 1 (and note that NCCL_GRAPH_MIXING_SUPPORT 1 forces graphUsageMode=2 at init, overriding an explicit lower mode). Workloads that require mixing must keep the default 1. The same rule applies to per-communicator graphStreamOrdering 0.</w:t>
      </w:r>
    </w:p>
    <w:p>
      <w:r>
        <w:t>When set to 1 (default), NCCL guarantees that communication kernels are executed in a serialized and deterministic order across graphs and communicators that share a GPU, with no ordering responsibility placed on the application.</w:t>
      </w:r>
    </w:p>
    <w:p>
      <w:r>
        <w:t>When set to 0, NCCL’s internal serialization guarantee is disabled and communication kernels are placed on the stream used to begin the graph capture. The application is responsible for ensuring correct ordering of communication kernels.</w:t>
      </w:r>
    </w:p>
    <w:p>
      <w:r>
        <w:t>The same bypass can be selected per communicator with the graphStreamOrdering field in ncclConfig_t. When that field is 0 or 1, it overrides NCCL_GRAPH_STREAM_ORDERING for that communicator. Communicators on the same GPU may still set this option differently; NCCL does not order them with respect to each other in that case, so the application’s obligations below apply whenever the bypass is in effect for a communicator—see graphStreamOrdering for details.</w:t>
      </w:r>
    </w:p>
    <w:p>
      <w:r>
        <w:t>Application responsibilities</w:t>
      </w:r>
    </w:p>
    <w:p>
      <w:r>
        <w:t>With NCCL_GRAPH_STREAM_ORDERING=0 (or graphStreamOrdering 0), NCCL stops enforcing device-side serialization of communication kernels on the graph-capture path. The application must then guarantee:</w:t>
      </w:r>
    </w:p>
    <w:p>
      <w:pPr>
        <w:pStyle w:val="ListNumber"/>
      </w:pPr>
      <w:r>
        <w:t>Serialization on the GPU. NCCL operations must not overlap: at most one NCCL operation may execute on a given GPU at a time.</w:t>
      </w:r>
    </w:p>
    <w:p>
      <w:pPr>
        <w:pStyle w:val="ListNumber"/>
      </w:pPr>
      <w:r>
        <w:t>Scope. The rule applies across communicators, across different captured graphs, and between captured and uncaptured NCCL work. The ordering must hold at replay / execution, not only as expressed at capture time.</w:t>
      </w:r>
    </w:p>
    <w:p>
      <w:pPr>
        <w:pStyle w:val="ListNumber"/>
      </w:pPr>
      <w:r>
        <w:t>How to satisfy it. The simplest approach is to enqueue all NCCL operations on the same CUDA stream. Equivalent serialization can be achieved with device-wide synchronization and/or CUDA event dependencies between streams.</w:t>
      </w:r>
    </w:p>
    <w:p>
      <w:r>
        <w:t>Network (proxy) transports are unaffected by this setting; NCCL continues to provide its normal host-side ordering guarantees for those transports regardless of the value of NCCL_GRAPH_STREAM_ORDERING.</w:t>
      </w:r>
    </w:p>
    <w:p>
      <w:pPr>
        <w:pStyle w:val="Heading4"/>
      </w:pPr>
      <w:r>
        <w:t>Value accepted</w:t>
      </w:r>
    </w:p>
    <w:p>
      <w:r>
        <w:t>0 or 1. Default is 1 (enabled).</w:t>
      </w:r>
    </w:p>
    <w:p>
      <w:pPr>
        <w:pStyle w:val="Heading3"/>
      </w:pPr>
      <w:r>
        <w:t>NCCL_DMABUF_ENABLE</w:t>
      </w:r>
    </w:p>
    <w:p>
      <w:r>
        <w:t>(since 2.13)</w:t>
      </w:r>
    </w:p>
    <w:p>
      <w:r>
        <w:t>Enable GPU Direct RDMA buffer registration using the Linux dma-buf subsystem.</w:t>
      </w:r>
    </w:p>
    <w:p>
      <w:r>
        <w:t>The Linux dma-buf subsystem allows GPU Direct RDMA capable NICs to read and write CUDA buffers directly without CPU involvement.</w:t>
      </w:r>
    </w:p>
    <w:p>
      <w:pPr>
        <w:pStyle w:val="Heading4"/>
      </w:pPr>
      <w:r>
        <w:t>Value accepted</w:t>
      </w:r>
    </w:p>
    <w:p>
      <w:r>
        <w:t>0 or 1. Default value is 1 (enabled), but the feature is automatically disabled if the Linux kernel or the CUDA/NIC driver do not support it.</w:t>
      </w:r>
    </w:p>
    <w:p>
      <w:pPr>
        <w:pStyle w:val="Heading3"/>
      </w:pPr>
      <w:r>
        <w:t>NCCL_P2P_NET_CHUNKSIZE</w:t>
      </w:r>
    </w:p>
    <w:p>
      <w:r>
        <w:t>(since 2.14)</w:t>
      </w:r>
    </w:p>
    <w:p>
      <w:r>
        <w:t>The NCCL_P2P_NET_CHUNKSIZE controls the size of messages sent through the network for ncclSend/ncclRecv operations.</w:t>
      </w:r>
    </w:p>
    <w:p>
      <w:pPr>
        <w:pStyle w:val="Heading4"/>
      </w:pPr>
      <w:r>
        <w:t>Values accepted</w:t>
      </w:r>
    </w:p>
    <w:p>
      <w:r>
        <w:t>The default is 131072 (128 K).</w:t>
      </w:r>
    </w:p>
    <w:p>
      <w:r>
        <w:t>Values are integers, in bytes. The recommendation is to use powers of 2, hence 262144 would be the next value.</w:t>
      </w:r>
    </w:p>
    <w:p>
      <w:pPr>
        <w:pStyle w:val="Heading3"/>
      </w:pPr>
      <w:r>
        <w:t>NCCL_P2P_LL_THRESHOLD</w:t>
      </w:r>
    </w:p>
    <w:p>
      <w:r>
        <w:t>(since 2.14)</w:t>
      </w:r>
    </w:p>
    <w:p>
      <w:r>
        <w:t>The NCCL_P2P_LL_THRESHOLD is the maximum message size that NCCL will use the LL protocol for P2P operations.</w:t>
      </w:r>
    </w:p>
    <w:p>
      <w:pPr>
        <w:pStyle w:val="Heading4"/>
      </w:pPr>
      <w:r>
        <w:t>Values accepted</w:t>
      </w:r>
    </w:p>
    <w:p>
      <w:r>
        <w:t>Decimal number. Default is 16384.</w:t>
      </w:r>
    </w:p>
    <w:p>
      <w:pPr>
        <w:pStyle w:val="Heading3"/>
      </w:pPr>
      <w:r>
        <w:t>NCCL_ALLOC_P2P_NET_LL_BUFFERS</w:t>
      </w:r>
    </w:p>
    <w:p>
      <w:r>
        <w:t>(since 2.14)</w:t>
      </w:r>
    </w:p>
    <w:p>
      <w:r>
        <w:t>NCCL_ALLOC_P2P_NET_LL_BUFFERS instructs communicators to allocate dedicated LL buffers for all P2P network connections. This enables all ranks to use the LL protocol for latency-bound send and receive operations below NCCL_P2P_LL_THRESHOLD sizes. Intranode P2P transfers always have dedicated LL buffers allocated. If running all-to-all workloads with high numbers of ranks, this will result in a high scaling memory overhead.</w:t>
      </w:r>
    </w:p>
    <w:p>
      <w:pPr>
        <w:pStyle w:val="Heading4"/>
      </w:pPr>
      <w:r>
        <w:t>Values accepted</w:t>
      </w:r>
    </w:p>
    <w:p>
      <w:r>
        <w:t>0 or 1. Default value is 0 (disabled).</w:t>
      </w:r>
    </w:p>
    <w:p>
      <w:pPr>
        <w:pStyle w:val="Heading3"/>
      </w:pPr>
      <w:r>
        <w:t>NCCL_COMM_BLOCKING</w:t>
      </w:r>
    </w:p>
    <w:p>
      <w:r>
        <w:t>(since 2.14)</w:t>
      </w:r>
    </w:p>
    <w:p>
      <w:r>
        <w:t>The NCCL_COMM_BLOCKING variable controls whether NCCL calls are allowed to block or not. This includes all calls to NCCL, including init/finalize functions, as well as communication functions which may also block due to the lazy initialization of connections for send/receive calls. Setting this environment variable will override the blocking configuration in all communicators (see ncclConfig_t); if not set (undefined), communicator behavior will be determined by the configuration; if not passing configuration, communicators are blocking.</w:t>
      </w:r>
    </w:p>
    <w:p>
      <w:pPr>
        <w:pStyle w:val="Heading4"/>
      </w:pPr>
      <w:r>
        <w:t>Values accepted</w:t>
      </w:r>
    </w:p>
    <w:p>
      <w:r>
        <w:t>0 or 1. 1 indicates blocking communicators, and 0 indicates nonblocking communicators. The default value is undefined.</w:t>
      </w:r>
    </w:p>
    <w:p>
      <w:pPr>
        <w:pStyle w:val="Heading3"/>
      </w:pPr>
      <w:r>
        <w:t>NCCL_CGA_CLUSTER_SIZE</w:t>
      </w:r>
    </w:p>
    <w:p>
      <w:r>
        <w:t>(since 2.16)</w:t>
      </w:r>
    </w:p>
    <w:p>
      <w:r>
        <w:t>Set CUDA Cooperative Group Array (CGA) cluster size. On sm90 and later we have an extra level of hierarchy where we can group together several blocks within the Grid, called Thread Block Clusters. Setting this to non-zero will cause NCCL to launch the communication kernels with the Cluster Dimension attribute set accordingly. Setting this environment variable will override the cgaClusterSize configuration in all communicators (see ncclConfig_t); if not set (undefined), CGA cluster size will be determined by the configuration; if not passing configuration, NCCL will automatically choose the best value.</w:t>
      </w:r>
    </w:p>
    <w:p>
      <w:pPr>
        <w:pStyle w:val="Heading4"/>
      </w:pPr>
      <w:r>
        <w:t>Values accepted</w:t>
      </w:r>
    </w:p>
    <w:p>
      <w:r>
        <w:t>0 to 8. Default value is undefined.</w:t>
      </w:r>
    </w:p>
    <w:p>
      <w:pPr>
        <w:pStyle w:val="Heading3"/>
      </w:pPr>
      <w:r>
        <w:t>NCCL_MAX_CTAS</w:t>
      </w:r>
    </w:p>
    <w:p>
      <w:r>
        <w:t>(since 2.17)</w:t>
      </w:r>
    </w:p>
    <w:p>
      <w:r>
        <w:t>Set the maximum number of CTAs that NCCL should use. Setting this environment variable will override the maxCTAs configuration in all communicators (see ncclConfig_t); if not set (undefined), maximum CTAs will be determined by the configuration; if not passing configuration, NCCL will automatically choose the best value.</w:t>
      </w:r>
    </w:p>
    <w:p>
      <w:r>
        <w:t>Increasing the number of CTAs will consume more GPU resources but possibly increase throughput. NCCL normally prioritizes throughput, but on platforms where reaching the peak requires a lot of GPU resources, the maximum number of CTAs may be capped by default. This is expected to provide more balanced performance for GPU-intensive applications, but it is obviously workload-dependent; in particular, for benchmarking purposes, manually boosting the maximum may result in improved throughput numbers.</w:t>
      </w:r>
    </w:p>
    <w:p>
      <w:r>
        <w:t>This environment variable is the replacement for the deprecated environment variable NCCL_MAX_NCHANNELS. If both are set then the most restrictive value (i.e., the lower value) is used.</w:t>
      </w:r>
    </w:p>
    <w:p>
      <w:pPr>
        <w:pStyle w:val="Heading4"/>
      </w:pPr>
      <w:r>
        <w:t>Values accepted</w:t>
      </w:r>
    </w:p>
    <w:p>
      <w:r>
        <w:t>Set to a positive integer value up to 64 (32 prior to 2.25). Default value is undefined.</w:t>
      </w:r>
    </w:p>
    <w:p>
      <w:pPr>
        <w:pStyle w:val="Heading3"/>
      </w:pPr>
      <w:r>
        <w:t>NCCL_MIN_CTAS</w:t>
      </w:r>
    </w:p>
    <w:p>
      <w:r>
        <w:t>(since 2.17)</w:t>
      </w:r>
    </w:p>
    <w:p>
      <w:r>
        <w:t>Set the minimum number of CTAs that NCCL should use. Setting this environment variable will override the minCTAs configuration in all communicators (see ncclConfig_t); if not set (undefined), minimum CTAs will be determined by the configuration; if not passing configuration, NCCL will automatically choose the best value.</w:t>
      </w:r>
    </w:p>
    <w:p>
      <w:r>
        <w:t>For each collective operation, NCCL estimates the optimal number of CTAs to use. Should this estimate be overly conservative, increasing the minimum number of CTAs can override it. Note that using more CTAs than necessary can actually decrease the performance, especially for smaller messages, so caution is advised (for very small messages, it is possible that NCCL will use fewer channels than NCCL_MIN_CTAS).</w:t>
      </w:r>
    </w:p>
    <w:p>
      <w:r>
        <w:t>This parameter is commonly used during benchmarking and testing to force a particular number of channels to be used; the minimum and maximum should be set to the same value.</w:t>
      </w:r>
    </w:p>
    <w:p>
      <w:r>
        <w:t>This environment variable is the replacement for the deprecated environment variable NCCL_MIN_NCHANNELS. If both are set then the most restrictive value (i.e., the higher value) is used.</w:t>
      </w:r>
    </w:p>
    <w:p>
      <w:pPr>
        <w:pStyle w:val="Heading4"/>
      </w:pPr>
      <w:r>
        <w:t>Values accepted</w:t>
      </w:r>
    </w:p>
    <w:p>
      <w:r>
        <w:t>Set to a positive integer value up to 64 (32 prior to 2.25). Default value is undefined.</w:t>
      </w:r>
    </w:p>
    <w:p>
      <w:pPr>
        <w:pStyle w:val="Heading3"/>
      </w:pPr>
      <w:r>
        <w:t>NCCL_NVLS_ENABLE</w:t>
      </w:r>
    </w:p>
    <w:p>
      <w:r>
        <w:t>(since 2.17)</w:t>
      </w:r>
    </w:p>
    <w:p>
      <w:r>
        <w:t>Enable the use of NVLink SHARP (NVLS). NVLink SHARP is available in third-generation NVSwitch systems (NVLink4) with Hopper and later GPU architectures, allowing collectives such as ncclAllReduce to be offloaded to the NVSwitch domain. The default value is 2.</w:t>
      </w:r>
    </w:p>
    <w:p>
      <w:pPr>
        <w:pStyle w:val="Heading4"/>
      </w:pPr>
      <w:r>
        <w:t>Values accepted</w:t>
      </w:r>
    </w:p>
    <w:p>
      <w:r>
        <w:t>0: Disable the use of NVLink SHARP. No NVLink SHARP resources will be allocated.</w:t>
      </w:r>
    </w:p>
    <w:p>
      <w:r>
        <w:t>1: Enable NVLink SHARP. NCCL initialization will not fail if NVLink SHARP is not supported on a given system, but it will fail if the NVLink SHARP resources cannot be allocated.</w:t>
      </w:r>
    </w:p>
    <w:p>
      <w:r>
        <w:t>2: (Default) Same as 1: not failing if there is no support, but failing if resources could not be allocated. In versions 2.27 and 2.28, NCCL tried to silently fall back on other transports if NVLS resource allocation failed. This, however, could result in a hang if the allocation failed on just some of the ranks, so in 2.29 the behavior reverted to pre-2.27 (i.e., same as 1). Future versions may re-enable the silent fallback if it can be made to work reliably.</w:t>
      </w:r>
    </w:p>
    <w:p>
      <w:pPr>
        <w:pStyle w:val="Heading3"/>
      </w:pPr>
      <w:r>
        <w:t>NCCL_IB_MERGE_NICS</w:t>
      </w:r>
    </w:p>
    <w:p>
      <w:r>
        <w:t>(since 2.20)</w:t>
      </w:r>
    </w:p>
    <w:p>
      <w:r>
        <w:t>Enable NCCL to combine dual-port IB NICs into a single logical network device. This allows NCCL to more easily aggregate dual-port NIC bandwidth.</w:t>
      </w:r>
    </w:p>
    <w:p>
      <w:pPr>
        <w:pStyle w:val="Heading4"/>
      </w:pPr>
      <w:r>
        <w:t>Values accepted</w:t>
      </w:r>
    </w:p>
    <w:p>
      <w:r>
        <w:t>Default is 1 (enabled), define and set to 0 to disable NIC merging</w:t>
      </w:r>
    </w:p>
    <w:p>
      <w:pPr>
        <w:pStyle w:val="Heading3"/>
      </w:pPr>
      <w:r>
        <w:t>NCCL_NET_MERGE_POLICY</w:t>
      </w:r>
    </w:p>
    <w:p>
      <w:r>
        <w:t>(since 2.30.5)</w:t>
      </w:r>
    </w:p>
    <w:p>
      <w:r>
        <w:t>Controls how NCCL merges physical HCAs into a virtual HCA. The policy works on top of the existing topological distance-based fusion (see NCCL_NET_MERGE_LEVEL); it does not replace the existing distance logic, but can further constrain which candidates are eligible to be merged.</w:t>
      </w:r>
    </w:p>
    <w:p>
      <w:r>
        <w:t>Note: this is specifically intended for rail-optimized systems, where all physical HCAs are equally distant from the GPUs and distance-based logic could inadvertently merge devices from different rails into a single virtual device.</w:t>
      </w:r>
    </w:p>
    <w:p>
      <w:pPr>
        <w:pStyle w:val="Heading4"/>
      </w:pPr>
      <w:r>
        <w:t>Values accepted</w:t>
      </w:r>
    </w:p>
    <w:p>
      <w:r>
        <w:t>ALL : (Default) Merge all the devices at the given merge level (see NCCL_NET_MERGE_LEVEL) regardless of their rail assignment.</w:t>
      </w:r>
    </w:p>
    <w:p>
      <w:r>
        <w:t>RAIL : Merge only the devices at the given merge level (see NCCL_NET_MERGE_LEVEL) that share the same rail assignment. All devices with undefined rail assignment (railId == -1) will not be merged.</w:t>
      </w:r>
    </w:p>
    <w:p>
      <w:pPr>
        <w:pStyle w:val="Heading3"/>
      </w:pPr>
      <w:r>
        <w:t>NCCL_MNNVL_ENABLE</w:t>
      </w:r>
    </w:p>
    <w:p>
      <w:r>
        <w:t>(since 2.21)</w:t>
      </w:r>
    </w:p>
    <w:p>
      <w:r>
        <w:t>Enable NCCL to use Multi-Node NVLink (MNNVL) when available. If the system or driver are not Multi-Node NVLink capable then MNNVL will automatically be disabled. This feature also requires NCCL CUMEM support (NCCL_CUMEM_ENABLE) to be enabled. MNNVL requires a fully configured and operational IMEX domain for all the nodes that form the NVLink domain. See the CUDA documentation for more details on IMEX domains.</w:t>
      </w:r>
    </w:p>
    <w:p>
      <w:pPr>
        <w:pStyle w:val="Heading4"/>
      </w:pPr>
      <w:r>
        <w:t>Values accepted</w:t>
      </w:r>
    </w:p>
    <w:p>
      <w:r>
        <w:t>0: Disable MNNVL support.</w:t>
      </w:r>
    </w:p>
    <w:p>
      <w:r>
        <w:t>1: Enable MNNVL support. NCCL initialization will fail if MNNVL is not supported or cannot be enabled.</w:t>
      </w:r>
    </w:p>
    <w:p>
      <w:r>
        <w:t>2: Automatic detection of MNNVL support. Will not fail if MNNVL is unsupported or if MNNVL resources cannot be allocated.</w:t>
      </w:r>
    </w:p>
    <w:p>
      <w:pPr>
        <w:pStyle w:val="Heading3"/>
      </w:pPr>
      <w:r>
        <w:t>NCCL_MNNVL_UUID</w:t>
      </w:r>
    </w:p>
    <w:p>
      <w:r>
        <w:t>(since 2.25) Can be used to set the Multi-Node NVLink (MNNVL) UUID to a user defined value. The supplied value will be assigned to both the upper and lower 64-bit words of the 128-bit UUID. Normally the MNNVL UUID is assigned by the Fabric Manager, and it should not need to be overridden.</w:t>
      </w:r>
    </w:p>
    <w:p>
      <w:pPr>
        <w:pStyle w:val="Heading4"/>
      </w:pPr>
      <w:r>
        <w:t>Values accepted</w:t>
      </w:r>
    </w:p>
    <w:p>
      <w:r>
        <w:t>64-bit integer value.</w:t>
      </w:r>
    </w:p>
    <w:p>
      <w:pPr>
        <w:pStyle w:val="Heading3"/>
      </w:pPr>
      <w:r>
        <w:t>NCCL_MNNVL_CLIQUE_ID</w:t>
      </w:r>
    </w:p>
    <w:p>
      <w:r>
        <w:t>(since 2.25) Can be used to set the Multi-Node NVLink (MNNVL) Clique Id to a user defined value. Normally the Clique Id is assigned by the Fabric Manager, but this environment variable can be used to “soft” partition MNNVL jobs. i.e. NCCL will only treat ranks with the same &lt;UUID,CLIQUE_ID&gt; as being part of the same NVLink domain.</w:t>
      </w:r>
    </w:p>
    <w:p>
      <w:pPr>
        <w:pStyle w:val="Heading4"/>
      </w:pPr>
      <w:r>
        <w:t>Values accepted</w:t>
      </w:r>
    </w:p>
    <w:p>
      <w:r>
        <w:t>32-bit integer value.</w:t>
      </w:r>
    </w:p>
    <w:p>
      <w:pPr>
        <w:pStyle w:val="Heading3"/>
      </w:pPr>
      <w:r>
        <w:t>NCCL_RAS_ENABLE</w:t>
      </w:r>
    </w:p>
    <w:p>
      <w:r>
        <w:t>(since 2.24)</w:t>
      </w:r>
    </w:p>
    <w:p>
      <w:r>
        <w:t>Enable NCCL’s reliability, availability, and serviceability (RAS) subsystem, which can be used to query the health of NCCL jobs during execution (see RAS).</w:t>
      </w:r>
    </w:p>
    <w:p>
      <w:pPr>
        <w:pStyle w:val="Heading4"/>
      </w:pPr>
      <w:r>
        <w:t>Values accepted</w:t>
      </w:r>
    </w:p>
    <w:p>
      <w:r>
        <w:t>Default is 1 (enabled); define and set to 0 to disable RAS.</w:t>
      </w:r>
    </w:p>
    <w:p>
      <w:pPr>
        <w:pStyle w:val="Heading3"/>
      </w:pPr>
      <w:r>
        <w:t>NCCL_RAS_ADDR</w:t>
      </w:r>
    </w:p>
    <w:p>
      <w:r>
        <w:t>(since 2.24)</w:t>
      </w:r>
    </w:p>
    <w:p>
      <w:r>
        <w:t>Specify the IP address and port number of a socket that the RAS subsystem will listen on for client connections. RAS can share this socket between multiple processes but that would not be desirable if multiple independent NCCL jobs share a single node (and if those jobs belong to different users, the OS will not allow the socket to be shared). In such cases, each job should be started with a different value (e.g., localhost:12345, localhost:12346, etc.). Since localhost is normally used, only those with access to the nodes where the job is running can connect to the socket. If desired, the address of an externally accessible network interface can be specified instead, which will make RAS accessible from other nodes (such as a cluster’s head node), but that has security implications that should be considered.</w:t>
      </w:r>
    </w:p>
    <w:p>
      <w:pPr>
        <w:pStyle w:val="Heading4"/>
      </w:pPr>
      <w:r>
        <w:t>Values accepted</w:t>
      </w:r>
    </w:p>
    <w:p>
      <w:r>
        <w:t>Default is localhost:28028. Either a host name or an IP address can be used for the first part; an IPv6 address needs to be enclosed in square brackets (e.g., [::1]).</w:t>
      </w:r>
    </w:p>
    <w:p>
      <w:pPr>
        <w:pStyle w:val="Heading3"/>
      </w:pPr>
      <w:r>
        <w:t>NCCL_RAS_TIMEOUT_FACTOR</w:t>
      </w:r>
    </w:p>
    <w:p>
      <w:r>
        <w:t>(since 2.24)</w:t>
      </w:r>
    </w:p>
    <w:p>
      <w:r>
        <w:t>Specify the multiplier factor to apply to all the timeouts of the RAS subsystem. RAS relies on multiple timeouts, ranging from 5 to 60 seconds, to determine the state of the application and to maintain its internal communication, with complex interdependencies between different timeouts. This variable can be used to scale up all these timeouts in a safe, consistent manner, should any of the defaults turn out to be too small; e.g., if the NCCL application is subject to high-overhead debugging/tracing/etc., which makes its execution less predictable. If one wants to use the ncclras client in such circumstances, its timeout may need to be increased as well (or disabled).</w:t>
      </w:r>
    </w:p>
    <w:p>
      <w:pPr>
        <w:pStyle w:val="Heading4"/>
      </w:pPr>
      <w:r>
        <w:t>Values accepted</w:t>
      </w:r>
    </w:p>
    <w:p>
      <w:r>
        <w:t>Default is 1; define and set to larger values to increase the timeouts.</w:t>
      </w:r>
    </w:p>
    <w:p>
      <w:pPr>
        <w:pStyle w:val="Heading3"/>
      </w:pPr>
      <w:r>
        <w:t>NCCL_LAUNCH_ORDER_IMPLICIT</w:t>
      </w:r>
    </w:p>
    <w:p>
      <w:r>
        <w:t>(since 2.26)</w:t>
      </w:r>
    </w:p>
    <w:p>
      <w:r>
        <w:t>Implicitly order NCCL operations from different communicators on the same device using the host program order. This ensures the operations will not deadlock. When the CUDA runtime and driver are 12.3+, overlapped execution is permitted. On older CUDA versions the operations will be serialized.</w:t>
      </w:r>
    </w:p>
    <w:p>
      <w:pPr>
        <w:pStyle w:val="Heading4"/>
      </w:pPr>
      <w:r>
        <w:t>Values accepted</w:t>
      </w:r>
    </w:p>
    <w:p>
      <w:r>
        <w:t>Default is 0 (disabled); set to 1 to enable.</w:t>
      </w:r>
    </w:p>
    <w:p>
      <w:pPr>
        <w:pStyle w:val="Heading3"/>
      </w:pPr>
      <w:r>
        <w:t>NCCL_LAUNCH_RACE_FATAL</w:t>
      </w:r>
    </w:p>
    <w:p>
      <w:r>
        <w:t>(since 2.26)</w:t>
      </w:r>
    </w:p>
    <w:p>
      <w:r>
        <w:t>Attempt to catch host threads racing to launch to the same device and if so return a fatal error. Such a race would violate the determinacy of the program order relied upon by NCCL_LAUNCH_ORDER_IMPLICIT.</w:t>
      </w:r>
    </w:p>
    <w:p>
      <w:pPr>
        <w:pStyle w:val="Heading4"/>
      </w:pPr>
      <w:r>
        <w:t>Values accepted</w:t>
      </w:r>
    </w:p>
    <w:p>
      <w:r>
        <w:t>Default is 1 (enabled); set to 0 to disable.</w:t>
      </w:r>
    </w:p>
    <w:p>
      <w:pPr>
        <w:pStyle w:val="Heading3"/>
      </w:pPr>
      <w:r>
        <w:t>NCCL_IPC_USE_ABSTRACT_SOCKET</w:t>
      </w:r>
    </w:p>
    <w:p>
      <w:r>
        <w:t>(since 2.29)</w:t>
      </w:r>
    </w:p>
    <w:p>
      <w:r>
        <w:t>Use the Linux Abstract Socket mechanism when creating Unix Domain Sockets (UDS) for intra-node CUDA IPC handle exchange. This is enabled by default, but having it enabled can prevent intra-node GPU communication when using multiple containers in certain situations (e.g. different network namespaces).</w:t>
      </w:r>
    </w:p>
    <w:p>
      <w:pPr>
        <w:pStyle w:val="Heading4"/>
      </w:pPr>
      <w:r>
        <w:t>Values accepted</w:t>
      </w:r>
    </w:p>
    <w:p>
      <w:r>
        <w:t>Default is 1 (enabled); set to 0 to disable.</w:t>
      </w:r>
    </w:p>
    <w:p>
      <w:pPr>
        <w:pStyle w:val="Heading3"/>
      </w:pPr>
      <w:r>
        <w:t>NCCL_SYM_GIN_KERNELS_ENABLE</w:t>
      </w:r>
    </w:p>
    <w:p>
      <w:r>
        <w:t>(since 2.29U1)</w:t>
      </w:r>
    </w:p>
    <w:p>
      <w:r>
        <w:t>Enable use of symmetric kernels that use GIN for network communication.</w:t>
      </w:r>
    </w:p>
    <w:p>
      <w:pPr>
        <w:pStyle w:val="Heading4"/>
      </w:pPr>
      <w:r>
        <w:t>Values accepted</w:t>
      </w:r>
    </w:p>
    <w:p>
      <w:r>
        <w:t>Default is 1 (enabled); set to 0 to disable</w:t>
      </w:r>
    </w:p>
    <w:sectPr w:rsidR="00FC693F" w:rsidRPr="0006063C" w:rsidSect="00034616">
      <w:headerReference w:type="default" r:id="rId9"/>
      <w:footerReference w:type="default" r:id="rId10"/>
      <w:pgSz w:w="12240" w:h="15840"/>
      <w:pgMar w:top="1152" w:right="1440" w:bottom="108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Official NVIDIA source material | Retrieved 2026-08-12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6"/>
      </w:rPr>
      <w:t>NVIDIA TECHNICAL DOCUMENTATION | INTELLIKNOW TEST 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216"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