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18307" w14:textId="77777777" w:rsidR="00D41A1E" w:rsidRDefault="009D449A">
      <w:pPr>
        <w:spacing w:line="320" w:lineRule="exact"/>
        <w:ind w:left="2744"/>
        <w:rPr>
          <w:b/>
          <w:sz w:val="28"/>
        </w:rPr>
      </w:pPr>
      <w:r>
        <w:rPr>
          <w:b/>
          <w:sz w:val="28"/>
        </w:rPr>
        <w:t>Letter of Intent to Purchase Real Estate</w:t>
      </w:r>
    </w:p>
    <w:p w14:paraId="23DCA698" w14:textId="77777777" w:rsidR="00D41A1E" w:rsidRDefault="00D41A1E">
      <w:pPr>
        <w:pStyle w:val="BodyText"/>
        <w:spacing w:before="1"/>
        <w:ind w:left="0"/>
        <w:rPr>
          <w:b/>
        </w:rPr>
      </w:pPr>
    </w:p>
    <w:p w14:paraId="62EFE338" w14:textId="77777777" w:rsidR="00D41A1E" w:rsidRDefault="00CD1615">
      <w:pPr>
        <w:pStyle w:val="BodyText"/>
      </w:pPr>
      <w:r>
        <w:t>July</w:t>
      </w:r>
      <w:r w:rsidR="009D449A">
        <w:t xml:space="preserve"> </w:t>
      </w:r>
      <w:r>
        <w:t>24</w:t>
      </w:r>
      <w:r w:rsidR="009D449A">
        <w:t>, 20</w:t>
      </w:r>
      <w:r w:rsidR="00B73FB0">
        <w:t>21</w:t>
      </w:r>
    </w:p>
    <w:p w14:paraId="27ECB88E" w14:textId="77777777" w:rsidR="00B611DD" w:rsidRPr="00B611DD" w:rsidRDefault="00B611DD" w:rsidP="00B611DD">
      <w:pPr>
        <w:widowControl/>
        <w:autoSpaceDE/>
        <w:autoSpaceDN/>
        <w:rPr>
          <w:rFonts w:ascii="Calibri" w:hAnsi="Calibri" w:cs="Calibri"/>
          <w:color w:val="000000"/>
        </w:rPr>
      </w:pPr>
    </w:p>
    <w:p w14:paraId="3F70F7ED" w14:textId="77777777" w:rsidR="00B611DD" w:rsidRDefault="00B611DD" w:rsidP="00B611DD">
      <w:pPr>
        <w:pStyle w:val="BodyText"/>
      </w:pPr>
      <w:r w:rsidRPr="00B611DD">
        <w:t>Michael A Clevenger</w:t>
      </w:r>
      <w:r>
        <w:t xml:space="preserve">, </w:t>
      </w:r>
      <w:r w:rsidRPr="00B611DD">
        <w:t>President</w:t>
      </w:r>
    </w:p>
    <w:p w14:paraId="6BE41EDB" w14:textId="77777777" w:rsidR="00B611DD" w:rsidRPr="00B611DD" w:rsidRDefault="00B611DD" w:rsidP="00B611DD">
      <w:pPr>
        <w:pStyle w:val="BodyText"/>
      </w:pPr>
      <w:r>
        <w:t>Pegasus Development</w:t>
      </w:r>
    </w:p>
    <w:p w14:paraId="298096A5" w14:textId="77777777" w:rsidR="00B611DD" w:rsidRPr="00B611DD" w:rsidRDefault="00B611DD" w:rsidP="00B611DD">
      <w:pPr>
        <w:pStyle w:val="BodyText"/>
      </w:pPr>
      <w:r w:rsidRPr="00B611DD">
        <w:t>3963 Garden Hwy </w:t>
      </w:r>
    </w:p>
    <w:p w14:paraId="451FFEC0" w14:textId="77777777" w:rsidR="00B611DD" w:rsidRPr="00B611DD" w:rsidRDefault="00B611DD" w:rsidP="00B611DD">
      <w:pPr>
        <w:pStyle w:val="BodyText"/>
      </w:pPr>
      <w:r w:rsidRPr="00B611DD">
        <w:t>Sacramento CA  95834</w:t>
      </w:r>
    </w:p>
    <w:p w14:paraId="777CD82C" w14:textId="77777777" w:rsidR="00D41A1E" w:rsidRDefault="00CD1615">
      <w:pPr>
        <w:pStyle w:val="BodyText"/>
        <w:ind w:left="0"/>
      </w:pPr>
      <w:r>
        <w:tab/>
      </w:r>
    </w:p>
    <w:p w14:paraId="0B7E1AAE" w14:textId="77777777" w:rsidR="00D41A1E" w:rsidRDefault="009D449A">
      <w:pPr>
        <w:pStyle w:val="Heading1"/>
      </w:pPr>
      <w:r>
        <w:t xml:space="preserve">Re: </w:t>
      </w:r>
      <w:r w:rsidR="00B611DD">
        <w:t>37 Lots in Lathrop on Scrub Oak and Wild Oak</w:t>
      </w:r>
    </w:p>
    <w:p w14:paraId="7FD24113" w14:textId="77777777" w:rsidR="00D41A1E" w:rsidRDefault="00D41A1E">
      <w:pPr>
        <w:pStyle w:val="BodyText"/>
        <w:ind w:left="0"/>
        <w:rPr>
          <w:b/>
        </w:rPr>
      </w:pPr>
    </w:p>
    <w:p w14:paraId="40177B20" w14:textId="77777777" w:rsidR="00D41A1E" w:rsidRDefault="009D449A">
      <w:pPr>
        <w:pStyle w:val="BodyText"/>
      </w:pPr>
      <w:r>
        <w:t xml:space="preserve">Dear </w:t>
      </w:r>
      <w:r w:rsidR="00B611DD">
        <w:t>Michael</w:t>
      </w:r>
      <w:r>
        <w:t>,</w:t>
      </w:r>
    </w:p>
    <w:p w14:paraId="5FDB52F7" w14:textId="77777777" w:rsidR="00D41A1E" w:rsidRDefault="00D41A1E">
      <w:pPr>
        <w:pStyle w:val="BodyText"/>
        <w:ind w:left="0"/>
      </w:pPr>
    </w:p>
    <w:p w14:paraId="7C0AAD7C" w14:textId="77777777" w:rsidR="00D41A1E" w:rsidRDefault="009D449A">
      <w:pPr>
        <w:pStyle w:val="BodyText"/>
        <w:ind w:right="136"/>
      </w:pPr>
      <w:r>
        <w:t xml:space="preserve">This Letter of Intent outlines the basic terms under which Coyne Development </w:t>
      </w:r>
      <w:r w:rsidR="00B611DD">
        <w:t>LLC</w:t>
      </w:r>
      <w:r>
        <w:t xml:space="preserve"> (or assignee) (“Purchaser”) intends to acquire the above-referenced real property from </w:t>
      </w:r>
      <w:r w:rsidR="00B611DD">
        <w:t xml:space="preserve">Pegasus Development </w:t>
      </w:r>
      <w:r>
        <w:t>(“Seller”) and to commence negotiations on a mutually acceptable agreement of purchase and sale (“Agreement”), which will include the following terms and conditions:</w:t>
      </w:r>
    </w:p>
    <w:p w14:paraId="40AE737F" w14:textId="77777777" w:rsidR="00D41A1E" w:rsidRDefault="00D41A1E">
      <w:pPr>
        <w:pStyle w:val="BodyText"/>
        <w:ind w:left="0"/>
      </w:pPr>
    </w:p>
    <w:p w14:paraId="7F9195F1" w14:textId="77777777" w:rsidR="00D41A1E" w:rsidRDefault="009D449A">
      <w:pPr>
        <w:pStyle w:val="ListParagraph"/>
        <w:numPr>
          <w:ilvl w:val="0"/>
          <w:numId w:val="3"/>
        </w:numPr>
        <w:tabs>
          <w:tab w:val="left" w:pos="893"/>
          <w:tab w:val="left" w:pos="894"/>
        </w:tabs>
        <w:spacing w:before="1"/>
        <w:rPr>
          <w:sz w:val="24"/>
        </w:rPr>
      </w:pPr>
      <w:r>
        <w:rPr>
          <w:sz w:val="24"/>
          <w:u w:val="single"/>
        </w:rPr>
        <w:t>Property</w:t>
      </w:r>
    </w:p>
    <w:p w14:paraId="0F323158" w14:textId="77777777" w:rsidR="00D41A1E" w:rsidRDefault="00D41A1E">
      <w:pPr>
        <w:pStyle w:val="BodyText"/>
        <w:spacing w:before="2"/>
        <w:ind w:left="0"/>
        <w:rPr>
          <w:sz w:val="16"/>
        </w:rPr>
      </w:pPr>
    </w:p>
    <w:p w14:paraId="139BBAF0" w14:textId="77777777" w:rsidR="00D41A1E" w:rsidRDefault="009D449A">
      <w:pPr>
        <w:pStyle w:val="BodyText"/>
        <w:spacing w:before="90"/>
      </w:pPr>
      <w:r>
        <w:t xml:space="preserve">Approximately </w:t>
      </w:r>
      <w:r w:rsidR="00B611DD">
        <w:t>7.</w:t>
      </w:r>
      <w:r w:rsidR="00CD1615">
        <w:t>5</w:t>
      </w:r>
      <w:r>
        <w:t xml:space="preserve"> acres of </w:t>
      </w:r>
      <w:r w:rsidR="00B611DD">
        <w:t>un</w:t>
      </w:r>
      <w:r>
        <w:t>improved property at the referenced</w:t>
      </w:r>
      <w:r w:rsidR="00B611DD">
        <w:t xml:space="preserve"> location</w:t>
      </w:r>
      <w:r>
        <w:t>.</w:t>
      </w:r>
    </w:p>
    <w:p w14:paraId="585F44FB" w14:textId="77777777" w:rsidR="00D41A1E" w:rsidRDefault="00D41A1E">
      <w:pPr>
        <w:pStyle w:val="BodyText"/>
        <w:spacing w:before="11"/>
        <w:ind w:left="0"/>
        <w:rPr>
          <w:sz w:val="23"/>
        </w:rPr>
      </w:pPr>
    </w:p>
    <w:p w14:paraId="59E62913" w14:textId="77777777" w:rsidR="00D41A1E" w:rsidRDefault="009D449A">
      <w:pPr>
        <w:pStyle w:val="ListParagraph"/>
        <w:numPr>
          <w:ilvl w:val="0"/>
          <w:numId w:val="3"/>
        </w:numPr>
        <w:tabs>
          <w:tab w:val="left" w:pos="893"/>
          <w:tab w:val="left" w:pos="894"/>
        </w:tabs>
        <w:rPr>
          <w:sz w:val="24"/>
        </w:rPr>
      </w:pPr>
      <w:r>
        <w:rPr>
          <w:sz w:val="24"/>
          <w:u w:val="single"/>
        </w:rPr>
        <w:t>Purchase</w:t>
      </w:r>
      <w:r>
        <w:rPr>
          <w:spacing w:val="-2"/>
          <w:sz w:val="24"/>
          <w:u w:val="single"/>
        </w:rPr>
        <w:t xml:space="preserve"> </w:t>
      </w:r>
      <w:r>
        <w:rPr>
          <w:sz w:val="24"/>
          <w:u w:val="single"/>
        </w:rPr>
        <w:t>Price</w:t>
      </w:r>
    </w:p>
    <w:p w14:paraId="6DC29A36" w14:textId="77777777" w:rsidR="00D41A1E" w:rsidRDefault="00D41A1E">
      <w:pPr>
        <w:pStyle w:val="BodyText"/>
        <w:spacing w:before="2"/>
        <w:ind w:left="0"/>
        <w:rPr>
          <w:sz w:val="16"/>
        </w:rPr>
      </w:pPr>
    </w:p>
    <w:p w14:paraId="5DA3016D" w14:textId="77777777" w:rsidR="00D41A1E" w:rsidRDefault="009D449A">
      <w:pPr>
        <w:pStyle w:val="BodyText"/>
        <w:spacing w:before="92" w:line="237" w:lineRule="auto"/>
        <w:ind w:right="327"/>
      </w:pPr>
      <w:r>
        <w:t xml:space="preserve">The total purchase price will be </w:t>
      </w:r>
      <w:r w:rsidR="00B611DD">
        <w:t xml:space="preserve">$97,000 per lot, or </w:t>
      </w:r>
      <w:r>
        <w:t>$</w:t>
      </w:r>
      <w:r w:rsidR="00B611DD">
        <w:t xml:space="preserve">3,589,000 </w:t>
      </w:r>
      <w:r>
        <w:t>("Purchase Price"), payable in cash at Close of Escrow.</w:t>
      </w:r>
    </w:p>
    <w:p w14:paraId="517A9D85" w14:textId="77777777" w:rsidR="00D41A1E" w:rsidRDefault="00D41A1E">
      <w:pPr>
        <w:pStyle w:val="BodyText"/>
        <w:spacing w:before="1"/>
        <w:ind w:left="0"/>
      </w:pPr>
    </w:p>
    <w:p w14:paraId="67F9D8DF" w14:textId="77777777" w:rsidR="00D41A1E" w:rsidRDefault="009D449A">
      <w:pPr>
        <w:pStyle w:val="ListParagraph"/>
        <w:numPr>
          <w:ilvl w:val="0"/>
          <w:numId w:val="3"/>
        </w:numPr>
        <w:tabs>
          <w:tab w:val="left" w:pos="893"/>
          <w:tab w:val="left" w:pos="894"/>
        </w:tabs>
        <w:rPr>
          <w:sz w:val="24"/>
        </w:rPr>
      </w:pPr>
      <w:r>
        <w:rPr>
          <w:sz w:val="24"/>
          <w:u w:val="single"/>
        </w:rPr>
        <w:t>Financing</w:t>
      </w:r>
      <w:r>
        <w:rPr>
          <w:spacing w:val="-1"/>
          <w:sz w:val="24"/>
          <w:u w:val="single"/>
        </w:rPr>
        <w:t xml:space="preserve"> </w:t>
      </w:r>
      <w:r>
        <w:rPr>
          <w:sz w:val="24"/>
          <w:u w:val="single"/>
        </w:rPr>
        <w:t>Contingency</w:t>
      </w:r>
    </w:p>
    <w:p w14:paraId="7701CFE1" w14:textId="77777777" w:rsidR="00D41A1E" w:rsidRDefault="00D41A1E">
      <w:pPr>
        <w:pStyle w:val="BodyText"/>
        <w:spacing w:before="2"/>
        <w:ind w:left="0"/>
        <w:rPr>
          <w:sz w:val="16"/>
        </w:rPr>
      </w:pPr>
    </w:p>
    <w:p w14:paraId="1B90E805" w14:textId="77777777" w:rsidR="00D41A1E" w:rsidRDefault="009D449A">
      <w:pPr>
        <w:pStyle w:val="BodyText"/>
        <w:spacing w:before="93" w:line="237" w:lineRule="auto"/>
      </w:pPr>
      <w:r>
        <w:t>There will be no financing contingency. The Purchase Price shall consist of all cash at closing.</w:t>
      </w:r>
    </w:p>
    <w:p w14:paraId="2121D645" w14:textId="77777777" w:rsidR="00D41A1E" w:rsidRDefault="00D41A1E">
      <w:pPr>
        <w:pStyle w:val="BodyText"/>
        <w:ind w:left="0"/>
      </w:pPr>
    </w:p>
    <w:p w14:paraId="2A25CF5D" w14:textId="77777777" w:rsidR="00D41A1E" w:rsidRDefault="009D449A">
      <w:pPr>
        <w:pStyle w:val="ListParagraph"/>
        <w:numPr>
          <w:ilvl w:val="0"/>
          <w:numId w:val="3"/>
        </w:numPr>
        <w:tabs>
          <w:tab w:val="left" w:pos="893"/>
          <w:tab w:val="left" w:pos="894"/>
        </w:tabs>
        <w:spacing w:before="1"/>
        <w:rPr>
          <w:sz w:val="24"/>
        </w:rPr>
      </w:pPr>
      <w:r>
        <w:rPr>
          <w:sz w:val="24"/>
          <w:u w:val="single"/>
        </w:rPr>
        <w:t>Agreement</w:t>
      </w:r>
    </w:p>
    <w:p w14:paraId="0790E267" w14:textId="77777777" w:rsidR="00D41A1E" w:rsidRDefault="00D41A1E">
      <w:pPr>
        <w:pStyle w:val="BodyText"/>
        <w:spacing w:before="2"/>
        <w:ind w:left="0"/>
        <w:rPr>
          <w:sz w:val="16"/>
        </w:rPr>
      </w:pPr>
    </w:p>
    <w:p w14:paraId="5C4A450F" w14:textId="77777777" w:rsidR="00D41A1E" w:rsidRDefault="009D449A">
      <w:pPr>
        <w:pStyle w:val="BodyText"/>
        <w:spacing w:before="90"/>
        <w:ind w:right="129"/>
      </w:pPr>
      <w:r>
        <w:t>Within ten (10) business days of execution of this Letter of Intent, Purchaser will deliver to Seller a Purchase and Sale Agreement incorporating the terms and conditions set forth herein.</w:t>
      </w:r>
    </w:p>
    <w:p w14:paraId="284840C5" w14:textId="77777777" w:rsidR="00D41A1E" w:rsidRDefault="00D41A1E">
      <w:pPr>
        <w:pStyle w:val="BodyText"/>
        <w:ind w:left="0"/>
      </w:pPr>
    </w:p>
    <w:p w14:paraId="76E983C1" w14:textId="77777777" w:rsidR="00D41A1E" w:rsidRDefault="009D449A">
      <w:pPr>
        <w:pStyle w:val="ListParagraph"/>
        <w:numPr>
          <w:ilvl w:val="0"/>
          <w:numId w:val="3"/>
        </w:numPr>
        <w:tabs>
          <w:tab w:val="left" w:pos="893"/>
          <w:tab w:val="left" w:pos="894"/>
        </w:tabs>
        <w:rPr>
          <w:sz w:val="24"/>
        </w:rPr>
      </w:pPr>
      <w:r>
        <w:rPr>
          <w:sz w:val="24"/>
          <w:u w:val="single"/>
        </w:rPr>
        <w:t>Deposits</w:t>
      </w:r>
    </w:p>
    <w:p w14:paraId="77707A2C" w14:textId="77777777" w:rsidR="00D41A1E" w:rsidRDefault="00D41A1E">
      <w:pPr>
        <w:pStyle w:val="BodyText"/>
        <w:spacing w:before="2"/>
        <w:ind w:left="0"/>
        <w:rPr>
          <w:sz w:val="16"/>
        </w:rPr>
      </w:pPr>
    </w:p>
    <w:p w14:paraId="310BDBF4" w14:textId="77777777" w:rsidR="00D41A1E" w:rsidRDefault="009D449A">
      <w:pPr>
        <w:pStyle w:val="BodyText"/>
        <w:spacing w:before="90"/>
        <w:ind w:right="100"/>
      </w:pPr>
      <w:r>
        <w:t xml:space="preserve">Within five (5) business days following the execution and delivery of the Agreement by both parties to </w:t>
      </w:r>
      <w:proofErr w:type="spellStart"/>
      <w:r>
        <w:t>Ticor</w:t>
      </w:r>
      <w:proofErr w:type="spellEnd"/>
      <w:r>
        <w:t xml:space="preserve"> Title and Escrow (“Escrow Agent”), Purchaser will make a deposit with Escrow Agent in the amount of $</w:t>
      </w:r>
      <w:r w:rsidR="00CD1615">
        <w:t>50</w:t>
      </w:r>
      <w:r>
        <w:t xml:space="preserve">,000 (“Deposit”). The Deposit will be placed in an </w:t>
      </w:r>
      <w:proofErr w:type="gramStart"/>
      <w:r>
        <w:t>interest bearing</w:t>
      </w:r>
      <w:proofErr w:type="gramEnd"/>
      <w:r>
        <w:t xml:space="preserve"> escrow account with all interest accruing to the benefit</w:t>
      </w:r>
      <w:r>
        <w:rPr>
          <w:spacing w:val="-24"/>
        </w:rPr>
        <w:t xml:space="preserve"> </w:t>
      </w:r>
      <w:r>
        <w:t>of</w:t>
      </w:r>
    </w:p>
    <w:p w14:paraId="2F01DDC2" w14:textId="77777777" w:rsidR="00D41A1E" w:rsidRDefault="00D41A1E">
      <w:pPr>
        <w:sectPr w:rsidR="00D41A1E">
          <w:headerReference w:type="default" r:id="rId7"/>
          <w:footerReference w:type="default" r:id="rId8"/>
          <w:type w:val="continuous"/>
          <w:pgSz w:w="12240" w:h="15840"/>
          <w:pgMar w:top="1980" w:right="1680" w:bottom="920" w:left="1120" w:header="718" w:footer="731" w:gutter="0"/>
          <w:cols w:space="720"/>
        </w:sectPr>
      </w:pPr>
    </w:p>
    <w:p w14:paraId="75A52534" w14:textId="77777777" w:rsidR="00D41A1E" w:rsidRDefault="009D449A">
      <w:pPr>
        <w:pStyle w:val="BodyText"/>
        <w:ind w:right="170"/>
      </w:pPr>
      <w:r>
        <w:lastRenderedPageBreak/>
        <w:t>Purchaser. The Deposit, and all interest thereon, shall be refundable to Purchaser if Purchaser decides not to proceed with the transaction upon completion of the Due Diligence Period set forth below. Upon expiration of the Due Diligence period and upon Seller’s receipt of Purchaser’s acceptance as to the conditions of the property, the Deposit shall become non-refundable to Purchaser, except for a failure to Close due to Seller’s default.</w:t>
      </w:r>
    </w:p>
    <w:p w14:paraId="5B9131E7" w14:textId="77777777" w:rsidR="00D41A1E" w:rsidRDefault="00D41A1E">
      <w:pPr>
        <w:pStyle w:val="BodyText"/>
        <w:spacing w:before="10"/>
        <w:ind w:left="0"/>
        <w:rPr>
          <w:sz w:val="23"/>
        </w:rPr>
      </w:pPr>
    </w:p>
    <w:p w14:paraId="6C34480D" w14:textId="77777777" w:rsidR="00D41A1E" w:rsidRDefault="009D449A">
      <w:pPr>
        <w:pStyle w:val="ListParagraph"/>
        <w:numPr>
          <w:ilvl w:val="0"/>
          <w:numId w:val="3"/>
        </w:numPr>
        <w:tabs>
          <w:tab w:val="left" w:pos="893"/>
          <w:tab w:val="left" w:pos="894"/>
        </w:tabs>
        <w:spacing w:before="1"/>
        <w:rPr>
          <w:sz w:val="24"/>
        </w:rPr>
      </w:pPr>
      <w:r>
        <w:rPr>
          <w:sz w:val="24"/>
          <w:u w:val="single"/>
        </w:rPr>
        <w:t>Due</w:t>
      </w:r>
      <w:r>
        <w:rPr>
          <w:spacing w:val="-3"/>
          <w:sz w:val="24"/>
          <w:u w:val="single"/>
        </w:rPr>
        <w:t xml:space="preserve"> </w:t>
      </w:r>
      <w:r>
        <w:rPr>
          <w:sz w:val="24"/>
          <w:u w:val="single"/>
        </w:rPr>
        <w:t>Diligence</w:t>
      </w:r>
    </w:p>
    <w:p w14:paraId="2CBD1276" w14:textId="77777777" w:rsidR="00D41A1E" w:rsidRDefault="00D41A1E">
      <w:pPr>
        <w:pStyle w:val="BodyText"/>
        <w:spacing w:before="2"/>
        <w:ind w:left="0"/>
        <w:rPr>
          <w:sz w:val="16"/>
        </w:rPr>
      </w:pPr>
    </w:p>
    <w:p w14:paraId="6C79F688" w14:textId="77777777" w:rsidR="00D41A1E" w:rsidRDefault="009D449A">
      <w:pPr>
        <w:pStyle w:val="BodyText"/>
        <w:spacing w:before="90"/>
        <w:ind w:right="667"/>
        <w:jc w:val="both"/>
      </w:pPr>
      <w:r>
        <w:t xml:space="preserve">The Agreement will require Seller to provide Purchaser with copies of certain due diligence items, </w:t>
      </w:r>
      <w:r>
        <w:rPr>
          <w:u w:val="single"/>
        </w:rPr>
        <w:t>to the extent that these items are in Seller’s possession or control</w:t>
      </w:r>
      <w:r>
        <w:t>, including the</w:t>
      </w:r>
      <w:r>
        <w:rPr>
          <w:spacing w:val="-2"/>
        </w:rPr>
        <w:t xml:space="preserve"> </w:t>
      </w:r>
      <w:r>
        <w:t>following:</w:t>
      </w:r>
    </w:p>
    <w:p w14:paraId="1DF3AC0E" w14:textId="77777777" w:rsidR="00D41A1E" w:rsidRDefault="00D41A1E">
      <w:pPr>
        <w:pStyle w:val="BodyText"/>
        <w:spacing w:before="6"/>
        <w:ind w:left="0"/>
        <w:rPr>
          <w:sz w:val="23"/>
        </w:rPr>
      </w:pPr>
    </w:p>
    <w:p w14:paraId="281C5740" w14:textId="77777777" w:rsidR="00D41A1E" w:rsidRDefault="009D449A">
      <w:pPr>
        <w:pStyle w:val="ListParagraph"/>
        <w:numPr>
          <w:ilvl w:val="0"/>
          <w:numId w:val="2"/>
        </w:numPr>
        <w:tabs>
          <w:tab w:val="left" w:pos="893"/>
          <w:tab w:val="left" w:pos="894"/>
        </w:tabs>
        <w:rPr>
          <w:sz w:val="24"/>
        </w:rPr>
      </w:pPr>
      <w:r>
        <w:rPr>
          <w:sz w:val="24"/>
        </w:rPr>
        <w:t>The property tax bills for the last two (2) years and value</w:t>
      </w:r>
      <w:r>
        <w:rPr>
          <w:spacing w:val="-6"/>
          <w:sz w:val="24"/>
        </w:rPr>
        <w:t xml:space="preserve"> </w:t>
      </w:r>
      <w:r>
        <w:rPr>
          <w:sz w:val="24"/>
        </w:rPr>
        <w:t>renditions;</w:t>
      </w:r>
    </w:p>
    <w:p w14:paraId="624BF4A2" w14:textId="77777777" w:rsidR="00D41A1E" w:rsidRDefault="009D449A">
      <w:pPr>
        <w:pStyle w:val="ListParagraph"/>
        <w:numPr>
          <w:ilvl w:val="0"/>
          <w:numId w:val="2"/>
        </w:numPr>
        <w:tabs>
          <w:tab w:val="left" w:pos="893"/>
          <w:tab w:val="left" w:pos="894"/>
        </w:tabs>
        <w:spacing w:before="5" w:line="237" w:lineRule="auto"/>
        <w:ind w:right="1780"/>
        <w:rPr>
          <w:sz w:val="24"/>
        </w:rPr>
      </w:pPr>
      <w:r>
        <w:rPr>
          <w:sz w:val="24"/>
        </w:rPr>
        <w:t>All Leases, License Agreements, Operating Agreements or Reciprocal Easement Agreements for the</w:t>
      </w:r>
      <w:r>
        <w:rPr>
          <w:spacing w:val="-3"/>
          <w:sz w:val="24"/>
        </w:rPr>
        <w:t xml:space="preserve"> </w:t>
      </w:r>
      <w:r>
        <w:rPr>
          <w:sz w:val="24"/>
        </w:rPr>
        <w:t>Property;</w:t>
      </w:r>
    </w:p>
    <w:p w14:paraId="16F4E882" w14:textId="77777777" w:rsidR="00D41A1E" w:rsidRDefault="009D449A">
      <w:pPr>
        <w:pStyle w:val="ListParagraph"/>
        <w:numPr>
          <w:ilvl w:val="0"/>
          <w:numId w:val="2"/>
        </w:numPr>
        <w:tabs>
          <w:tab w:val="left" w:pos="893"/>
          <w:tab w:val="left" w:pos="894"/>
        </w:tabs>
        <w:spacing w:before="6" w:line="237" w:lineRule="auto"/>
        <w:ind w:right="1580"/>
        <w:rPr>
          <w:sz w:val="24"/>
        </w:rPr>
      </w:pPr>
      <w:r>
        <w:rPr>
          <w:sz w:val="24"/>
        </w:rPr>
        <w:t>All environmental, biological, and archaeological reports concerning the Property;</w:t>
      </w:r>
    </w:p>
    <w:p w14:paraId="4C888E28" w14:textId="77777777" w:rsidR="00D41A1E" w:rsidRDefault="009D449A">
      <w:pPr>
        <w:pStyle w:val="ListParagraph"/>
        <w:numPr>
          <w:ilvl w:val="0"/>
          <w:numId w:val="2"/>
        </w:numPr>
        <w:tabs>
          <w:tab w:val="left" w:pos="893"/>
          <w:tab w:val="left" w:pos="894"/>
        </w:tabs>
        <w:spacing w:before="5" w:line="237" w:lineRule="auto"/>
        <w:ind w:right="1906"/>
        <w:rPr>
          <w:sz w:val="24"/>
        </w:rPr>
      </w:pPr>
      <w:r>
        <w:rPr>
          <w:sz w:val="24"/>
        </w:rPr>
        <w:t>Specific Plan, EIR and Tentative Tract Map indicating approvals and conditions of</w:t>
      </w:r>
      <w:r>
        <w:rPr>
          <w:spacing w:val="-1"/>
          <w:sz w:val="24"/>
        </w:rPr>
        <w:t xml:space="preserve"> </w:t>
      </w:r>
      <w:r>
        <w:rPr>
          <w:sz w:val="24"/>
        </w:rPr>
        <w:t>approvals;</w:t>
      </w:r>
    </w:p>
    <w:p w14:paraId="2DC26096" w14:textId="77777777" w:rsidR="00D41A1E" w:rsidRDefault="009D449A">
      <w:pPr>
        <w:pStyle w:val="ListParagraph"/>
        <w:numPr>
          <w:ilvl w:val="0"/>
          <w:numId w:val="2"/>
        </w:numPr>
        <w:tabs>
          <w:tab w:val="left" w:pos="893"/>
          <w:tab w:val="left" w:pos="894"/>
        </w:tabs>
        <w:spacing w:before="3" w:line="275" w:lineRule="exact"/>
        <w:rPr>
          <w:sz w:val="24"/>
        </w:rPr>
      </w:pPr>
      <w:r>
        <w:rPr>
          <w:sz w:val="24"/>
        </w:rPr>
        <w:t>All plans, permits, maps, licenses, and conditions of</w:t>
      </w:r>
      <w:r>
        <w:rPr>
          <w:spacing w:val="-3"/>
          <w:sz w:val="24"/>
        </w:rPr>
        <w:t xml:space="preserve"> </w:t>
      </w:r>
      <w:r>
        <w:rPr>
          <w:sz w:val="24"/>
        </w:rPr>
        <w:t>approval;</w:t>
      </w:r>
    </w:p>
    <w:p w14:paraId="15001BFC" w14:textId="77777777" w:rsidR="00D41A1E" w:rsidRDefault="009D449A">
      <w:pPr>
        <w:pStyle w:val="ListParagraph"/>
        <w:numPr>
          <w:ilvl w:val="0"/>
          <w:numId w:val="2"/>
        </w:numPr>
        <w:tabs>
          <w:tab w:val="left" w:pos="893"/>
          <w:tab w:val="left" w:pos="894"/>
        </w:tabs>
        <w:spacing w:line="275" w:lineRule="exact"/>
        <w:rPr>
          <w:sz w:val="24"/>
        </w:rPr>
      </w:pPr>
      <w:r>
        <w:rPr>
          <w:sz w:val="24"/>
        </w:rPr>
        <w:t>Current ALTA boundary</w:t>
      </w:r>
      <w:r>
        <w:rPr>
          <w:spacing w:val="-2"/>
          <w:sz w:val="24"/>
        </w:rPr>
        <w:t xml:space="preserve"> </w:t>
      </w:r>
      <w:r>
        <w:rPr>
          <w:sz w:val="24"/>
        </w:rPr>
        <w:t>survey</w:t>
      </w:r>
    </w:p>
    <w:p w14:paraId="403E3C95" w14:textId="77777777" w:rsidR="00D41A1E" w:rsidRDefault="009D449A">
      <w:pPr>
        <w:pStyle w:val="ListParagraph"/>
        <w:numPr>
          <w:ilvl w:val="0"/>
          <w:numId w:val="2"/>
        </w:numPr>
        <w:tabs>
          <w:tab w:val="left" w:pos="893"/>
          <w:tab w:val="left" w:pos="894"/>
        </w:tabs>
        <w:spacing w:before="3" w:line="275" w:lineRule="exact"/>
        <w:rPr>
          <w:sz w:val="24"/>
        </w:rPr>
      </w:pPr>
      <w:r>
        <w:rPr>
          <w:sz w:val="24"/>
        </w:rPr>
        <w:t>Covenants, conditions and restrictions affecting the</w:t>
      </w:r>
      <w:r>
        <w:rPr>
          <w:spacing w:val="-3"/>
          <w:sz w:val="24"/>
        </w:rPr>
        <w:t xml:space="preserve"> </w:t>
      </w:r>
      <w:r>
        <w:rPr>
          <w:sz w:val="24"/>
        </w:rPr>
        <w:t>Property;</w:t>
      </w:r>
    </w:p>
    <w:p w14:paraId="2EA6F626" w14:textId="77777777" w:rsidR="00D41A1E" w:rsidRDefault="009D449A">
      <w:pPr>
        <w:pStyle w:val="ListParagraph"/>
        <w:numPr>
          <w:ilvl w:val="0"/>
          <w:numId w:val="2"/>
        </w:numPr>
        <w:tabs>
          <w:tab w:val="left" w:pos="893"/>
          <w:tab w:val="left" w:pos="894"/>
        </w:tabs>
        <w:spacing w:line="275" w:lineRule="exact"/>
        <w:rPr>
          <w:sz w:val="24"/>
        </w:rPr>
      </w:pPr>
      <w:r>
        <w:rPr>
          <w:sz w:val="24"/>
        </w:rPr>
        <w:t>Information regarding available utilities and</w:t>
      </w:r>
      <w:r>
        <w:rPr>
          <w:spacing w:val="-3"/>
          <w:sz w:val="24"/>
        </w:rPr>
        <w:t xml:space="preserve"> </w:t>
      </w:r>
      <w:r>
        <w:rPr>
          <w:sz w:val="24"/>
        </w:rPr>
        <w:t>locations;</w:t>
      </w:r>
    </w:p>
    <w:p w14:paraId="563DD75C" w14:textId="77777777" w:rsidR="00D41A1E" w:rsidRDefault="009D449A">
      <w:pPr>
        <w:pStyle w:val="ListParagraph"/>
        <w:numPr>
          <w:ilvl w:val="0"/>
          <w:numId w:val="2"/>
        </w:numPr>
        <w:tabs>
          <w:tab w:val="left" w:pos="893"/>
          <w:tab w:val="left" w:pos="894"/>
        </w:tabs>
        <w:spacing w:before="2" w:line="275" w:lineRule="exact"/>
        <w:rPr>
          <w:sz w:val="24"/>
        </w:rPr>
      </w:pPr>
      <w:r>
        <w:rPr>
          <w:sz w:val="24"/>
        </w:rPr>
        <w:t>All soils, geotechnical, and engineering reports/studies on the</w:t>
      </w:r>
      <w:r>
        <w:rPr>
          <w:spacing w:val="-6"/>
          <w:sz w:val="24"/>
        </w:rPr>
        <w:t xml:space="preserve"> </w:t>
      </w:r>
      <w:r>
        <w:rPr>
          <w:sz w:val="24"/>
        </w:rPr>
        <w:t>Property;</w:t>
      </w:r>
    </w:p>
    <w:p w14:paraId="1D7BD02C" w14:textId="77777777" w:rsidR="00D41A1E" w:rsidRDefault="009D449A">
      <w:pPr>
        <w:pStyle w:val="ListParagraph"/>
        <w:numPr>
          <w:ilvl w:val="0"/>
          <w:numId w:val="2"/>
        </w:numPr>
        <w:tabs>
          <w:tab w:val="left" w:pos="893"/>
          <w:tab w:val="left" w:pos="894"/>
        </w:tabs>
        <w:spacing w:line="242" w:lineRule="auto"/>
        <w:ind w:right="1439"/>
        <w:rPr>
          <w:sz w:val="24"/>
        </w:rPr>
      </w:pPr>
      <w:r>
        <w:rPr>
          <w:sz w:val="24"/>
        </w:rPr>
        <w:t>Title commitment dated within ten (10) days of the date of the Agreement and legible copies of all underlying documents and plotted</w:t>
      </w:r>
      <w:r>
        <w:rPr>
          <w:spacing w:val="-15"/>
          <w:sz w:val="24"/>
        </w:rPr>
        <w:t xml:space="preserve"> </w:t>
      </w:r>
      <w:r>
        <w:rPr>
          <w:sz w:val="24"/>
        </w:rPr>
        <w:t>easements;</w:t>
      </w:r>
    </w:p>
    <w:p w14:paraId="31EDE31B" w14:textId="77777777" w:rsidR="00D41A1E" w:rsidRDefault="009D449A">
      <w:pPr>
        <w:pStyle w:val="ListParagraph"/>
        <w:numPr>
          <w:ilvl w:val="0"/>
          <w:numId w:val="2"/>
        </w:numPr>
        <w:tabs>
          <w:tab w:val="left" w:pos="893"/>
          <w:tab w:val="left" w:pos="894"/>
        </w:tabs>
        <w:spacing w:line="271" w:lineRule="exact"/>
        <w:rPr>
          <w:sz w:val="24"/>
        </w:rPr>
      </w:pPr>
      <w:r>
        <w:rPr>
          <w:sz w:val="24"/>
        </w:rPr>
        <w:t>All architectural renderings and site</w:t>
      </w:r>
      <w:r>
        <w:rPr>
          <w:spacing w:val="-2"/>
          <w:sz w:val="24"/>
        </w:rPr>
        <w:t xml:space="preserve"> </w:t>
      </w:r>
      <w:r>
        <w:rPr>
          <w:sz w:val="24"/>
        </w:rPr>
        <w:t>plans;</w:t>
      </w:r>
    </w:p>
    <w:p w14:paraId="0E2E425A" w14:textId="77777777" w:rsidR="00D41A1E" w:rsidRDefault="009D449A">
      <w:pPr>
        <w:pStyle w:val="ListParagraph"/>
        <w:numPr>
          <w:ilvl w:val="0"/>
          <w:numId w:val="2"/>
        </w:numPr>
        <w:tabs>
          <w:tab w:val="left" w:pos="893"/>
          <w:tab w:val="left" w:pos="894"/>
        </w:tabs>
        <w:spacing w:before="2" w:line="275" w:lineRule="exact"/>
        <w:rPr>
          <w:sz w:val="24"/>
        </w:rPr>
      </w:pPr>
      <w:r>
        <w:rPr>
          <w:sz w:val="24"/>
        </w:rPr>
        <w:t>Any topographical survey or other land</w:t>
      </w:r>
      <w:r>
        <w:rPr>
          <w:spacing w:val="-1"/>
          <w:sz w:val="24"/>
        </w:rPr>
        <w:t xml:space="preserve"> </w:t>
      </w:r>
      <w:r>
        <w:rPr>
          <w:sz w:val="24"/>
        </w:rPr>
        <w:t>survey;</w:t>
      </w:r>
    </w:p>
    <w:p w14:paraId="1FB42B5F" w14:textId="77777777" w:rsidR="00D41A1E" w:rsidRDefault="009D449A">
      <w:pPr>
        <w:pStyle w:val="ListParagraph"/>
        <w:numPr>
          <w:ilvl w:val="0"/>
          <w:numId w:val="2"/>
        </w:numPr>
        <w:tabs>
          <w:tab w:val="left" w:pos="893"/>
          <w:tab w:val="left" w:pos="894"/>
        </w:tabs>
        <w:spacing w:line="275" w:lineRule="exact"/>
        <w:rPr>
          <w:sz w:val="24"/>
        </w:rPr>
      </w:pPr>
      <w:r>
        <w:rPr>
          <w:sz w:val="24"/>
        </w:rPr>
        <w:t>Any other materials to be specified in the</w:t>
      </w:r>
      <w:r>
        <w:rPr>
          <w:spacing w:val="-4"/>
          <w:sz w:val="24"/>
        </w:rPr>
        <w:t xml:space="preserve"> </w:t>
      </w:r>
      <w:r>
        <w:rPr>
          <w:sz w:val="24"/>
        </w:rPr>
        <w:t>Agreement.</w:t>
      </w:r>
    </w:p>
    <w:p w14:paraId="5DF0A996" w14:textId="77777777" w:rsidR="00D41A1E" w:rsidRDefault="00D41A1E">
      <w:pPr>
        <w:pStyle w:val="BodyText"/>
        <w:spacing w:before="11"/>
        <w:ind w:left="0"/>
        <w:rPr>
          <w:sz w:val="23"/>
        </w:rPr>
      </w:pPr>
    </w:p>
    <w:p w14:paraId="74A6C3AB" w14:textId="77777777" w:rsidR="00D41A1E" w:rsidRDefault="009D449A">
      <w:pPr>
        <w:pStyle w:val="BodyText"/>
        <w:ind w:right="223"/>
      </w:pPr>
      <w:r>
        <w:t xml:space="preserve">Upon mutual execution of a Purchase and Sale Agreement, Purchaser’s due diligence period (“Due Diligence Period”) will commence and will terminate </w:t>
      </w:r>
      <w:r w:rsidR="00B611DD">
        <w:t>one hundred twenty</w:t>
      </w:r>
      <w:r>
        <w:t xml:space="preserve"> (</w:t>
      </w:r>
      <w:r w:rsidR="00B611DD">
        <w:t>120</w:t>
      </w:r>
      <w:r>
        <w:t>) days thereafter. During the Due Diligence Period, Seller will provide Purchaser and Purchaser’s consultants with access to the Property. Subject to the terms of the Agreement, Purchaser may make inquiries concerning the Property of third parties, including lenders, contractors, and governmental officials and representatives. Subject to the terms of the Agreement, Purchaser’s investigation of the Property may include, but not be limited to, geotechnical investigations, a Phase I environmental report, and a Phase II Investigation if recommended by the Phase I report. Purchaser shall supply proof of insurance in the amount of $1,000,000, naming Seller as additionally</w:t>
      </w:r>
      <w:r>
        <w:rPr>
          <w:spacing w:val="-13"/>
        </w:rPr>
        <w:t xml:space="preserve"> </w:t>
      </w:r>
      <w:r>
        <w:t>insured.</w:t>
      </w:r>
    </w:p>
    <w:p w14:paraId="3CAD71B4" w14:textId="77777777" w:rsidR="00D41A1E" w:rsidRDefault="00D41A1E">
      <w:pPr>
        <w:sectPr w:rsidR="00D41A1E">
          <w:pgSz w:w="12240" w:h="15840"/>
          <w:pgMar w:top="1980" w:right="1680" w:bottom="920" w:left="1120" w:header="718" w:footer="731" w:gutter="0"/>
          <w:cols w:space="720"/>
        </w:sectPr>
      </w:pPr>
    </w:p>
    <w:p w14:paraId="64EFE686" w14:textId="77777777" w:rsidR="00D41A1E" w:rsidRDefault="009D449A">
      <w:pPr>
        <w:pStyle w:val="ListParagraph"/>
        <w:numPr>
          <w:ilvl w:val="0"/>
          <w:numId w:val="3"/>
        </w:numPr>
        <w:tabs>
          <w:tab w:val="left" w:pos="893"/>
          <w:tab w:val="left" w:pos="894"/>
        </w:tabs>
        <w:spacing w:line="273" w:lineRule="exact"/>
        <w:rPr>
          <w:sz w:val="24"/>
        </w:rPr>
      </w:pPr>
      <w:r>
        <w:rPr>
          <w:sz w:val="24"/>
          <w:u w:val="single"/>
        </w:rPr>
        <w:lastRenderedPageBreak/>
        <w:t>Closing</w:t>
      </w:r>
    </w:p>
    <w:p w14:paraId="626B7E3E" w14:textId="77777777" w:rsidR="00D41A1E" w:rsidRDefault="00D41A1E">
      <w:pPr>
        <w:pStyle w:val="BodyText"/>
        <w:spacing w:before="2"/>
        <w:ind w:left="0"/>
        <w:rPr>
          <w:sz w:val="16"/>
        </w:rPr>
      </w:pPr>
    </w:p>
    <w:p w14:paraId="50D6E903" w14:textId="77777777" w:rsidR="00D41A1E" w:rsidRDefault="009D449A">
      <w:pPr>
        <w:pStyle w:val="BodyText"/>
        <w:spacing w:before="90"/>
        <w:ind w:right="169"/>
      </w:pPr>
      <w:r>
        <w:t xml:space="preserve">Consummation of the proposed transaction (“Closing”) will take place on or before the date which is </w:t>
      </w:r>
      <w:r w:rsidR="00B611DD">
        <w:t>thirty</w:t>
      </w:r>
      <w:r>
        <w:t xml:space="preserve"> (</w:t>
      </w:r>
      <w:r w:rsidR="00B611DD">
        <w:t>30</w:t>
      </w:r>
      <w:r>
        <w:t xml:space="preserve">) calendar days after </w:t>
      </w:r>
      <w:r w:rsidR="00B611DD">
        <w:t>the completion of Seller’s completion of the infill of the retention basin and Buyer’s receipt of approval to construct the project from the City of Lathrop Building and Planning Departments.</w:t>
      </w:r>
    </w:p>
    <w:p w14:paraId="5FB605C9" w14:textId="77777777" w:rsidR="00D41A1E" w:rsidRDefault="00D41A1E">
      <w:pPr>
        <w:pStyle w:val="BodyText"/>
        <w:ind w:left="0"/>
      </w:pPr>
    </w:p>
    <w:p w14:paraId="6508C6DC" w14:textId="77777777" w:rsidR="00D41A1E" w:rsidRDefault="009D449A">
      <w:pPr>
        <w:pStyle w:val="ListParagraph"/>
        <w:numPr>
          <w:ilvl w:val="0"/>
          <w:numId w:val="3"/>
        </w:numPr>
        <w:tabs>
          <w:tab w:val="left" w:pos="893"/>
          <w:tab w:val="left" w:pos="894"/>
        </w:tabs>
        <w:rPr>
          <w:sz w:val="24"/>
        </w:rPr>
      </w:pPr>
      <w:r>
        <w:rPr>
          <w:sz w:val="24"/>
          <w:u w:val="single"/>
        </w:rPr>
        <w:t>Representations and</w:t>
      </w:r>
      <w:r>
        <w:rPr>
          <w:spacing w:val="-1"/>
          <w:sz w:val="24"/>
          <w:u w:val="single"/>
        </w:rPr>
        <w:t xml:space="preserve"> </w:t>
      </w:r>
      <w:r>
        <w:rPr>
          <w:sz w:val="24"/>
          <w:u w:val="single"/>
        </w:rPr>
        <w:t>Warranties</w:t>
      </w:r>
    </w:p>
    <w:p w14:paraId="1CC1D3C5" w14:textId="77777777" w:rsidR="00D41A1E" w:rsidRDefault="00D41A1E">
      <w:pPr>
        <w:pStyle w:val="BodyText"/>
        <w:spacing w:before="2"/>
        <w:ind w:left="0"/>
        <w:rPr>
          <w:sz w:val="16"/>
        </w:rPr>
      </w:pPr>
    </w:p>
    <w:p w14:paraId="52E5EAFB" w14:textId="77777777" w:rsidR="00D41A1E" w:rsidRDefault="009D449A">
      <w:pPr>
        <w:pStyle w:val="BodyText"/>
        <w:spacing w:before="90"/>
        <w:ind w:right="128"/>
      </w:pPr>
      <w:r>
        <w:t>The Agreement will include typical and reasonable representations and warranties, including, without limitation, those with respect to the organization, authority and good standing of the parties, status of liens and outstanding litigation against Seller and the Property, and environmental condition of the Property.</w:t>
      </w:r>
    </w:p>
    <w:p w14:paraId="597484C9" w14:textId="77777777" w:rsidR="00D41A1E" w:rsidRDefault="00D41A1E">
      <w:pPr>
        <w:pStyle w:val="BodyText"/>
        <w:spacing w:before="9"/>
        <w:ind w:left="0"/>
        <w:rPr>
          <w:sz w:val="23"/>
        </w:rPr>
      </w:pPr>
    </w:p>
    <w:p w14:paraId="6616F88C" w14:textId="77777777" w:rsidR="00D41A1E" w:rsidRDefault="009D449A">
      <w:pPr>
        <w:pStyle w:val="ListParagraph"/>
        <w:numPr>
          <w:ilvl w:val="0"/>
          <w:numId w:val="3"/>
        </w:numPr>
        <w:tabs>
          <w:tab w:val="left" w:pos="893"/>
          <w:tab w:val="left" w:pos="894"/>
        </w:tabs>
        <w:rPr>
          <w:sz w:val="24"/>
        </w:rPr>
      </w:pPr>
      <w:r>
        <w:rPr>
          <w:sz w:val="24"/>
          <w:u w:val="single"/>
        </w:rPr>
        <w:t>Title; Costs and</w:t>
      </w:r>
      <w:r>
        <w:rPr>
          <w:spacing w:val="-1"/>
          <w:sz w:val="24"/>
          <w:u w:val="single"/>
        </w:rPr>
        <w:t xml:space="preserve"> </w:t>
      </w:r>
      <w:r>
        <w:rPr>
          <w:sz w:val="24"/>
          <w:u w:val="single"/>
        </w:rPr>
        <w:t>Expenses</w:t>
      </w:r>
    </w:p>
    <w:p w14:paraId="1A49F16C" w14:textId="77777777" w:rsidR="00D41A1E" w:rsidRDefault="00D41A1E">
      <w:pPr>
        <w:pStyle w:val="BodyText"/>
        <w:spacing w:before="2"/>
        <w:ind w:left="0"/>
        <w:rPr>
          <w:sz w:val="16"/>
        </w:rPr>
      </w:pPr>
    </w:p>
    <w:p w14:paraId="21BF788E" w14:textId="77777777" w:rsidR="00D41A1E" w:rsidRDefault="009D449A">
      <w:pPr>
        <w:pStyle w:val="BodyText"/>
        <w:spacing w:before="90"/>
        <w:ind w:right="170"/>
      </w:pPr>
      <w:r>
        <w:t xml:space="preserve">Purchaser’s acquisition of the Property shall be subject to Purchaser’s review and approval of the condition of title to the Property including, without limitation, the review of a current ALTA survey to be obtained by Purchaser. Title will be conveyed to Purchaser subject only to those title exceptions approved by Purchaser pursuant to the terms of the Agreement. The cost to update or create a new survey shall be paid by Purchaser. Seller will pay for the cost of a CLTA policy of title insurance, in the amount of the Purchase Price and issued by </w:t>
      </w:r>
      <w:proofErr w:type="spellStart"/>
      <w:r>
        <w:t>Ticor</w:t>
      </w:r>
      <w:proofErr w:type="spellEnd"/>
      <w:r>
        <w:t xml:space="preserve"> Title Company, the cost of a mechanic’s lien endorsement, and any other endorsement required to remove a disapproved exception which Seller has elected to remove. Purchaser shall pay for the additional cost related to ALTA coverage and any other endorsements requested by Purchaser. Seller shall pay for all documentary transfer taxes and 50% of all escrow charges. Any other costs shall be allocated as is customary in the county where the Property is located.</w:t>
      </w:r>
    </w:p>
    <w:p w14:paraId="49809B87" w14:textId="77777777" w:rsidR="00D41A1E" w:rsidRDefault="00D41A1E">
      <w:pPr>
        <w:pStyle w:val="BodyText"/>
        <w:ind w:left="0"/>
      </w:pPr>
    </w:p>
    <w:p w14:paraId="65DB6FDE" w14:textId="77777777" w:rsidR="00D41A1E" w:rsidRDefault="009D449A">
      <w:pPr>
        <w:pStyle w:val="ListParagraph"/>
        <w:numPr>
          <w:ilvl w:val="0"/>
          <w:numId w:val="3"/>
        </w:numPr>
        <w:tabs>
          <w:tab w:val="left" w:pos="893"/>
          <w:tab w:val="left" w:pos="894"/>
        </w:tabs>
        <w:rPr>
          <w:sz w:val="24"/>
        </w:rPr>
      </w:pPr>
      <w:r>
        <w:rPr>
          <w:sz w:val="24"/>
          <w:u w:val="single"/>
        </w:rPr>
        <w:t xml:space="preserve"> Brokerage</w:t>
      </w:r>
      <w:r>
        <w:rPr>
          <w:spacing w:val="-2"/>
          <w:sz w:val="24"/>
          <w:u w:val="single"/>
        </w:rPr>
        <w:t xml:space="preserve"> </w:t>
      </w:r>
      <w:r>
        <w:rPr>
          <w:sz w:val="24"/>
          <w:u w:val="single"/>
        </w:rPr>
        <w:t>Commission</w:t>
      </w:r>
    </w:p>
    <w:p w14:paraId="2E5F9215" w14:textId="77777777" w:rsidR="00D41A1E" w:rsidRDefault="00D41A1E">
      <w:pPr>
        <w:pStyle w:val="BodyText"/>
        <w:spacing w:before="2"/>
        <w:ind w:left="0"/>
        <w:rPr>
          <w:sz w:val="16"/>
        </w:rPr>
      </w:pPr>
    </w:p>
    <w:p w14:paraId="237401D4" w14:textId="77777777" w:rsidR="00D41A1E" w:rsidRDefault="009D449A">
      <w:pPr>
        <w:pStyle w:val="BodyText"/>
        <w:spacing w:before="90"/>
      </w:pPr>
      <w:r>
        <w:t xml:space="preserve">All brokerage commissions to be paid by </w:t>
      </w:r>
      <w:r w:rsidR="00B611DD">
        <w:t>Buyer</w:t>
      </w:r>
      <w:r>
        <w:t xml:space="preserve"> per separate agreement(s).</w:t>
      </w:r>
    </w:p>
    <w:p w14:paraId="3476DF75" w14:textId="77777777" w:rsidR="00D41A1E" w:rsidRDefault="00D41A1E">
      <w:pPr>
        <w:pStyle w:val="BodyText"/>
        <w:ind w:left="0"/>
      </w:pPr>
    </w:p>
    <w:p w14:paraId="4F67633F" w14:textId="77777777" w:rsidR="00D41A1E" w:rsidRDefault="009D449A">
      <w:pPr>
        <w:pStyle w:val="ListParagraph"/>
        <w:numPr>
          <w:ilvl w:val="0"/>
          <w:numId w:val="3"/>
        </w:numPr>
        <w:tabs>
          <w:tab w:val="left" w:pos="893"/>
          <w:tab w:val="left" w:pos="894"/>
        </w:tabs>
        <w:spacing w:before="1"/>
        <w:rPr>
          <w:sz w:val="24"/>
        </w:rPr>
      </w:pPr>
      <w:r>
        <w:rPr>
          <w:sz w:val="24"/>
          <w:u w:val="single"/>
        </w:rPr>
        <w:t>Confidentiality</w:t>
      </w:r>
    </w:p>
    <w:p w14:paraId="4C573643" w14:textId="77777777" w:rsidR="00D41A1E" w:rsidRDefault="00D41A1E">
      <w:pPr>
        <w:pStyle w:val="BodyText"/>
        <w:spacing w:before="2"/>
        <w:ind w:left="0"/>
        <w:rPr>
          <w:sz w:val="16"/>
        </w:rPr>
      </w:pPr>
    </w:p>
    <w:p w14:paraId="48C98207" w14:textId="77777777" w:rsidR="00D41A1E" w:rsidRDefault="009D449A">
      <w:pPr>
        <w:pStyle w:val="BodyText"/>
        <w:spacing w:before="90" w:line="242" w:lineRule="auto"/>
        <w:ind w:right="742"/>
      </w:pPr>
      <w:r>
        <w:t>Purchaser will maintain the confidentiality of the terms of the transaction and the contents of this Letter of Intent and transaction documents.</w:t>
      </w:r>
    </w:p>
    <w:p w14:paraId="758E30A3" w14:textId="77777777" w:rsidR="00D41A1E" w:rsidRDefault="00D41A1E">
      <w:pPr>
        <w:pStyle w:val="BodyText"/>
        <w:spacing w:before="8"/>
        <w:ind w:left="0"/>
        <w:rPr>
          <w:sz w:val="23"/>
        </w:rPr>
      </w:pPr>
    </w:p>
    <w:p w14:paraId="6AECE535" w14:textId="77777777" w:rsidR="00D41A1E" w:rsidRDefault="009D449A">
      <w:pPr>
        <w:pStyle w:val="BodyText"/>
        <w:tabs>
          <w:tab w:val="left" w:pos="893"/>
        </w:tabs>
        <w:ind w:left="173"/>
      </w:pPr>
      <w:r>
        <w:t>`12.</w:t>
      </w:r>
      <w:r>
        <w:tab/>
      </w:r>
      <w:r>
        <w:rPr>
          <w:u w:val="single"/>
        </w:rPr>
        <w:t>Removal from</w:t>
      </w:r>
      <w:r>
        <w:rPr>
          <w:spacing w:val="-2"/>
          <w:u w:val="single"/>
        </w:rPr>
        <w:t xml:space="preserve"> </w:t>
      </w:r>
      <w:r>
        <w:rPr>
          <w:u w:val="single"/>
        </w:rPr>
        <w:t>Market</w:t>
      </w:r>
    </w:p>
    <w:p w14:paraId="1D22162C" w14:textId="77777777" w:rsidR="00D41A1E" w:rsidRDefault="00D41A1E">
      <w:pPr>
        <w:pStyle w:val="BodyText"/>
        <w:spacing w:before="2"/>
        <w:ind w:left="0"/>
        <w:rPr>
          <w:sz w:val="16"/>
        </w:rPr>
      </w:pPr>
    </w:p>
    <w:p w14:paraId="3FB94976" w14:textId="77777777" w:rsidR="00D41A1E" w:rsidRDefault="009D449A">
      <w:pPr>
        <w:pStyle w:val="BodyText"/>
        <w:spacing w:before="90"/>
        <w:ind w:right="310"/>
      </w:pPr>
      <w:r>
        <w:t>Upon execution of a Purchase and Sale Agreement, as defined above, Seller agrees to remove the property from the market and not solicit or accept offers to purchase any portion of the Property.</w:t>
      </w:r>
    </w:p>
    <w:p w14:paraId="4244058A" w14:textId="77777777" w:rsidR="00D41A1E" w:rsidRDefault="00D41A1E">
      <w:pPr>
        <w:sectPr w:rsidR="00D41A1E">
          <w:pgSz w:w="12240" w:h="15840"/>
          <w:pgMar w:top="1980" w:right="1680" w:bottom="920" w:left="1120" w:header="718" w:footer="731" w:gutter="0"/>
          <w:cols w:space="720"/>
        </w:sectPr>
      </w:pPr>
    </w:p>
    <w:p w14:paraId="46955886" w14:textId="77777777" w:rsidR="00D41A1E" w:rsidRDefault="009D449A">
      <w:pPr>
        <w:pStyle w:val="ListParagraph"/>
        <w:numPr>
          <w:ilvl w:val="0"/>
          <w:numId w:val="1"/>
        </w:numPr>
        <w:tabs>
          <w:tab w:val="left" w:pos="893"/>
          <w:tab w:val="left" w:pos="894"/>
        </w:tabs>
        <w:spacing w:line="273" w:lineRule="exact"/>
        <w:rPr>
          <w:sz w:val="24"/>
        </w:rPr>
      </w:pPr>
      <w:r>
        <w:rPr>
          <w:sz w:val="24"/>
          <w:u w:val="single"/>
        </w:rPr>
        <w:lastRenderedPageBreak/>
        <w:t>Seller’s Obligations of</w:t>
      </w:r>
      <w:r>
        <w:rPr>
          <w:spacing w:val="-1"/>
          <w:sz w:val="24"/>
          <w:u w:val="single"/>
        </w:rPr>
        <w:t xml:space="preserve"> </w:t>
      </w:r>
      <w:r>
        <w:rPr>
          <w:sz w:val="24"/>
          <w:u w:val="single"/>
        </w:rPr>
        <w:t>Costs</w:t>
      </w:r>
    </w:p>
    <w:p w14:paraId="6A71DAE7" w14:textId="77777777" w:rsidR="00D41A1E" w:rsidRDefault="00D41A1E">
      <w:pPr>
        <w:pStyle w:val="BodyText"/>
        <w:spacing w:before="2"/>
        <w:ind w:left="0"/>
        <w:rPr>
          <w:sz w:val="16"/>
        </w:rPr>
      </w:pPr>
    </w:p>
    <w:p w14:paraId="2CE7C209" w14:textId="77777777" w:rsidR="00D41A1E" w:rsidRDefault="009D449A">
      <w:pPr>
        <w:pStyle w:val="BodyText"/>
        <w:spacing w:before="90" w:line="242" w:lineRule="auto"/>
        <w:ind w:right="349"/>
      </w:pPr>
      <w:r>
        <w:t>The Purchase Contract shall specifically exclude Seller from responsibility to pay for work or fees incurred by Purchaser during the period of the Agreement.</w:t>
      </w:r>
    </w:p>
    <w:p w14:paraId="520B9F3F" w14:textId="77777777" w:rsidR="00D41A1E" w:rsidRDefault="00D41A1E">
      <w:pPr>
        <w:pStyle w:val="BodyText"/>
        <w:spacing w:before="8"/>
        <w:ind w:left="0"/>
        <w:rPr>
          <w:sz w:val="23"/>
        </w:rPr>
      </w:pPr>
    </w:p>
    <w:p w14:paraId="22E914C5" w14:textId="77777777" w:rsidR="00D41A1E" w:rsidRDefault="009D449A">
      <w:pPr>
        <w:pStyle w:val="ListParagraph"/>
        <w:numPr>
          <w:ilvl w:val="0"/>
          <w:numId w:val="1"/>
        </w:numPr>
        <w:tabs>
          <w:tab w:val="left" w:pos="893"/>
          <w:tab w:val="left" w:pos="894"/>
        </w:tabs>
        <w:rPr>
          <w:sz w:val="24"/>
        </w:rPr>
      </w:pPr>
      <w:r>
        <w:rPr>
          <w:sz w:val="24"/>
          <w:u w:val="single"/>
        </w:rPr>
        <w:t>Seller’s</w:t>
      </w:r>
      <w:r>
        <w:rPr>
          <w:spacing w:val="-1"/>
          <w:sz w:val="24"/>
          <w:u w:val="single"/>
        </w:rPr>
        <w:t xml:space="preserve"> </w:t>
      </w:r>
      <w:r>
        <w:rPr>
          <w:sz w:val="24"/>
          <w:u w:val="single"/>
        </w:rPr>
        <w:t>Counsel</w:t>
      </w:r>
    </w:p>
    <w:p w14:paraId="62CE9E15" w14:textId="77777777" w:rsidR="00D41A1E" w:rsidRDefault="00D41A1E">
      <w:pPr>
        <w:pStyle w:val="BodyText"/>
        <w:spacing w:before="2"/>
        <w:ind w:left="0"/>
        <w:rPr>
          <w:sz w:val="16"/>
        </w:rPr>
      </w:pPr>
    </w:p>
    <w:p w14:paraId="2B9387A3" w14:textId="77777777" w:rsidR="00D41A1E" w:rsidRDefault="009D449A">
      <w:pPr>
        <w:pStyle w:val="BodyText"/>
        <w:spacing w:before="90"/>
        <w:ind w:right="509"/>
      </w:pPr>
      <w:r>
        <w:t>Please complete the name, address, phone number and facsimile number of Seller’s legal counsel for this transaction, or if no counsel is to be used, please indicate the primary contact for questions related to this transaction:</w:t>
      </w:r>
    </w:p>
    <w:p w14:paraId="55C7434B" w14:textId="77777777" w:rsidR="00D41A1E" w:rsidRDefault="00BF259D">
      <w:pPr>
        <w:pStyle w:val="BodyText"/>
        <w:spacing w:before="6"/>
        <w:ind w:left="0"/>
        <w:rPr>
          <w:sz w:val="19"/>
        </w:rPr>
      </w:pPr>
      <w:r>
        <w:rPr>
          <w:noProof/>
        </w:rPr>
        <mc:AlternateContent>
          <mc:Choice Requires="wps">
            <w:drawing>
              <wp:anchor distT="0" distB="0" distL="0" distR="0" simplePos="0" relativeHeight="251657728" behindDoc="1" locked="0" layoutInCell="1" allowOverlap="1" wp14:anchorId="0609E240" wp14:editId="443964BA">
                <wp:simplePos x="0" y="0"/>
                <wp:positionH relativeFrom="page">
                  <wp:posOffset>1736090</wp:posOffset>
                </wp:positionH>
                <wp:positionV relativeFrom="paragraph">
                  <wp:posOffset>170815</wp:posOffset>
                </wp:positionV>
                <wp:extent cx="2362200" cy="0"/>
                <wp:effectExtent l="0" t="0" r="0" b="0"/>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622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FFBA1" id="Line 3"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6.7pt,13.45pt" to="322.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" strokeweight=".48pt">
                <o:lock v:ext="edit" shapetype="f"/>
                <w10:wrap type="topAndBottom" anchorx="page"/>
              </v:line>
            </w:pict>
          </mc:Fallback>
        </mc:AlternateContent>
      </w:r>
      <w:r>
        <w:rPr>
          <w:noProof/>
        </w:rPr>
        <mc:AlternateContent>
          <mc:Choice Requires="wps">
            <w:drawing>
              <wp:anchor distT="0" distB="0" distL="0" distR="0" simplePos="0" relativeHeight="251658752" behindDoc="1" locked="0" layoutInCell="1" allowOverlap="1" wp14:anchorId="68DA053D" wp14:editId="0F07F4EB">
                <wp:simplePos x="0" y="0"/>
                <wp:positionH relativeFrom="page">
                  <wp:posOffset>1736090</wp:posOffset>
                </wp:positionH>
                <wp:positionV relativeFrom="paragraph">
                  <wp:posOffset>347980</wp:posOffset>
                </wp:positionV>
                <wp:extent cx="2362200" cy="0"/>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622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53378"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6.7pt,27.4pt" to="322.7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" strokeweight=".48pt">
                <o:lock v:ext="edit" shapetype="f"/>
                <w10:wrap type="topAndBottom" anchorx="page"/>
              </v:line>
            </w:pict>
          </mc:Fallback>
        </mc:AlternateContent>
      </w:r>
    </w:p>
    <w:p w14:paraId="586D6E3C" w14:textId="77777777" w:rsidR="00D41A1E" w:rsidRDefault="00D41A1E">
      <w:pPr>
        <w:pStyle w:val="BodyText"/>
        <w:spacing w:before="4"/>
        <w:ind w:left="0"/>
        <w:rPr>
          <w:sz w:val="17"/>
        </w:rPr>
      </w:pPr>
    </w:p>
    <w:p w14:paraId="792AD367" w14:textId="77777777" w:rsidR="00D41A1E" w:rsidRDefault="009D449A">
      <w:pPr>
        <w:pStyle w:val="BodyText"/>
        <w:tabs>
          <w:tab w:val="left" w:pos="5333"/>
        </w:tabs>
        <w:spacing w:line="243" w:lineRule="exact"/>
        <w:ind w:left="1613"/>
      </w:pPr>
      <w:r>
        <w:t>Phone</w:t>
      </w:r>
      <w:r>
        <w:rPr>
          <w:u w:val="single"/>
        </w:rPr>
        <w:t xml:space="preserve"> </w:t>
      </w:r>
      <w:r>
        <w:rPr>
          <w:u w:val="single"/>
        </w:rPr>
        <w:tab/>
      </w:r>
    </w:p>
    <w:p w14:paraId="7AFD0DED" w14:textId="77777777" w:rsidR="00D41A1E" w:rsidRDefault="009D449A">
      <w:pPr>
        <w:pStyle w:val="BodyText"/>
        <w:tabs>
          <w:tab w:val="left" w:pos="2599"/>
          <w:tab w:val="left" w:pos="5359"/>
        </w:tabs>
        <w:spacing w:line="242" w:lineRule="auto"/>
        <w:ind w:left="1613" w:right="4064"/>
      </w:pPr>
      <w:r>
        <w:t>Facsimile:</w:t>
      </w:r>
      <w:r>
        <w:rPr>
          <w:u w:val="single"/>
        </w:rPr>
        <w:tab/>
      </w:r>
      <w:r>
        <w:t xml:space="preserve"> E-Mail:</w:t>
      </w:r>
      <w:r>
        <w:tab/>
      </w:r>
      <w:r>
        <w:rPr>
          <w:u w:val="single"/>
        </w:rPr>
        <w:t xml:space="preserve"> </w:t>
      </w:r>
      <w:r>
        <w:rPr>
          <w:u w:val="single"/>
        </w:rPr>
        <w:tab/>
      </w:r>
    </w:p>
    <w:p w14:paraId="590C3282" w14:textId="77777777" w:rsidR="00D41A1E" w:rsidRDefault="00D41A1E">
      <w:pPr>
        <w:pStyle w:val="BodyText"/>
        <w:spacing w:before="9"/>
        <w:ind w:left="0"/>
        <w:rPr>
          <w:sz w:val="15"/>
        </w:rPr>
      </w:pPr>
    </w:p>
    <w:p w14:paraId="43FA9758" w14:textId="77777777" w:rsidR="00D41A1E" w:rsidRDefault="009D449A">
      <w:pPr>
        <w:pStyle w:val="BodyText"/>
        <w:spacing w:before="90"/>
        <w:ind w:right="183"/>
      </w:pPr>
      <w:r>
        <w:t>The transaction described in this Letter of Intent shall only be binding on the parties upon their execution of the Agreement, subject to the terms and conditions set forth in the Agreement that is acceptable to each party in their sole and absolute discretion; provided, however, if the parties have not executed an Agreement within ten (10) days from the execution of this Letter of Intent, or if either party sooner delivers a notice of its abandonment of the proposed transaction, this Letter of Intent, except for Paragraph 11, will be deemed terminated and of no further force or effect.</w:t>
      </w:r>
    </w:p>
    <w:p w14:paraId="7F8CD6F1" w14:textId="77777777" w:rsidR="00D41A1E" w:rsidRDefault="00D41A1E">
      <w:pPr>
        <w:pStyle w:val="BodyText"/>
        <w:spacing w:before="8"/>
        <w:ind w:left="0"/>
        <w:rPr>
          <w:sz w:val="20"/>
        </w:rPr>
      </w:pPr>
    </w:p>
    <w:p w14:paraId="591EE2CC" w14:textId="77777777" w:rsidR="00D41A1E" w:rsidRDefault="009D449A">
      <w:pPr>
        <w:tabs>
          <w:tab w:val="left" w:pos="3773"/>
        </w:tabs>
        <w:ind w:left="953"/>
        <w:rPr>
          <w:sz w:val="24"/>
        </w:rPr>
      </w:pPr>
      <w:r>
        <w:rPr>
          <w:b/>
          <w:sz w:val="24"/>
        </w:rPr>
        <w:t>“Purchaser”</w:t>
      </w:r>
      <w:r>
        <w:rPr>
          <w:b/>
          <w:sz w:val="24"/>
        </w:rPr>
        <w:tab/>
      </w:r>
      <w:r w:rsidRPr="00B611DD">
        <w:rPr>
          <w:b/>
          <w:bCs/>
          <w:sz w:val="24"/>
        </w:rPr>
        <w:t xml:space="preserve">COYNE DEVELOPMENT </w:t>
      </w:r>
      <w:r w:rsidR="00B611DD" w:rsidRPr="00B611DD">
        <w:rPr>
          <w:b/>
          <w:bCs/>
          <w:sz w:val="24"/>
        </w:rPr>
        <w:t>LLC</w:t>
      </w:r>
    </w:p>
    <w:p w14:paraId="10EF80B5" w14:textId="77777777" w:rsidR="00D41A1E" w:rsidRDefault="009D449A">
      <w:pPr>
        <w:pStyle w:val="BodyText"/>
        <w:spacing w:before="10"/>
        <w:ind w:left="0"/>
        <w:rPr>
          <w:sz w:val="20"/>
        </w:rPr>
      </w:pPr>
      <w:r>
        <w:rPr>
          <w:noProof/>
        </w:rPr>
        <w:drawing>
          <wp:anchor distT="0" distB="0" distL="0" distR="0" simplePos="0" relativeHeight="251656704" behindDoc="0" locked="0" layoutInCell="1" allowOverlap="1" wp14:anchorId="3F4B833C" wp14:editId="4EF6608C">
            <wp:simplePos x="0" y="0"/>
            <wp:positionH relativeFrom="page">
              <wp:posOffset>3220211</wp:posOffset>
            </wp:positionH>
            <wp:positionV relativeFrom="paragraph">
              <wp:posOffset>177370</wp:posOffset>
            </wp:positionV>
            <wp:extent cx="1760083" cy="81533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760083" cy="815339"/>
                    </a:xfrm>
                    <a:prstGeom prst="rect">
                      <a:avLst/>
                    </a:prstGeom>
                  </pic:spPr>
                </pic:pic>
              </a:graphicData>
            </a:graphic>
          </wp:anchor>
        </w:drawing>
      </w:r>
    </w:p>
    <w:p w14:paraId="4F295600" w14:textId="77777777" w:rsidR="00D41A1E" w:rsidRDefault="009D449A">
      <w:pPr>
        <w:pStyle w:val="BodyText"/>
        <w:spacing w:before="3" w:line="275" w:lineRule="exact"/>
        <w:ind w:left="3773"/>
      </w:pPr>
      <w:r>
        <w:t>By:</w:t>
      </w:r>
    </w:p>
    <w:p w14:paraId="7FD52B51" w14:textId="77777777" w:rsidR="00D41A1E" w:rsidRDefault="009D449A">
      <w:pPr>
        <w:pStyle w:val="BodyText"/>
        <w:tabs>
          <w:tab w:val="left" w:pos="4493"/>
        </w:tabs>
        <w:spacing w:line="242" w:lineRule="auto"/>
        <w:ind w:left="3773" w:right="3604"/>
      </w:pPr>
      <w:r>
        <w:t xml:space="preserve">Name: Steven </w:t>
      </w:r>
      <w:r>
        <w:rPr>
          <w:spacing w:val="-3"/>
        </w:rPr>
        <w:t xml:space="preserve">Coyne </w:t>
      </w:r>
      <w:r>
        <w:t>Its:</w:t>
      </w:r>
      <w:r>
        <w:tab/>
        <w:t>President</w:t>
      </w:r>
    </w:p>
    <w:p w14:paraId="2FEBC327" w14:textId="77777777" w:rsidR="00D41A1E" w:rsidRDefault="009D449A">
      <w:pPr>
        <w:pStyle w:val="BodyText"/>
        <w:tabs>
          <w:tab w:val="left" w:pos="4493"/>
          <w:tab w:val="left" w:pos="7493"/>
        </w:tabs>
        <w:spacing w:line="271" w:lineRule="exact"/>
        <w:ind w:left="3773"/>
      </w:pPr>
      <w:r>
        <w:t>Date:</w:t>
      </w:r>
      <w:r>
        <w:tab/>
      </w:r>
      <w:r w:rsidR="00B611DD">
        <w:t>March 24, 2021</w:t>
      </w:r>
    </w:p>
    <w:p w14:paraId="02AA8B69" w14:textId="77777777" w:rsidR="00D41A1E" w:rsidRDefault="00D41A1E">
      <w:pPr>
        <w:pStyle w:val="BodyText"/>
        <w:ind w:left="0"/>
        <w:rPr>
          <w:sz w:val="20"/>
        </w:rPr>
      </w:pPr>
    </w:p>
    <w:p w14:paraId="63B2DF42" w14:textId="77777777" w:rsidR="00D41A1E" w:rsidRDefault="00D41A1E">
      <w:pPr>
        <w:pStyle w:val="BodyText"/>
        <w:ind w:left="0"/>
        <w:rPr>
          <w:sz w:val="20"/>
        </w:rPr>
      </w:pPr>
    </w:p>
    <w:p w14:paraId="602BD5F2" w14:textId="77777777" w:rsidR="00D41A1E" w:rsidRDefault="00D41A1E">
      <w:pPr>
        <w:pStyle w:val="BodyText"/>
        <w:spacing w:before="1"/>
        <w:ind w:left="0"/>
      </w:pPr>
    </w:p>
    <w:p w14:paraId="0CBB9622" w14:textId="77777777" w:rsidR="00D41A1E" w:rsidRDefault="009D449A">
      <w:pPr>
        <w:pStyle w:val="Heading1"/>
        <w:tabs>
          <w:tab w:val="left" w:pos="3773"/>
          <w:tab w:val="left" w:pos="8093"/>
        </w:tabs>
        <w:spacing w:before="90"/>
      </w:pPr>
      <w:r>
        <w:t>“Seller”</w:t>
      </w:r>
      <w:r>
        <w:tab/>
      </w:r>
      <w:r w:rsidR="00B611DD" w:rsidRPr="00B611DD">
        <w:t>Pegasus Development</w:t>
      </w:r>
    </w:p>
    <w:p w14:paraId="137B5B70" w14:textId="77777777" w:rsidR="00D41A1E" w:rsidRDefault="00D41A1E">
      <w:pPr>
        <w:pStyle w:val="BodyText"/>
        <w:ind w:left="0"/>
        <w:rPr>
          <w:b/>
          <w:sz w:val="20"/>
        </w:rPr>
      </w:pPr>
    </w:p>
    <w:p w14:paraId="7E6F9D4B" w14:textId="77777777" w:rsidR="00D41A1E" w:rsidRDefault="00D41A1E">
      <w:pPr>
        <w:pStyle w:val="BodyText"/>
        <w:spacing w:before="5"/>
        <w:ind w:left="0"/>
        <w:rPr>
          <w:b/>
          <w:sz w:val="20"/>
        </w:rPr>
      </w:pPr>
    </w:p>
    <w:p w14:paraId="1AF23CA3" w14:textId="77777777" w:rsidR="00B611DD" w:rsidRDefault="009D449A">
      <w:pPr>
        <w:pStyle w:val="BodyText"/>
        <w:tabs>
          <w:tab w:val="left" w:pos="8093"/>
        </w:tabs>
        <w:spacing w:before="90"/>
        <w:ind w:left="3773" w:right="1344"/>
        <w:jc w:val="both"/>
      </w:pPr>
      <w:r>
        <w:t>By:</w:t>
      </w:r>
    </w:p>
    <w:p w14:paraId="5A0CEC64" w14:textId="77777777" w:rsidR="00B611DD" w:rsidRDefault="009D449A">
      <w:pPr>
        <w:pStyle w:val="BodyText"/>
        <w:tabs>
          <w:tab w:val="left" w:pos="8093"/>
        </w:tabs>
        <w:spacing w:before="90"/>
        <w:ind w:left="3773" w:right="1344"/>
        <w:jc w:val="both"/>
        <w:rPr>
          <w:u w:val="single"/>
        </w:rPr>
      </w:pPr>
      <w:r w:rsidRPr="00B611DD">
        <w:tab/>
      </w:r>
      <w:r>
        <w:t xml:space="preserve"> Name:</w:t>
      </w:r>
      <w:r w:rsidR="00B611DD">
        <w:t xml:space="preserve">   </w:t>
      </w:r>
      <w:r w:rsidR="00B611DD" w:rsidRPr="00B611DD">
        <w:t xml:space="preserve">Michael </w:t>
      </w:r>
      <w:proofErr w:type="spellStart"/>
      <w:r w:rsidR="00B611DD" w:rsidRPr="00B611DD">
        <w:t>Cleavenger</w:t>
      </w:r>
      <w:proofErr w:type="spellEnd"/>
    </w:p>
    <w:p w14:paraId="3CD5947E" w14:textId="77777777" w:rsidR="00B611DD" w:rsidRDefault="009D449A" w:rsidP="00B611DD">
      <w:pPr>
        <w:pStyle w:val="BodyText"/>
        <w:tabs>
          <w:tab w:val="left" w:pos="4770"/>
          <w:tab w:val="left" w:pos="8093"/>
        </w:tabs>
        <w:spacing w:before="90"/>
        <w:ind w:left="3773" w:right="1344"/>
        <w:jc w:val="both"/>
      </w:pPr>
      <w:r>
        <w:t>Its:</w:t>
      </w:r>
      <w:r w:rsidR="00B611DD">
        <w:t xml:space="preserve">         President</w:t>
      </w:r>
    </w:p>
    <w:p w14:paraId="68AE6948" w14:textId="77777777" w:rsidR="00D41A1E" w:rsidRDefault="009D449A" w:rsidP="00B611DD">
      <w:pPr>
        <w:pStyle w:val="BodyText"/>
        <w:tabs>
          <w:tab w:val="left" w:pos="4770"/>
          <w:tab w:val="left" w:pos="8093"/>
        </w:tabs>
        <w:spacing w:before="90"/>
        <w:ind w:left="3773" w:right="1344"/>
        <w:jc w:val="both"/>
      </w:pPr>
      <w:r>
        <w:t xml:space="preserve">Date:  </w:t>
      </w:r>
      <w:r>
        <w:rPr>
          <w:spacing w:val="20"/>
        </w:rPr>
        <w:t xml:space="preserve"> </w:t>
      </w:r>
      <w:r w:rsidR="00B611DD" w:rsidRPr="00B611DD">
        <w:rPr>
          <w:b/>
          <w:bCs/>
          <w:u w:val="single"/>
        </w:rPr>
        <w:t>______________________________</w:t>
      </w:r>
    </w:p>
    <w:sectPr w:rsidR="00D41A1E">
      <w:pgSz w:w="12240" w:h="15840"/>
      <w:pgMar w:top="1980" w:right="1680" w:bottom="920" w:left="1120" w:header="718" w:footer="7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0AA2A" w14:textId="77777777" w:rsidR="00FD45C7" w:rsidRDefault="00FD45C7">
      <w:r>
        <w:separator/>
      </w:r>
    </w:p>
  </w:endnote>
  <w:endnote w:type="continuationSeparator" w:id="0">
    <w:p w14:paraId="10F7DE1A" w14:textId="77777777" w:rsidR="00FD45C7" w:rsidRDefault="00FD4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40242" w14:textId="77777777" w:rsidR="00D41A1E" w:rsidRDefault="00BF259D">
    <w:pPr>
      <w:pStyle w:val="BodyText"/>
      <w:spacing w:line="14" w:lineRule="auto"/>
      <w:ind w:left="0"/>
      <w:rPr>
        <w:sz w:val="20"/>
      </w:rPr>
    </w:pPr>
    <w:r>
      <w:rPr>
        <w:noProof/>
      </w:rPr>
      <mc:AlternateContent>
        <mc:Choice Requires="wps">
          <w:drawing>
            <wp:anchor distT="0" distB="0" distL="114300" distR="114300" simplePos="0" relativeHeight="503311400" behindDoc="1" locked="0" layoutInCell="1" allowOverlap="1" wp14:anchorId="74866996" wp14:editId="638DA77C">
              <wp:simplePos x="0" y="0"/>
              <wp:positionH relativeFrom="page">
                <wp:posOffset>383540</wp:posOffset>
              </wp:positionH>
              <wp:positionV relativeFrom="page">
                <wp:posOffset>9418955</wp:posOffset>
              </wp:positionV>
              <wp:extent cx="6934200" cy="0"/>
              <wp:effectExtent l="0" t="0" r="0" b="0"/>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34200" cy="0"/>
                      </a:xfrm>
                      <a:prstGeom prst="line">
                        <a:avLst/>
                      </a:prstGeom>
                      <a:noFill/>
                      <a:ln w="6096">
                        <a:solidFill>
                          <a:srgbClr val="0000F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07CEC" id="Line 6" o:spid="_x0000_s1026" style="position:absolute;z-index:-5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2pt,741.65pt" to="576.2pt,7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" strokecolor="#0000fe" strokeweight=".48pt">
              <o:lock v:ext="edit" shapetype="f"/>
              <w10:wrap anchorx="page" anchory="page"/>
            </v:line>
          </w:pict>
        </mc:Fallback>
      </mc:AlternateContent>
    </w:r>
    <w:r>
      <w:rPr>
        <w:noProof/>
      </w:rPr>
      <mc:AlternateContent>
        <mc:Choice Requires="wps">
          <w:drawing>
            <wp:anchor distT="0" distB="0" distL="114300" distR="114300" simplePos="0" relativeHeight="503311424" behindDoc="1" locked="0" layoutInCell="1" allowOverlap="1" wp14:anchorId="4C5F33F6" wp14:editId="7B593E21">
              <wp:simplePos x="0" y="0"/>
              <wp:positionH relativeFrom="page">
                <wp:posOffset>1067435</wp:posOffset>
              </wp:positionH>
              <wp:positionV relativeFrom="page">
                <wp:posOffset>9417685</wp:posOffset>
              </wp:positionV>
              <wp:extent cx="1976755" cy="19431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767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4AD69" w14:textId="77777777" w:rsidR="00D41A1E" w:rsidRDefault="009D449A">
                          <w:pPr>
                            <w:pStyle w:val="BodyText"/>
                            <w:spacing w:before="10"/>
                            <w:ind w:left="20"/>
                          </w:pPr>
                          <w:r>
                            <w:rPr>
                              <w:color w:val="0000FF"/>
                            </w:rPr>
                            <w:t>1501 Westcliff Drive, Suite 300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897AE" id="_x0000_t202" coordsize="21600,21600" o:spt="202" path="m,l,21600r21600,l21600,xe">
              <v:stroke joinstyle="miter"/>
              <v:path gradientshapeok="t" o:connecttype="rect"/>
            </v:shapetype>
            <v:shape id="Text Box 5" o:spid="_x0000_s1026" type="#_x0000_t202" style="position:absolute;margin-left:84.05pt;margin-top:741.55pt;width:155.65pt;height:15.3pt;z-index:-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" filled="f" stroked="f">
              <v:path arrowok="t"/>
              <v:textbox inset="0,0,0,0">
                <w:txbxContent>
                  <w:p w14:paraId="63B75DB0" w14:textId="77777777" w:rsidR="00D41A1E" w:rsidRDefault="009D449A">
                    <w:pPr>
                      <w:pStyle w:val="BodyText"/>
                      <w:spacing w:before="10"/>
                      <w:ind w:left="20"/>
                    </w:pPr>
                    <w:r>
                      <w:rPr>
                        <w:color w:val="0000FF"/>
                      </w:rPr>
                      <w:t>1501 Westcliff Drive, Suite 300</w:t>
                    </w:r>
                  </w:p>
                </w:txbxContent>
              </v:textbox>
              <w10:wrap anchorx="page" anchory="page"/>
            </v:shape>
          </w:pict>
        </mc:Fallback>
      </mc:AlternateContent>
    </w:r>
    <w:r>
      <w:rPr>
        <w:noProof/>
      </w:rPr>
      <mc:AlternateContent>
        <mc:Choice Requires="wps">
          <w:drawing>
            <wp:anchor distT="0" distB="0" distL="114300" distR="114300" simplePos="0" relativeHeight="503311448" behindDoc="1" locked="0" layoutInCell="1" allowOverlap="1" wp14:anchorId="29B1690F" wp14:editId="16181BAD">
              <wp:simplePos x="0" y="0"/>
              <wp:positionH relativeFrom="page">
                <wp:posOffset>3247390</wp:posOffset>
              </wp:positionH>
              <wp:positionV relativeFrom="page">
                <wp:posOffset>9417685</wp:posOffset>
              </wp:positionV>
              <wp:extent cx="101600" cy="19431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030FC" w14:textId="77777777" w:rsidR="00D41A1E" w:rsidRDefault="009D449A">
                          <w:pPr>
                            <w:pStyle w:val="BodyText"/>
                            <w:spacing w:before="10"/>
                            <w:ind w:left="20"/>
                          </w:pPr>
                          <w:r>
                            <w:rPr>
                              <w:color w:val="0000FF"/>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FBB8A" id="Text Box 4" o:spid="_x0000_s1027" type="#_x0000_t202" style="position:absolute;margin-left:255.7pt;margin-top:741.55pt;width:8pt;height:15.3pt;z-index:-5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" filled="f" stroked="f">
              <v:path arrowok="t"/>
              <v:textbox inset="0,0,0,0">
                <w:txbxContent>
                  <w:p w14:paraId="5A6FC7B8" w14:textId="77777777" w:rsidR="00D41A1E" w:rsidRDefault="009D449A">
                    <w:pPr>
                      <w:pStyle w:val="BodyText"/>
                      <w:spacing w:before="10"/>
                      <w:ind w:left="20"/>
                    </w:pPr>
                    <w:r>
                      <w:rPr>
                        <w:color w:val="0000FF"/>
                      </w:rPr>
                      <w:t>*</w:t>
                    </w:r>
                  </w:p>
                </w:txbxContent>
              </v:textbox>
              <w10:wrap anchorx="page" anchory="page"/>
            </v:shape>
          </w:pict>
        </mc:Fallback>
      </mc:AlternateContent>
    </w:r>
    <w:r>
      <w:rPr>
        <w:noProof/>
      </w:rPr>
      <mc:AlternateContent>
        <mc:Choice Requires="wps">
          <w:drawing>
            <wp:anchor distT="0" distB="0" distL="114300" distR="114300" simplePos="0" relativeHeight="503311472" behindDoc="1" locked="0" layoutInCell="1" allowOverlap="1" wp14:anchorId="35EA6A4E" wp14:editId="7CFCFD7C">
              <wp:simplePos x="0" y="0"/>
              <wp:positionH relativeFrom="page">
                <wp:posOffset>3552190</wp:posOffset>
              </wp:positionH>
              <wp:positionV relativeFrom="page">
                <wp:posOffset>9417685</wp:posOffset>
              </wp:positionV>
              <wp:extent cx="1684655" cy="19431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46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38B0E" w14:textId="77777777" w:rsidR="00D41A1E" w:rsidRDefault="009D449A">
                          <w:pPr>
                            <w:pStyle w:val="BodyText"/>
                            <w:spacing w:before="10"/>
                            <w:ind w:left="20"/>
                          </w:pPr>
                          <w:r>
                            <w:rPr>
                              <w:color w:val="0000FF"/>
                            </w:rPr>
                            <w:t>Newport Beach, CA 92660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2A61FE" id="Text Box 3" o:spid="_x0000_s1028" type="#_x0000_t202" style="position:absolute;margin-left:279.7pt;margin-top:741.55pt;width:132.65pt;height:15.3pt;z-index:-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" filled="f" stroked="f">
              <v:path arrowok="t"/>
              <v:textbox inset="0,0,0,0">
                <w:txbxContent>
                  <w:p w14:paraId="7C7DA45C" w14:textId="77777777" w:rsidR="00D41A1E" w:rsidRDefault="009D449A">
                    <w:pPr>
                      <w:pStyle w:val="BodyText"/>
                      <w:spacing w:before="10"/>
                      <w:ind w:left="20"/>
                    </w:pPr>
                    <w:r>
                      <w:rPr>
                        <w:color w:val="0000FF"/>
                      </w:rPr>
                      <w:t>Newport Beach, CA 92660</w:t>
                    </w:r>
                  </w:p>
                </w:txbxContent>
              </v:textbox>
              <w10:wrap anchorx="page" anchory="page"/>
            </v:shape>
          </w:pict>
        </mc:Fallback>
      </mc:AlternateContent>
    </w:r>
    <w:r>
      <w:rPr>
        <w:noProof/>
      </w:rPr>
      <mc:AlternateContent>
        <mc:Choice Requires="wps">
          <w:drawing>
            <wp:anchor distT="0" distB="0" distL="114300" distR="114300" simplePos="0" relativeHeight="503311496" behindDoc="1" locked="0" layoutInCell="1" allowOverlap="1" wp14:anchorId="1095855F" wp14:editId="532A42C9">
              <wp:simplePos x="0" y="0"/>
              <wp:positionH relativeFrom="page">
                <wp:posOffset>5439410</wp:posOffset>
              </wp:positionH>
              <wp:positionV relativeFrom="page">
                <wp:posOffset>9417685</wp:posOffset>
              </wp:positionV>
              <wp:extent cx="101600" cy="19431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91407" w14:textId="77777777" w:rsidR="00D41A1E" w:rsidRDefault="009D449A">
                          <w:pPr>
                            <w:pStyle w:val="BodyText"/>
                            <w:spacing w:before="10"/>
                            <w:ind w:left="20"/>
                          </w:pPr>
                          <w:r>
                            <w:rPr>
                              <w:color w:val="0000FF"/>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FE2457" id="Text Box 2" o:spid="_x0000_s1029" type="#_x0000_t202" style="position:absolute;margin-left:428.3pt;margin-top:741.55pt;width:8pt;height:15.3pt;z-index:-4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" filled="f" stroked="f">
              <v:path arrowok="t"/>
              <v:textbox inset="0,0,0,0">
                <w:txbxContent>
                  <w:p w14:paraId="49899F38" w14:textId="77777777" w:rsidR="00D41A1E" w:rsidRDefault="009D449A">
                    <w:pPr>
                      <w:pStyle w:val="BodyText"/>
                      <w:spacing w:before="10"/>
                      <w:ind w:left="20"/>
                    </w:pPr>
                    <w:r>
                      <w:rPr>
                        <w:color w:val="0000FF"/>
                      </w:rPr>
                      <w:t>*</w:t>
                    </w:r>
                  </w:p>
                </w:txbxContent>
              </v:textbox>
              <w10:wrap anchorx="page" anchory="page"/>
            </v:shape>
          </w:pict>
        </mc:Fallback>
      </mc:AlternateContent>
    </w:r>
    <w:r>
      <w:rPr>
        <w:noProof/>
      </w:rPr>
      <mc:AlternateContent>
        <mc:Choice Requires="wps">
          <w:drawing>
            <wp:anchor distT="0" distB="0" distL="114300" distR="114300" simplePos="0" relativeHeight="503311520" behindDoc="1" locked="0" layoutInCell="1" allowOverlap="1" wp14:anchorId="1750F87B" wp14:editId="185949E6">
              <wp:simplePos x="0" y="0"/>
              <wp:positionH relativeFrom="page">
                <wp:posOffset>5744210</wp:posOffset>
              </wp:positionH>
              <wp:positionV relativeFrom="page">
                <wp:posOffset>9417685</wp:posOffset>
              </wp:positionV>
              <wp:extent cx="889000" cy="19431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9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55458" w14:textId="77777777" w:rsidR="00D41A1E" w:rsidRDefault="009D449A">
                          <w:pPr>
                            <w:pStyle w:val="BodyText"/>
                            <w:spacing w:before="10"/>
                            <w:ind w:left="20"/>
                          </w:pPr>
                          <w:r>
                            <w:rPr>
                              <w:color w:val="0000FF"/>
                            </w:rPr>
                            <w:t>949-300-9632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4F9FF" id="Text Box 1" o:spid="_x0000_s1030" type="#_x0000_t202" style="position:absolute;margin-left:452.3pt;margin-top:741.55pt;width:70pt;height:15.3pt;z-index:-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" filled="f" stroked="f">
              <v:path arrowok="t"/>
              <v:textbox inset="0,0,0,0">
                <w:txbxContent>
                  <w:p w14:paraId="10174945" w14:textId="77777777" w:rsidR="00D41A1E" w:rsidRDefault="009D449A">
                    <w:pPr>
                      <w:pStyle w:val="BodyText"/>
                      <w:spacing w:before="10"/>
                      <w:ind w:left="20"/>
                    </w:pPr>
                    <w:r>
                      <w:rPr>
                        <w:color w:val="0000FF"/>
                      </w:rPr>
                      <w:t>949-300-9632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D08C4" w14:textId="77777777" w:rsidR="00FD45C7" w:rsidRDefault="00FD45C7">
      <w:r>
        <w:separator/>
      </w:r>
    </w:p>
  </w:footnote>
  <w:footnote w:type="continuationSeparator" w:id="0">
    <w:p w14:paraId="11563CA2" w14:textId="77777777" w:rsidR="00FD45C7" w:rsidRDefault="00FD4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9F8E4" w14:textId="77777777" w:rsidR="00D41A1E" w:rsidRDefault="009D449A">
    <w:pPr>
      <w:pStyle w:val="BodyText"/>
      <w:spacing w:line="14" w:lineRule="auto"/>
      <w:ind w:left="0"/>
      <w:rPr>
        <w:sz w:val="20"/>
      </w:rPr>
    </w:pPr>
    <w:r>
      <w:rPr>
        <w:noProof/>
      </w:rPr>
      <w:drawing>
        <wp:anchor distT="0" distB="0" distL="0" distR="0" simplePos="0" relativeHeight="268430351" behindDoc="1" locked="0" layoutInCell="1" allowOverlap="1" wp14:anchorId="51D8251E" wp14:editId="6C14C996">
          <wp:simplePos x="0" y="0"/>
          <wp:positionH relativeFrom="page">
            <wp:posOffset>364236</wp:posOffset>
          </wp:positionH>
          <wp:positionV relativeFrom="page">
            <wp:posOffset>455676</wp:posOffset>
          </wp:positionV>
          <wp:extent cx="1235606" cy="80467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5606" cy="80467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3330B"/>
    <w:multiLevelType w:val="hybridMultilevel"/>
    <w:tmpl w:val="B9D003D2"/>
    <w:lvl w:ilvl="0" w:tplc="DFA6693C">
      <w:numFmt w:val="bullet"/>
      <w:lvlText w:val="•"/>
      <w:lvlJc w:val="left"/>
      <w:pPr>
        <w:ind w:left="893" w:hanging="792"/>
      </w:pPr>
      <w:rPr>
        <w:rFonts w:ascii="Symbol" w:eastAsia="Symbol" w:hAnsi="Symbol" w:cs="Symbol" w:hint="default"/>
        <w:w w:val="99"/>
        <w:sz w:val="16"/>
        <w:szCs w:val="16"/>
      </w:rPr>
    </w:lvl>
    <w:lvl w:ilvl="1" w:tplc="7F02F294">
      <w:numFmt w:val="bullet"/>
      <w:lvlText w:val="•"/>
      <w:lvlJc w:val="left"/>
      <w:pPr>
        <w:ind w:left="1754" w:hanging="792"/>
      </w:pPr>
      <w:rPr>
        <w:rFonts w:hint="default"/>
      </w:rPr>
    </w:lvl>
    <w:lvl w:ilvl="2" w:tplc="BF7CA184">
      <w:numFmt w:val="bullet"/>
      <w:lvlText w:val="•"/>
      <w:lvlJc w:val="left"/>
      <w:pPr>
        <w:ind w:left="2608" w:hanging="792"/>
      </w:pPr>
      <w:rPr>
        <w:rFonts w:hint="default"/>
      </w:rPr>
    </w:lvl>
    <w:lvl w:ilvl="3" w:tplc="F72CECA6">
      <w:numFmt w:val="bullet"/>
      <w:lvlText w:val="•"/>
      <w:lvlJc w:val="left"/>
      <w:pPr>
        <w:ind w:left="3462" w:hanging="792"/>
      </w:pPr>
      <w:rPr>
        <w:rFonts w:hint="default"/>
      </w:rPr>
    </w:lvl>
    <w:lvl w:ilvl="4" w:tplc="3AC64EA2">
      <w:numFmt w:val="bullet"/>
      <w:lvlText w:val="•"/>
      <w:lvlJc w:val="left"/>
      <w:pPr>
        <w:ind w:left="4316" w:hanging="792"/>
      </w:pPr>
      <w:rPr>
        <w:rFonts w:hint="default"/>
      </w:rPr>
    </w:lvl>
    <w:lvl w:ilvl="5" w:tplc="F9944272">
      <w:numFmt w:val="bullet"/>
      <w:lvlText w:val="•"/>
      <w:lvlJc w:val="left"/>
      <w:pPr>
        <w:ind w:left="5170" w:hanging="792"/>
      </w:pPr>
      <w:rPr>
        <w:rFonts w:hint="default"/>
      </w:rPr>
    </w:lvl>
    <w:lvl w:ilvl="6" w:tplc="6F163AEA">
      <w:numFmt w:val="bullet"/>
      <w:lvlText w:val="•"/>
      <w:lvlJc w:val="left"/>
      <w:pPr>
        <w:ind w:left="6024" w:hanging="792"/>
      </w:pPr>
      <w:rPr>
        <w:rFonts w:hint="default"/>
      </w:rPr>
    </w:lvl>
    <w:lvl w:ilvl="7" w:tplc="83664738">
      <w:numFmt w:val="bullet"/>
      <w:lvlText w:val="•"/>
      <w:lvlJc w:val="left"/>
      <w:pPr>
        <w:ind w:left="6878" w:hanging="792"/>
      </w:pPr>
      <w:rPr>
        <w:rFonts w:hint="default"/>
      </w:rPr>
    </w:lvl>
    <w:lvl w:ilvl="8" w:tplc="9AE0F5B6">
      <w:numFmt w:val="bullet"/>
      <w:lvlText w:val="•"/>
      <w:lvlJc w:val="left"/>
      <w:pPr>
        <w:ind w:left="7732" w:hanging="792"/>
      </w:pPr>
      <w:rPr>
        <w:rFonts w:hint="default"/>
      </w:rPr>
    </w:lvl>
  </w:abstractNum>
  <w:abstractNum w:abstractNumId="1" w15:restartNumberingAfterBreak="0">
    <w:nsid w:val="087B7AF4"/>
    <w:multiLevelType w:val="hybridMultilevel"/>
    <w:tmpl w:val="66DA3038"/>
    <w:lvl w:ilvl="0" w:tplc="561E10E2">
      <w:start w:val="1"/>
      <w:numFmt w:val="decimal"/>
      <w:lvlText w:val="%1."/>
      <w:lvlJc w:val="left"/>
      <w:pPr>
        <w:ind w:left="893" w:hanging="720"/>
        <w:jc w:val="left"/>
      </w:pPr>
      <w:rPr>
        <w:rFonts w:ascii="Times New Roman" w:eastAsia="Times New Roman" w:hAnsi="Times New Roman" w:cs="Times New Roman" w:hint="default"/>
        <w:spacing w:val="-1"/>
        <w:w w:val="100"/>
        <w:sz w:val="24"/>
        <w:szCs w:val="24"/>
      </w:rPr>
    </w:lvl>
    <w:lvl w:ilvl="1" w:tplc="E9F2A938">
      <w:numFmt w:val="bullet"/>
      <w:lvlText w:val="•"/>
      <w:lvlJc w:val="left"/>
      <w:pPr>
        <w:ind w:left="1754" w:hanging="720"/>
      </w:pPr>
      <w:rPr>
        <w:rFonts w:hint="default"/>
      </w:rPr>
    </w:lvl>
    <w:lvl w:ilvl="2" w:tplc="3AB2153A">
      <w:numFmt w:val="bullet"/>
      <w:lvlText w:val="•"/>
      <w:lvlJc w:val="left"/>
      <w:pPr>
        <w:ind w:left="2608" w:hanging="720"/>
      </w:pPr>
      <w:rPr>
        <w:rFonts w:hint="default"/>
      </w:rPr>
    </w:lvl>
    <w:lvl w:ilvl="3" w:tplc="A978081A">
      <w:numFmt w:val="bullet"/>
      <w:lvlText w:val="•"/>
      <w:lvlJc w:val="left"/>
      <w:pPr>
        <w:ind w:left="3462" w:hanging="720"/>
      </w:pPr>
      <w:rPr>
        <w:rFonts w:hint="default"/>
      </w:rPr>
    </w:lvl>
    <w:lvl w:ilvl="4" w:tplc="0CBAA9EC">
      <w:numFmt w:val="bullet"/>
      <w:lvlText w:val="•"/>
      <w:lvlJc w:val="left"/>
      <w:pPr>
        <w:ind w:left="4316" w:hanging="720"/>
      </w:pPr>
      <w:rPr>
        <w:rFonts w:hint="default"/>
      </w:rPr>
    </w:lvl>
    <w:lvl w:ilvl="5" w:tplc="5CCA26A0">
      <w:numFmt w:val="bullet"/>
      <w:lvlText w:val="•"/>
      <w:lvlJc w:val="left"/>
      <w:pPr>
        <w:ind w:left="5170" w:hanging="720"/>
      </w:pPr>
      <w:rPr>
        <w:rFonts w:hint="default"/>
      </w:rPr>
    </w:lvl>
    <w:lvl w:ilvl="6" w:tplc="2910A992">
      <w:numFmt w:val="bullet"/>
      <w:lvlText w:val="•"/>
      <w:lvlJc w:val="left"/>
      <w:pPr>
        <w:ind w:left="6024" w:hanging="720"/>
      </w:pPr>
      <w:rPr>
        <w:rFonts w:hint="default"/>
      </w:rPr>
    </w:lvl>
    <w:lvl w:ilvl="7" w:tplc="F4445422">
      <w:numFmt w:val="bullet"/>
      <w:lvlText w:val="•"/>
      <w:lvlJc w:val="left"/>
      <w:pPr>
        <w:ind w:left="6878" w:hanging="720"/>
      </w:pPr>
      <w:rPr>
        <w:rFonts w:hint="default"/>
      </w:rPr>
    </w:lvl>
    <w:lvl w:ilvl="8" w:tplc="36E44E70">
      <w:numFmt w:val="bullet"/>
      <w:lvlText w:val="•"/>
      <w:lvlJc w:val="left"/>
      <w:pPr>
        <w:ind w:left="7732" w:hanging="720"/>
      </w:pPr>
      <w:rPr>
        <w:rFonts w:hint="default"/>
      </w:rPr>
    </w:lvl>
  </w:abstractNum>
  <w:abstractNum w:abstractNumId="2" w15:restartNumberingAfterBreak="0">
    <w:nsid w:val="32E82306"/>
    <w:multiLevelType w:val="hybridMultilevel"/>
    <w:tmpl w:val="9E4A1974"/>
    <w:lvl w:ilvl="0" w:tplc="C9902B2E">
      <w:start w:val="13"/>
      <w:numFmt w:val="decimal"/>
      <w:lvlText w:val="%1."/>
      <w:lvlJc w:val="left"/>
      <w:pPr>
        <w:ind w:left="893" w:hanging="720"/>
        <w:jc w:val="left"/>
      </w:pPr>
      <w:rPr>
        <w:rFonts w:ascii="Times New Roman" w:eastAsia="Times New Roman" w:hAnsi="Times New Roman" w:cs="Times New Roman" w:hint="default"/>
        <w:spacing w:val="-1"/>
        <w:w w:val="100"/>
        <w:sz w:val="24"/>
        <w:szCs w:val="24"/>
      </w:rPr>
    </w:lvl>
    <w:lvl w:ilvl="1" w:tplc="D2024B9A">
      <w:numFmt w:val="bullet"/>
      <w:lvlText w:val="•"/>
      <w:lvlJc w:val="left"/>
      <w:pPr>
        <w:ind w:left="1754" w:hanging="720"/>
      </w:pPr>
      <w:rPr>
        <w:rFonts w:hint="default"/>
      </w:rPr>
    </w:lvl>
    <w:lvl w:ilvl="2" w:tplc="B7581856">
      <w:numFmt w:val="bullet"/>
      <w:lvlText w:val="•"/>
      <w:lvlJc w:val="left"/>
      <w:pPr>
        <w:ind w:left="2608" w:hanging="720"/>
      </w:pPr>
      <w:rPr>
        <w:rFonts w:hint="default"/>
      </w:rPr>
    </w:lvl>
    <w:lvl w:ilvl="3" w:tplc="DAA6AF04">
      <w:numFmt w:val="bullet"/>
      <w:lvlText w:val="•"/>
      <w:lvlJc w:val="left"/>
      <w:pPr>
        <w:ind w:left="3462" w:hanging="720"/>
      </w:pPr>
      <w:rPr>
        <w:rFonts w:hint="default"/>
      </w:rPr>
    </w:lvl>
    <w:lvl w:ilvl="4" w:tplc="CD8045E6">
      <w:numFmt w:val="bullet"/>
      <w:lvlText w:val="•"/>
      <w:lvlJc w:val="left"/>
      <w:pPr>
        <w:ind w:left="4316" w:hanging="720"/>
      </w:pPr>
      <w:rPr>
        <w:rFonts w:hint="default"/>
      </w:rPr>
    </w:lvl>
    <w:lvl w:ilvl="5" w:tplc="EDF6A9FC">
      <w:numFmt w:val="bullet"/>
      <w:lvlText w:val="•"/>
      <w:lvlJc w:val="left"/>
      <w:pPr>
        <w:ind w:left="5170" w:hanging="720"/>
      </w:pPr>
      <w:rPr>
        <w:rFonts w:hint="default"/>
      </w:rPr>
    </w:lvl>
    <w:lvl w:ilvl="6" w:tplc="B5EA894A">
      <w:numFmt w:val="bullet"/>
      <w:lvlText w:val="•"/>
      <w:lvlJc w:val="left"/>
      <w:pPr>
        <w:ind w:left="6024" w:hanging="720"/>
      </w:pPr>
      <w:rPr>
        <w:rFonts w:hint="default"/>
      </w:rPr>
    </w:lvl>
    <w:lvl w:ilvl="7" w:tplc="78B88E86">
      <w:numFmt w:val="bullet"/>
      <w:lvlText w:val="•"/>
      <w:lvlJc w:val="left"/>
      <w:pPr>
        <w:ind w:left="6878" w:hanging="720"/>
      </w:pPr>
      <w:rPr>
        <w:rFonts w:hint="default"/>
      </w:rPr>
    </w:lvl>
    <w:lvl w:ilvl="8" w:tplc="53C89E30">
      <w:numFmt w:val="bullet"/>
      <w:lvlText w:val="•"/>
      <w:lvlJc w:val="left"/>
      <w:pPr>
        <w:ind w:left="7732" w:hanging="72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1E"/>
    <w:rsid w:val="00024B59"/>
    <w:rsid w:val="002B36F5"/>
    <w:rsid w:val="009D449A"/>
    <w:rsid w:val="00B611DD"/>
    <w:rsid w:val="00B73FB0"/>
    <w:rsid w:val="00BF259D"/>
    <w:rsid w:val="00CD1615"/>
    <w:rsid w:val="00D41A1E"/>
    <w:rsid w:val="00EA0F64"/>
    <w:rsid w:val="00FD4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EB595"/>
  <w15:docId w15:val="{3B11D78A-EFAF-4AF7-9E7F-DBAC4634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9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93"/>
    </w:pPr>
    <w:rPr>
      <w:sz w:val="24"/>
      <w:szCs w:val="24"/>
    </w:rPr>
  </w:style>
  <w:style w:type="paragraph" w:styleId="ListParagraph">
    <w:name w:val="List Paragraph"/>
    <w:basedOn w:val="Normal"/>
    <w:uiPriority w:val="1"/>
    <w:qFormat/>
    <w:pPr>
      <w:ind w:left="893" w:hanging="792"/>
    </w:pPr>
  </w:style>
  <w:style w:type="paragraph" w:customStyle="1" w:styleId="TableParagraph">
    <w:name w:val="Table Paragraph"/>
    <w:basedOn w:val="Normal"/>
    <w:uiPriority w:val="1"/>
    <w:qFormat/>
  </w:style>
  <w:style w:type="character" w:customStyle="1" w:styleId="apple-converted-space">
    <w:name w:val="apple-converted-space"/>
    <w:basedOn w:val="DefaultParagraphFont"/>
    <w:rsid w:val="00B61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70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2</cp:revision>
  <dcterms:created xsi:type="dcterms:W3CDTF">2021-03-24T17:59:00Z</dcterms:created>
  <dcterms:modified xsi:type="dcterms:W3CDTF">2021-03-24T17:59:00Z</dcterms:modified>
</cp:coreProperties>
</file>