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3F55" w14:textId="24267F41" w:rsidR="007A2308" w:rsidRDefault="007A2308" w:rsidP="007A2308">
      <w:r>
        <w:rPr>
          <w:rFonts w:hint="eastAsia"/>
        </w:rPr>
        <w:t>一、选择题</w:t>
      </w:r>
    </w:p>
    <w:p w14:paraId="73EC968F" w14:textId="22E5F77D" w:rsidR="007A2308" w:rsidRDefault="007A2308" w:rsidP="007A2308">
      <w:pPr>
        <w:rPr>
          <w:rFonts w:hint="eastAsia"/>
        </w:rPr>
      </w:pPr>
      <w:r>
        <w:rPr>
          <w:rFonts w:hint="eastAsia"/>
        </w:rPr>
        <w:t>DBCBCCADCAA</w:t>
      </w:r>
    </w:p>
    <w:p w14:paraId="6C301203" w14:textId="6B542E4E" w:rsidR="007A2308" w:rsidRDefault="007A2308">
      <w:r>
        <w:rPr>
          <w:rFonts w:hint="eastAsia"/>
        </w:rPr>
        <w:t>二、填空题</w:t>
      </w:r>
    </w:p>
    <w:p w14:paraId="17815382" w14:textId="3D3B92AE" w:rsidR="007A2308" w:rsidRDefault="007A2308">
      <w:r>
        <w:rPr>
          <w:rFonts w:hint="eastAsia"/>
        </w:rPr>
        <w:t>1</w:t>
      </w:r>
      <w:r>
        <w:rPr>
          <w:rFonts w:hint="eastAsia"/>
        </w:rPr>
        <w:t>、程序</w:t>
      </w:r>
      <w:r>
        <w:rPr>
          <w:rFonts w:hint="eastAsia"/>
        </w:rPr>
        <w:t xml:space="preserve"> 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冯诺依曼</w:t>
      </w:r>
    </w:p>
    <w:p w14:paraId="21E7C1FD" w14:textId="29BF238D" w:rsidR="007A2308" w:rsidRDefault="007A2308">
      <w:r>
        <w:rPr>
          <w:rFonts w:hint="eastAsia"/>
        </w:rPr>
        <w:t>2</w:t>
      </w:r>
      <w:r>
        <w:rPr>
          <w:rFonts w:hint="eastAsia"/>
        </w:rPr>
        <w:t>、浮点</w:t>
      </w:r>
      <w:r>
        <w:rPr>
          <w:rFonts w:hint="eastAsia"/>
        </w:rPr>
        <w:t xml:space="preserve"> </w:t>
      </w:r>
      <w:r>
        <w:rPr>
          <w:rFonts w:hint="eastAsia"/>
        </w:rPr>
        <w:t>指数</w:t>
      </w:r>
      <w:r>
        <w:rPr>
          <w:rFonts w:hint="eastAsia"/>
        </w:rPr>
        <w:t xml:space="preserve"> </w:t>
      </w:r>
      <w:r>
        <w:rPr>
          <w:rFonts w:hint="eastAsia"/>
        </w:rPr>
        <w:t>对阶</w:t>
      </w:r>
    </w:p>
    <w:p w14:paraId="6AEACFEB" w14:textId="77777777" w:rsidR="006A1332" w:rsidRDefault="006A1332">
      <w:r>
        <w:rPr>
          <w:rFonts w:hint="eastAsia"/>
        </w:rPr>
        <w:t>3</w:t>
      </w:r>
      <w:r>
        <w:rPr>
          <w:rFonts w:hint="eastAsia"/>
        </w:rPr>
        <w:t>、瞬时启动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存储器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固态盘</w:t>
      </w:r>
    </w:p>
    <w:p w14:paraId="2032E71B" w14:textId="77777777" w:rsidR="006A1332" w:rsidRDefault="006A1332">
      <w:r>
        <w:rPr>
          <w:rFonts w:hint="eastAsia"/>
        </w:rPr>
        <w:t>4</w:t>
      </w:r>
      <w:r>
        <w:rPr>
          <w:rFonts w:hint="eastAsia"/>
        </w:rPr>
        <w:t>、软件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操作控制</w:t>
      </w:r>
      <w:r>
        <w:rPr>
          <w:rFonts w:hint="eastAsia"/>
        </w:rPr>
        <w:t xml:space="preserve"> </w:t>
      </w:r>
      <w:r>
        <w:rPr>
          <w:rFonts w:hint="eastAsia"/>
        </w:rPr>
        <w:t>灵活性</w:t>
      </w:r>
    </w:p>
    <w:p w14:paraId="24C38EC6" w14:textId="25874F22" w:rsidR="006A1332" w:rsidRDefault="006A1332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、总线带宽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传输速率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264MB/S </w:t>
      </w:r>
    </w:p>
    <w:p w14:paraId="3C6781B2" w14:textId="52F38B7E" w:rsidR="007A2308" w:rsidRDefault="007A2308">
      <w:r>
        <w:rPr>
          <w:rFonts w:hint="eastAsia"/>
        </w:rPr>
        <w:t>三、判断题</w:t>
      </w:r>
    </w:p>
    <w:p w14:paraId="643B3DD5" w14:textId="5AC7D61D" w:rsidR="006A1332" w:rsidRDefault="006A1332">
      <w:pPr>
        <w:rPr>
          <w:rFonts w:hint="eastAsia"/>
        </w:rPr>
      </w:pPr>
      <w:r>
        <w:rPr>
          <w:rFonts w:hint="eastAsia"/>
        </w:rPr>
        <w:t>F</w:t>
      </w:r>
      <w:r>
        <w:t>FFFFTFTFFTTTFFTFTTT</w:t>
      </w:r>
    </w:p>
    <w:p w14:paraId="48C9218C" w14:textId="77777777" w:rsidR="009933A9" w:rsidRDefault="006A1332">
      <w:pPr>
        <w:numPr>
          <w:ilvl w:val="0"/>
          <w:numId w:val="1"/>
        </w:numPr>
      </w:pPr>
      <w:r>
        <w:rPr>
          <w:rFonts w:hint="eastAsia"/>
        </w:rPr>
        <w:t>简答题</w:t>
      </w:r>
    </w:p>
    <w:p w14:paraId="6718CE8D" w14:textId="77777777" w:rsidR="009933A9" w:rsidRDefault="006A1332">
      <w:pPr>
        <w:numPr>
          <w:ilvl w:val="0"/>
          <w:numId w:val="2"/>
        </w:numPr>
      </w:pPr>
      <w:r>
        <w:rPr>
          <w:rFonts w:hint="eastAsia"/>
        </w:rPr>
        <w:t>将下列术语的中文含义写出来。</w:t>
      </w:r>
    </w:p>
    <w:p w14:paraId="3DB8D722" w14:textId="77777777" w:rsidR="009933A9" w:rsidRDefault="006A1332">
      <w:r>
        <w:rPr>
          <w:rFonts w:hint="eastAsia"/>
        </w:rPr>
        <w:t>RISC:</w:t>
      </w:r>
      <w:r>
        <w:rPr>
          <w:rFonts w:hint="eastAsia"/>
        </w:rPr>
        <w:t>精简指令系统计算机</w:t>
      </w:r>
    </w:p>
    <w:p w14:paraId="7721FA02" w14:textId="77777777" w:rsidR="009933A9" w:rsidRDefault="006A1332">
      <w:r>
        <w:rPr>
          <w:rFonts w:hint="eastAsia"/>
        </w:rPr>
        <w:t>CISC:</w:t>
      </w:r>
      <w:r>
        <w:rPr>
          <w:rFonts w:hint="eastAsia"/>
        </w:rPr>
        <w:t>复杂指令系统计算机</w:t>
      </w:r>
    </w:p>
    <w:p w14:paraId="6D810394" w14:textId="77777777" w:rsidR="009933A9" w:rsidRDefault="006A1332">
      <w:r>
        <w:rPr>
          <w:rFonts w:hint="eastAsia"/>
        </w:rPr>
        <w:t>Cache:</w:t>
      </w:r>
      <w:r>
        <w:rPr>
          <w:rFonts w:hint="eastAsia"/>
        </w:rPr>
        <w:t>高速缓冲存储器</w:t>
      </w:r>
    </w:p>
    <w:p w14:paraId="0973317E" w14:textId="77777777" w:rsidR="009933A9" w:rsidRDefault="006A1332">
      <w:r>
        <w:rPr>
          <w:rFonts w:hint="eastAsia"/>
        </w:rPr>
        <w:t>ALU:</w:t>
      </w:r>
      <w:r>
        <w:rPr>
          <w:rFonts w:hint="eastAsia"/>
        </w:rPr>
        <w:t>算术逻辑运算单元</w:t>
      </w:r>
    </w:p>
    <w:p w14:paraId="233E5178" w14:textId="77777777" w:rsidR="009933A9" w:rsidRDefault="006A1332">
      <w:r>
        <w:rPr>
          <w:rFonts w:hint="eastAsia"/>
        </w:rPr>
        <w:t>DMA:</w:t>
      </w:r>
      <w:r>
        <w:rPr>
          <w:rFonts w:hint="eastAsia"/>
        </w:rPr>
        <w:t>直接内存访问</w:t>
      </w:r>
    </w:p>
    <w:p w14:paraId="28C81FE4" w14:textId="77777777" w:rsidR="009933A9" w:rsidRDefault="009933A9"/>
    <w:p w14:paraId="207C499E" w14:textId="77777777" w:rsidR="009933A9" w:rsidRDefault="006A1332">
      <w:pPr>
        <w:numPr>
          <w:ilvl w:val="0"/>
          <w:numId w:val="2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冯</w:t>
      </w:r>
      <w:r>
        <w:rPr>
          <w:rFonts w:ascii="宋体" w:eastAsia="宋体" w:hAnsi="宋体" w:cs="宋体" w:hint="eastAsia"/>
          <w:szCs w:val="21"/>
        </w:rPr>
        <w:t>.</w:t>
      </w:r>
      <w:r>
        <w:rPr>
          <w:rFonts w:ascii="宋体" w:eastAsia="宋体" w:hAnsi="宋体" w:cs="宋体" w:hint="eastAsia"/>
          <w:szCs w:val="21"/>
        </w:rPr>
        <w:t>诺依曼型计算机的主要设计思想是什么？它包括哪些主要组成部分？</w:t>
      </w:r>
    </w:p>
    <w:p w14:paraId="5B20F96E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冯</w:t>
      </w:r>
      <w:r>
        <w:rPr>
          <w:rFonts w:ascii="宋体" w:eastAsia="宋体" w:hAnsi="宋体" w:cs="宋体"/>
          <w:szCs w:val="21"/>
        </w:rPr>
        <w:t>.</w:t>
      </w:r>
      <w:r>
        <w:rPr>
          <w:rFonts w:ascii="宋体" w:eastAsia="宋体" w:hAnsi="宋体" w:cs="宋体"/>
          <w:szCs w:val="21"/>
        </w:rPr>
        <w:t>诺依曼型计算机的主要设计思想是</w:t>
      </w:r>
      <w:r>
        <w:rPr>
          <w:rFonts w:ascii="宋体" w:eastAsia="宋体" w:hAnsi="宋体" w:cs="宋体"/>
          <w:szCs w:val="21"/>
        </w:rPr>
        <w:t>:</w:t>
      </w:r>
      <w:r>
        <w:rPr>
          <w:rFonts w:ascii="宋体" w:eastAsia="宋体" w:hAnsi="宋体" w:cs="宋体"/>
          <w:szCs w:val="21"/>
        </w:rPr>
        <w:t>存储程序和程序控制</w:t>
      </w:r>
      <w:r>
        <w:rPr>
          <w:rFonts w:ascii="宋体" w:eastAsia="宋体" w:hAnsi="宋体" w:cs="宋体"/>
          <w:szCs w:val="21"/>
        </w:rPr>
        <w:t>. </w:t>
      </w:r>
    </w:p>
    <w:p w14:paraId="1B0DD24C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存储程序</w:t>
      </w:r>
      <w:r>
        <w:rPr>
          <w:rFonts w:ascii="宋体" w:eastAsia="宋体" w:hAnsi="宋体" w:cs="宋体"/>
          <w:szCs w:val="21"/>
        </w:rPr>
        <w:t>:</w:t>
      </w:r>
      <w:r>
        <w:rPr>
          <w:rFonts w:ascii="宋体" w:eastAsia="宋体" w:hAnsi="宋体" w:cs="宋体"/>
          <w:szCs w:val="21"/>
        </w:rPr>
        <w:t>将解题的程序</w:t>
      </w:r>
      <w:r>
        <w:rPr>
          <w:rFonts w:ascii="宋体" w:eastAsia="宋体" w:hAnsi="宋体" w:cs="宋体"/>
          <w:szCs w:val="21"/>
        </w:rPr>
        <w:t>(</w:t>
      </w:r>
      <w:r>
        <w:rPr>
          <w:rFonts w:ascii="宋体" w:eastAsia="宋体" w:hAnsi="宋体" w:cs="宋体"/>
          <w:szCs w:val="21"/>
        </w:rPr>
        <w:t>指令序列</w:t>
      </w:r>
      <w:r>
        <w:rPr>
          <w:rFonts w:ascii="宋体" w:eastAsia="宋体" w:hAnsi="宋体" w:cs="宋体"/>
          <w:szCs w:val="21"/>
        </w:rPr>
        <w:t>)</w:t>
      </w:r>
      <w:r>
        <w:rPr>
          <w:rFonts w:ascii="宋体" w:eastAsia="宋体" w:hAnsi="宋体" w:cs="宋体"/>
          <w:szCs w:val="21"/>
        </w:rPr>
        <w:t>存放到存储器中</w:t>
      </w:r>
      <w:r>
        <w:rPr>
          <w:rFonts w:ascii="宋体" w:eastAsia="宋体" w:hAnsi="宋体" w:cs="宋体" w:hint="eastAsia"/>
          <w:szCs w:val="21"/>
        </w:rPr>
        <w:t>；</w:t>
      </w:r>
    </w:p>
    <w:p w14:paraId="7C495F35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程序控制</w:t>
      </w:r>
      <w:r>
        <w:rPr>
          <w:rFonts w:ascii="宋体" w:eastAsia="宋体" w:hAnsi="宋体" w:cs="宋体"/>
          <w:szCs w:val="21"/>
        </w:rPr>
        <w:t>:</w:t>
      </w:r>
      <w:r>
        <w:rPr>
          <w:rFonts w:ascii="宋体" w:eastAsia="宋体" w:hAnsi="宋体" w:cs="宋体"/>
          <w:szCs w:val="21"/>
        </w:rPr>
        <w:t>控制器顺序执行存储的程序</w:t>
      </w:r>
      <w:r>
        <w:rPr>
          <w:rFonts w:ascii="宋体" w:eastAsia="宋体" w:hAnsi="宋体" w:cs="宋体"/>
          <w:szCs w:val="21"/>
        </w:rPr>
        <w:t>,</w:t>
      </w:r>
      <w:r>
        <w:rPr>
          <w:rFonts w:ascii="宋体" w:eastAsia="宋体" w:hAnsi="宋体" w:cs="宋体"/>
          <w:szCs w:val="21"/>
        </w:rPr>
        <w:t>按指令功能控制全机协调地完成运算任务。</w:t>
      </w:r>
    </w:p>
    <w:p w14:paraId="25D67DE6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主要组成部分有</w:t>
      </w:r>
      <w:r>
        <w:rPr>
          <w:rFonts w:ascii="宋体" w:eastAsia="宋体" w:hAnsi="宋体" w:cs="宋体"/>
          <w:szCs w:val="21"/>
        </w:rPr>
        <w:t>:</w:t>
      </w:r>
      <w:r>
        <w:rPr>
          <w:rFonts w:ascii="宋体" w:eastAsia="宋体" w:hAnsi="宋体" w:cs="宋体"/>
          <w:szCs w:val="21"/>
        </w:rPr>
        <w:t>控制器、运算器、存储器、输入设备、输出设备</w:t>
      </w:r>
    </w:p>
    <w:p w14:paraId="30A8ADF5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52265BD5" w14:textId="77777777" w:rsidR="009933A9" w:rsidRDefault="006A1332">
      <w:pPr>
        <w:numPr>
          <w:ilvl w:val="0"/>
          <w:numId w:val="2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CPU</w:t>
      </w:r>
      <w:r>
        <w:rPr>
          <w:rFonts w:ascii="宋体" w:eastAsia="宋体" w:hAnsi="宋体" w:cs="宋体" w:hint="eastAsia"/>
          <w:szCs w:val="21"/>
        </w:rPr>
        <w:t>中的主要寄存器有？</w:t>
      </w:r>
    </w:p>
    <w:p w14:paraId="249DCD54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程序计数器（</w:t>
      </w:r>
      <w:r>
        <w:rPr>
          <w:rFonts w:ascii="宋体" w:eastAsia="宋体" w:hAnsi="宋体" w:cs="宋体" w:hint="eastAsia"/>
          <w:szCs w:val="21"/>
        </w:rPr>
        <w:t>PC</w:t>
      </w:r>
      <w:r>
        <w:rPr>
          <w:rFonts w:ascii="宋体" w:eastAsia="宋体" w:hAnsi="宋体" w:cs="宋体" w:hint="eastAsia"/>
          <w:szCs w:val="21"/>
        </w:rPr>
        <w:t>）、指令寄存器（</w:t>
      </w:r>
      <w:r>
        <w:rPr>
          <w:rFonts w:ascii="宋体" w:eastAsia="宋体" w:hAnsi="宋体" w:cs="宋体" w:hint="eastAsia"/>
          <w:szCs w:val="21"/>
        </w:rPr>
        <w:t>IR</w:t>
      </w:r>
      <w:r>
        <w:rPr>
          <w:rFonts w:ascii="宋体" w:eastAsia="宋体" w:hAnsi="宋体" w:cs="宋体" w:hint="eastAsia"/>
          <w:szCs w:val="21"/>
        </w:rPr>
        <w:t>）、数据地址寄存器（</w:t>
      </w:r>
      <w:r>
        <w:rPr>
          <w:rFonts w:ascii="宋体" w:eastAsia="宋体" w:hAnsi="宋体" w:cs="宋体" w:hint="eastAsia"/>
          <w:szCs w:val="21"/>
        </w:rPr>
        <w:t>AR</w:t>
      </w:r>
      <w:r>
        <w:rPr>
          <w:rFonts w:ascii="宋体" w:eastAsia="宋体" w:hAnsi="宋体" w:cs="宋体" w:hint="eastAsia"/>
          <w:szCs w:val="21"/>
        </w:rPr>
        <w:t>）、数据缓冲寄存器（</w:t>
      </w:r>
      <w:r>
        <w:rPr>
          <w:rFonts w:ascii="宋体" w:eastAsia="宋体" w:hAnsi="宋体" w:cs="宋体" w:hint="eastAsia"/>
          <w:szCs w:val="21"/>
        </w:rPr>
        <w:t>DR</w:t>
      </w:r>
      <w:r>
        <w:rPr>
          <w:rFonts w:ascii="宋体" w:eastAsia="宋体" w:hAnsi="宋体" w:cs="宋体" w:hint="eastAsia"/>
          <w:szCs w:val="21"/>
        </w:rPr>
        <w:t>）、通用寄存器、状态字寄存器（</w:t>
      </w:r>
      <w:r>
        <w:rPr>
          <w:rFonts w:ascii="宋体" w:eastAsia="宋体" w:hAnsi="宋体" w:cs="宋体" w:hint="eastAsia"/>
          <w:szCs w:val="21"/>
        </w:rPr>
        <w:t>PSW</w:t>
      </w:r>
      <w:r>
        <w:rPr>
          <w:rFonts w:ascii="宋体" w:eastAsia="宋体" w:hAnsi="宋体" w:cs="宋体" w:hint="eastAsia"/>
          <w:szCs w:val="21"/>
        </w:rPr>
        <w:t>）。</w:t>
      </w:r>
    </w:p>
    <w:p w14:paraId="54DAC5EA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67E776E6" w14:textId="77777777" w:rsidR="009933A9" w:rsidRDefault="006A1332">
      <w:pPr>
        <w:numPr>
          <w:ilvl w:val="0"/>
          <w:numId w:val="2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简要描述一下操作数常用的三种偏移寻址方式。</w:t>
      </w:r>
    </w:p>
    <w:p w14:paraId="35C94E0A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相对寻址：隐含引用的专用寄存器是</w:t>
      </w:r>
      <w:r>
        <w:rPr>
          <w:rFonts w:ascii="宋体" w:eastAsia="宋体" w:hAnsi="宋体" w:cs="宋体" w:hint="eastAsia"/>
          <w:szCs w:val="21"/>
        </w:rPr>
        <w:t>PC</w:t>
      </w:r>
      <w:r>
        <w:rPr>
          <w:rFonts w:ascii="宋体" w:eastAsia="宋体" w:hAnsi="宋体" w:cs="宋体" w:hint="eastAsia"/>
          <w:szCs w:val="21"/>
        </w:rPr>
        <w:t>，即</w:t>
      </w:r>
      <w:r>
        <w:rPr>
          <w:rFonts w:ascii="宋体" w:eastAsia="宋体" w:hAnsi="宋体" w:cs="宋体" w:hint="eastAsia"/>
          <w:szCs w:val="21"/>
        </w:rPr>
        <w:t>EA=A+(PC),</w:t>
      </w:r>
      <w:r>
        <w:rPr>
          <w:rFonts w:ascii="宋体" w:eastAsia="宋体" w:hAnsi="宋体" w:cs="宋体" w:hint="eastAsia"/>
          <w:szCs w:val="21"/>
        </w:rPr>
        <w:t>它是当前</w:t>
      </w:r>
      <w:r>
        <w:rPr>
          <w:rFonts w:ascii="宋体" w:eastAsia="宋体" w:hAnsi="宋体" w:cs="宋体" w:hint="eastAsia"/>
          <w:szCs w:val="21"/>
        </w:rPr>
        <w:t>PC</w:t>
      </w:r>
      <w:r>
        <w:rPr>
          <w:rFonts w:ascii="宋体" w:eastAsia="宋体" w:hAnsi="宋体" w:cs="宋体" w:hint="eastAsia"/>
          <w:szCs w:val="21"/>
        </w:rPr>
        <w:t>内容加上指令地址字段</w:t>
      </w:r>
      <w:r>
        <w:rPr>
          <w:rFonts w:ascii="宋体" w:eastAsia="宋体" w:hAnsi="宋体" w:cs="宋体" w:hint="eastAsia"/>
          <w:szCs w:val="21"/>
        </w:rPr>
        <w:t>A</w:t>
      </w:r>
      <w:r>
        <w:rPr>
          <w:rFonts w:ascii="宋体" w:eastAsia="宋体" w:hAnsi="宋体" w:cs="宋体" w:hint="eastAsia"/>
          <w:szCs w:val="21"/>
        </w:rPr>
        <w:t>中的值。</w:t>
      </w:r>
    </w:p>
    <w:p w14:paraId="06C3B279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基址寻址：被引用的专用寄存器含有一个存储器地址，地址字段含有一个相对于该地址的偏移量。</w:t>
      </w:r>
      <w:r>
        <w:rPr>
          <w:rFonts w:ascii="宋体" w:eastAsia="宋体" w:hAnsi="宋体" w:cs="宋体" w:hint="eastAsia"/>
          <w:szCs w:val="21"/>
        </w:rPr>
        <w:t>EA=A+(R)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t>A&lt;-</w:t>
      </w:r>
      <w:r>
        <w:rPr>
          <w:rFonts w:ascii="宋体" w:eastAsia="宋体" w:hAnsi="宋体" w:cs="宋体" w:hint="eastAsia"/>
          <w:szCs w:val="21"/>
        </w:rPr>
        <w:t>（</w:t>
      </w:r>
      <w:r>
        <w:rPr>
          <w:rFonts w:ascii="宋体" w:eastAsia="宋体" w:hAnsi="宋体" w:cs="宋体" w:hint="eastAsia"/>
          <w:szCs w:val="21"/>
        </w:rPr>
        <w:t>A+1</w:t>
      </w:r>
      <w:r>
        <w:rPr>
          <w:rFonts w:ascii="宋体" w:eastAsia="宋体" w:hAnsi="宋体" w:cs="宋体" w:hint="eastAsia"/>
          <w:szCs w:val="21"/>
        </w:rPr>
        <w:t>）。</w:t>
      </w:r>
    </w:p>
    <w:p w14:paraId="1CA28175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变址寻址：地址域引用一个</w:t>
      </w:r>
      <w:r>
        <w:rPr>
          <w:rFonts w:ascii="宋体" w:eastAsia="宋体" w:hAnsi="宋体" w:cs="宋体" w:hint="eastAsia"/>
          <w:szCs w:val="21"/>
        </w:rPr>
        <w:t>主存地址，被引用的专用寄存器含有对那个地址的正偏移量。</w:t>
      </w:r>
      <w:r>
        <w:rPr>
          <w:rFonts w:ascii="宋体" w:eastAsia="宋体" w:hAnsi="宋体" w:cs="宋体" w:hint="eastAsia"/>
          <w:szCs w:val="21"/>
        </w:rPr>
        <w:t>EA=A+(R)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t>R&lt;-</w:t>
      </w:r>
      <w:r>
        <w:rPr>
          <w:rFonts w:ascii="宋体" w:eastAsia="宋体" w:hAnsi="宋体" w:cs="宋体" w:hint="eastAsia"/>
          <w:szCs w:val="21"/>
        </w:rPr>
        <w:t>（</w:t>
      </w:r>
      <w:r>
        <w:rPr>
          <w:rFonts w:ascii="宋体" w:eastAsia="宋体" w:hAnsi="宋体" w:cs="宋体" w:hint="eastAsia"/>
          <w:szCs w:val="21"/>
        </w:rPr>
        <w:t>R+1</w:t>
      </w:r>
      <w:r>
        <w:rPr>
          <w:rFonts w:ascii="宋体" w:eastAsia="宋体" w:hAnsi="宋体" w:cs="宋体" w:hint="eastAsia"/>
          <w:szCs w:val="21"/>
        </w:rPr>
        <w:t>）。</w:t>
      </w:r>
    </w:p>
    <w:p w14:paraId="214D3382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29BDB913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6E71E63E" w14:textId="77777777" w:rsidR="009933A9" w:rsidRDefault="006A1332">
      <w:pPr>
        <w:numPr>
          <w:ilvl w:val="0"/>
          <w:numId w:val="2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指令和数据都存于存储器中，计算机如何区分它们？</w:t>
      </w:r>
    </w:p>
    <w:p w14:paraId="229AB849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从时间上来说，取指令事件发生在指令周期的第一个</w:t>
      </w:r>
      <w:r>
        <w:rPr>
          <w:rFonts w:ascii="宋体" w:eastAsia="宋体" w:hAnsi="宋体" w:cs="宋体" w:hint="eastAsia"/>
          <w:szCs w:val="21"/>
        </w:rPr>
        <w:t>CPU</w:t>
      </w:r>
      <w:r>
        <w:rPr>
          <w:rFonts w:ascii="宋体" w:eastAsia="宋体" w:hAnsi="宋体" w:cs="宋体" w:hint="eastAsia"/>
          <w:szCs w:val="21"/>
        </w:rPr>
        <w:t>周期中，即发生在“取指令”阶段，而取数据事件发生在“执行指令”阶段。从空间上来说，如果取出的代码是指令，一定送往指令寄存器，如果是数据，一定送往运算器。（书</w:t>
      </w:r>
      <w:r>
        <w:rPr>
          <w:rFonts w:ascii="宋体" w:eastAsia="宋体" w:hAnsi="宋体" w:cs="宋体" w:hint="eastAsia"/>
          <w:szCs w:val="21"/>
        </w:rPr>
        <w:t>152</w:t>
      </w:r>
      <w:r>
        <w:rPr>
          <w:rFonts w:ascii="宋体" w:eastAsia="宋体" w:hAnsi="宋体" w:cs="宋体" w:hint="eastAsia"/>
          <w:szCs w:val="21"/>
        </w:rPr>
        <w:t>）</w:t>
      </w:r>
    </w:p>
    <w:p w14:paraId="249C8164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231CAE00" w14:textId="77777777" w:rsidR="009933A9" w:rsidRDefault="006A1332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综合题：</w:t>
      </w:r>
    </w:p>
    <w:p w14:paraId="1E4BF338" w14:textId="77777777" w:rsidR="009933A9" w:rsidRDefault="006A1332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Cs w:val="21"/>
        </w:rPr>
        <w:t>已知</w:t>
      </w:r>
      <w:r>
        <w:rPr>
          <w:rFonts w:ascii="宋体" w:eastAsia="宋体" w:hAnsi="宋体" w:cs="宋体"/>
          <w:szCs w:val="21"/>
        </w:rPr>
        <w:t>X=0.1001</w:t>
      </w:r>
      <w:r>
        <w:rPr>
          <w:rFonts w:ascii="宋体" w:eastAsia="宋体" w:hAnsi="宋体" w:cs="宋体"/>
          <w:szCs w:val="21"/>
        </w:rPr>
        <w:t>和</w:t>
      </w:r>
      <w:r>
        <w:rPr>
          <w:rFonts w:ascii="宋体" w:eastAsia="宋体" w:hAnsi="宋体" w:cs="宋体"/>
          <w:szCs w:val="21"/>
        </w:rPr>
        <w:t>Y=-0.1111,</w:t>
      </w:r>
      <w:r>
        <w:rPr>
          <w:rFonts w:ascii="宋体" w:eastAsia="宋体" w:hAnsi="宋体" w:cs="宋体"/>
          <w:szCs w:val="21"/>
        </w:rPr>
        <w:t>用变形补码计算</w:t>
      </w:r>
      <w:r>
        <w:rPr>
          <w:rFonts w:ascii="宋体" w:eastAsia="宋体" w:hAnsi="宋体" w:cs="宋体"/>
          <w:szCs w:val="21"/>
        </w:rPr>
        <w:t>X+Y</w:t>
      </w:r>
      <w:r>
        <w:rPr>
          <w:rFonts w:ascii="宋体" w:eastAsia="宋体" w:hAnsi="宋体" w:cs="宋体"/>
          <w:szCs w:val="21"/>
        </w:rPr>
        <w:t>和</w:t>
      </w:r>
      <w:r>
        <w:rPr>
          <w:rFonts w:ascii="宋体" w:eastAsia="宋体" w:hAnsi="宋体" w:cs="宋体"/>
          <w:szCs w:val="21"/>
        </w:rPr>
        <w:t>X-Y,</w:t>
      </w:r>
      <w:r>
        <w:rPr>
          <w:rFonts w:ascii="宋体" w:eastAsia="宋体" w:hAnsi="宋体" w:cs="宋体"/>
          <w:szCs w:val="21"/>
        </w:rPr>
        <w:t>同时指出运算结果是否溢出</w:t>
      </w:r>
      <w:r>
        <w:rPr>
          <w:rFonts w:ascii="宋体" w:eastAsia="宋体" w:hAnsi="宋体" w:cs="宋体"/>
          <w:sz w:val="24"/>
        </w:rPr>
        <w:t>。</w:t>
      </w:r>
    </w:p>
    <w:p w14:paraId="62BE6E2E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lastRenderedPageBreak/>
        <w:drawing>
          <wp:inline distT="0" distB="0" distL="114300" distR="114300" wp14:anchorId="5EC19EE4" wp14:editId="44F97130">
            <wp:extent cx="2928620" cy="1434465"/>
            <wp:effectExtent l="0" t="0" r="12700" b="13335"/>
            <wp:docPr id="1" name="图片 1" descr="IMG_20220612_211927_edit_133672425283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20612_211927_edit_1336724252837177"/>
                    <pic:cNvPicPr>
                      <a:picLocks noChangeAspect="1"/>
                    </pic:cNvPicPr>
                  </pic:nvPicPr>
                  <pic:blipFill>
                    <a:blip r:embed="rId5"/>
                    <a:srcRect l="15143" r="15240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B573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105ED559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212B5F45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17F2ACCA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53DB893D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 w:hint="eastAsia"/>
          <w:szCs w:val="21"/>
        </w:rPr>
        <w:t>、</w:t>
      </w:r>
    </w:p>
    <w:p w14:paraId="282CCA6B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noProof/>
          <w:szCs w:val="21"/>
        </w:rPr>
        <w:drawing>
          <wp:inline distT="0" distB="0" distL="114300" distR="114300" wp14:anchorId="3078088B" wp14:editId="07EC88A1">
            <wp:extent cx="2893060" cy="1585595"/>
            <wp:effectExtent l="0" t="0" r="2540" b="14605"/>
            <wp:docPr id="2" name="图片 2" descr="IMG_20220612_212108_edit_1336901627877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20612_212108_edit_13369016278772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3BDE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0F2B9B0E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/>
          <w:szCs w:val="21"/>
        </w:rPr>
        <w:t>① </w:t>
      </w:r>
      <w:r>
        <w:rPr>
          <w:rFonts w:ascii="宋体" w:eastAsia="宋体" w:hAnsi="宋体" w:cs="宋体"/>
          <w:szCs w:val="21"/>
        </w:rPr>
        <w:t>由控存单元数可知共</w:t>
      </w:r>
      <w:r>
        <w:rPr>
          <w:rFonts w:ascii="宋体" w:eastAsia="宋体" w:hAnsi="宋体" w:cs="宋体"/>
          <w:szCs w:val="21"/>
        </w:rPr>
        <w:t>512</w:t>
      </w:r>
      <w:r>
        <w:rPr>
          <w:rFonts w:ascii="宋体" w:eastAsia="宋体" w:hAnsi="宋体" w:cs="宋体"/>
          <w:szCs w:val="21"/>
        </w:rPr>
        <w:t>个，则每个控存单元地址位为</w:t>
      </w:r>
      <w:r>
        <w:rPr>
          <w:rFonts w:ascii="宋体" w:eastAsia="宋体" w:hAnsi="宋体" w:cs="宋体"/>
          <w:szCs w:val="21"/>
        </w:rPr>
        <w:t>9</w:t>
      </w:r>
      <w:r>
        <w:rPr>
          <w:rFonts w:ascii="宋体" w:eastAsia="宋体" w:hAnsi="宋体" w:cs="宋体"/>
          <w:szCs w:val="21"/>
        </w:rPr>
        <w:t>位，</w:t>
      </w:r>
      <w:r>
        <w:rPr>
          <w:rFonts w:ascii="宋体" w:eastAsia="宋体" w:hAnsi="宋体" w:cs="宋体"/>
          <w:szCs w:val="21"/>
        </w:rPr>
        <w:br/>
      </w:r>
      <w:r>
        <w:rPr>
          <w:rFonts w:ascii="宋体" w:eastAsia="宋体" w:hAnsi="宋体" w:cs="宋体"/>
          <w:szCs w:val="21"/>
        </w:rPr>
        <w:t>则微指令中的后继微指令地址位数为</w:t>
      </w:r>
      <w:r>
        <w:rPr>
          <w:rFonts w:ascii="宋体" w:eastAsia="宋体" w:hAnsi="宋体" w:cs="宋体"/>
          <w:szCs w:val="21"/>
        </w:rPr>
        <w:t>9</w:t>
      </w:r>
      <w:r>
        <w:rPr>
          <w:rFonts w:ascii="宋体" w:eastAsia="宋体" w:hAnsi="宋体" w:cs="宋体"/>
          <w:szCs w:val="21"/>
        </w:rPr>
        <w:t>位；</w:t>
      </w:r>
      <w:r>
        <w:rPr>
          <w:rFonts w:ascii="宋体" w:eastAsia="宋体" w:hAnsi="宋体" w:cs="宋体"/>
          <w:szCs w:val="21"/>
        </w:rPr>
        <w:br/>
        <w:t>② </w:t>
      </w:r>
      <w:r>
        <w:rPr>
          <w:rFonts w:ascii="宋体" w:eastAsia="宋体" w:hAnsi="宋体" w:cs="宋体"/>
          <w:szCs w:val="21"/>
        </w:rPr>
        <w:t>可控制微程序转移的条件为</w:t>
      </w:r>
      <w:r>
        <w:rPr>
          <w:rFonts w:ascii="宋体" w:eastAsia="宋体" w:hAnsi="宋体" w:cs="宋体"/>
          <w:szCs w:val="21"/>
        </w:rPr>
        <w:t>6</w:t>
      </w:r>
      <w:r>
        <w:rPr>
          <w:rFonts w:ascii="宋体" w:eastAsia="宋体" w:hAnsi="宋体" w:cs="宋体"/>
          <w:szCs w:val="21"/>
        </w:rPr>
        <w:t>个，且按照直接控制编码，</w:t>
      </w:r>
      <w:r>
        <w:rPr>
          <w:rFonts w:ascii="宋体" w:eastAsia="宋体" w:hAnsi="宋体" w:cs="宋体"/>
          <w:szCs w:val="21"/>
        </w:rPr>
        <w:br/>
      </w:r>
      <w:r>
        <w:rPr>
          <w:rFonts w:ascii="宋体" w:eastAsia="宋体" w:hAnsi="宋体" w:cs="宋体"/>
          <w:szCs w:val="21"/>
        </w:rPr>
        <w:t>则测试条件位数为</w:t>
      </w:r>
      <w:r>
        <w:rPr>
          <w:rFonts w:ascii="宋体" w:eastAsia="宋体" w:hAnsi="宋体" w:cs="宋体"/>
          <w:szCs w:val="21"/>
        </w:rPr>
        <w:t>6</w:t>
      </w:r>
      <w:r>
        <w:rPr>
          <w:rFonts w:ascii="宋体" w:eastAsia="宋体" w:hAnsi="宋体" w:cs="宋体"/>
          <w:szCs w:val="21"/>
        </w:rPr>
        <w:t>位</w:t>
      </w:r>
      <w:r>
        <w:rPr>
          <w:rFonts w:ascii="宋体" w:eastAsia="宋体" w:hAnsi="宋体" w:cs="宋体"/>
          <w:szCs w:val="21"/>
        </w:rPr>
        <w:t>;</w:t>
      </w:r>
      <w:r>
        <w:rPr>
          <w:rFonts w:ascii="宋体" w:eastAsia="宋体" w:hAnsi="宋体" w:cs="宋体"/>
          <w:szCs w:val="21"/>
        </w:rPr>
        <w:br/>
        <w:t>③ </w:t>
      </w:r>
      <w:r>
        <w:rPr>
          <w:rFonts w:ascii="宋体" w:eastAsia="宋体" w:hAnsi="宋体" w:cs="宋体"/>
          <w:szCs w:val="21"/>
        </w:rPr>
        <w:t>剩下的为操作控制字段可用位数</w:t>
      </w:r>
      <w:r>
        <w:rPr>
          <w:rFonts w:ascii="宋体" w:eastAsia="宋体" w:hAnsi="宋体" w:cs="宋体"/>
          <w:szCs w:val="21"/>
        </w:rPr>
        <w:t>32-9-6=17</w:t>
      </w:r>
      <w:r>
        <w:rPr>
          <w:rFonts w:ascii="宋体" w:eastAsia="宋体" w:hAnsi="宋体" w:cs="宋体"/>
          <w:szCs w:val="21"/>
        </w:rPr>
        <w:t>位</w:t>
      </w:r>
    </w:p>
    <w:p w14:paraId="16E80EAD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5F87CB3A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778C5BBD" w14:textId="77777777" w:rsidR="009933A9" w:rsidRDefault="009933A9">
      <w:pPr>
        <w:rPr>
          <w:rFonts w:ascii="宋体" w:eastAsia="宋体" w:hAnsi="宋体" w:cs="宋体"/>
          <w:szCs w:val="21"/>
        </w:rPr>
      </w:pPr>
    </w:p>
    <w:p w14:paraId="5EA86289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 w:hint="eastAsia"/>
          <w:szCs w:val="21"/>
        </w:rPr>
        <w:t>、</w:t>
      </w:r>
    </w:p>
    <w:p w14:paraId="7CD90BCA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noProof/>
          <w:szCs w:val="21"/>
        </w:rPr>
        <w:drawing>
          <wp:inline distT="0" distB="0" distL="114300" distR="114300" wp14:anchorId="18422A95" wp14:editId="3D686268">
            <wp:extent cx="3169920" cy="1820545"/>
            <wp:effectExtent l="0" t="0" r="0" b="8255"/>
            <wp:docPr id="3" name="图片 3" descr="Screenshot_20220612_213012_cn.wps.moffice_eng_edit_133735604445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20612_213012_cn.wps.moffice_eng_edit_1337356044456351"/>
                    <pic:cNvPicPr>
                      <a:picLocks noChangeAspect="1"/>
                    </pic:cNvPicPr>
                  </pic:nvPicPr>
                  <pic:blipFill>
                    <a:blip r:embed="rId7"/>
                    <a:srcRect t="11625" b="52613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4569" w14:textId="77777777" w:rsidR="009933A9" w:rsidRDefault="006A133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noProof/>
          <w:szCs w:val="21"/>
        </w:rPr>
        <w:lastRenderedPageBreak/>
        <w:drawing>
          <wp:inline distT="0" distB="0" distL="114300" distR="114300" wp14:anchorId="6894062C" wp14:editId="11BDB063">
            <wp:extent cx="2754630" cy="1379220"/>
            <wp:effectExtent l="0" t="0" r="3810" b="7620"/>
            <wp:docPr id="4" name="图片 4" descr="Screenshot_20220612_213012_cn.wps.moffice_eng_edit_133735604445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20612_213012_cn.wps.moffice_eng_edit_1337356044456351"/>
                    <pic:cNvPicPr>
                      <a:picLocks noChangeAspect="1"/>
                    </pic:cNvPicPr>
                  </pic:nvPicPr>
                  <pic:blipFill>
                    <a:blip r:embed="rId7"/>
                    <a:srcRect t="63552" b="5269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3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130095"/>
    <w:multiLevelType w:val="singleLevel"/>
    <w:tmpl w:val="B5130095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B9126786"/>
    <w:multiLevelType w:val="singleLevel"/>
    <w:tmpl w:val="B9126786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2C200D40"/>
    <w:multiLevelType w:val="hybridMultilevel"/>
    <w:tmpl w:val="7B304BF4"/>
    <w:lvl w:ilvl="0" w:tplc="604010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AE8953"/>
    <w:multiLevelType w:val="singleLevel"/>
    <w:tmpl w:val="67AE8953"/>
    <w:lvl w:ilvl="0">
      <w:start w:val="1"/>
      <w:numFmt w:val="decimal"/>
      <w:suff w:val="nothing"/>
      <w:lvlText w:val="%1、"/>
      <w:lvlJc w:val="left"/>
    </w:lvl>
  </w:abstractNum>
  <w:num w:numId="1" w16cid:durableId="2063484010">
    <w:abstractNumId w:val="0"/>
  </w:num>
  <w:num w:numId="2" w16cid:durableId="1879472385">
    <w:abstractNumId w:val="3"/>
  </w:num>
  <w:num w:numId="3" w16cid:durableId="929000456">
    <w:abstractNumId w:val="1"/>
  </w:num>
  <w:num w:numId="4" w16cid:durableId="19176699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JhNzExYTZhNmJkZjM3ZTA2MmFhMjRlZmU5MTRkMWIifQ=="/>
  </w:docVars>
  <w:rsids>
    <w:rsidRoot w:val="009933A9"/>
    <w:rsid w:val="006A1332"/>
    <w:rsid w:val="007A2308"/>
    <w:rsid w:val="009933A9"/>
    <w:rsid w:val="16916E83"/>
    <w:rsid w:val="718F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EC3A61"/>
  <w15:docId w15:val="{FE58258A-07DA-42C7-800C-646195CE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A23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linjing</dc:creator>
  <cp:lastModifiedBy>刘 子晗</cp:lastModifiedBy>
  <cp:revision>3</cp:revision>
  <dcterms:created xsi:type="dcterms:W3CDTF">2022-06-12T07:50:00Z</dcterms:created>
  <dcterms:modified xsi:type="dcterms:W3CDTF">2022-06-12T14:43:00Z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98A7C025383648ADA7CAE188C9999333</vt:lpwstr>
  </property>
</Properties>
</file>