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 design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a screen or screens that you think would be suitable for the “Report Card” (or other) program.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in mind the information that needs to be displayed on the screen(s).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Use Photoshop, Paint, etc to design the screen(s), and then use PrintScreen to capture your final version of the screen. Copy the screenshot into your word-processed report.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Indicate the type of Swing component needed for each item displayed on the screen(s).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Appropriate screen messages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JFrame, JPanel, JLabel, JTextField,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Determine the messages that would appear on the screen(s) during different stages of the “Report Card”  (or other) program.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the marks, display the grades, save changes button, search for the student, report card pro header, and search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Relevant data to display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What is the important data that needs to be displayed on the screen(s)?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Students, New Student Button, Remove Student Button, Grades, Courses, Save Changes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 (customize as needed for alternate programs)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How will the student’s information be stored in an external file to the program and internal to the program?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student’s information will be stored in a JSON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How will student information be added to the external file?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JSON data will be read and then stored in a cache. The user will be added to the cache, then the cache JSON data will be exported back into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How will student information be removed from the external file?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JSON data will be read and then stored in a cache. The user will be removed from the cache, then the cache JSON data will be exported back into the file.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What variables will be needed in this program?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UI variables and classes, components variables and classes, students map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What are the global variables? Local variables?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Global: Component Manager, Cache, UI Frame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Local: Student name, id, courses, etc.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Methods: functions and/or procedures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What functions need to be created for this program?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UI functions, read/write to JSON file,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What events need to be considered?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Button Clicks, Input changes, page changes,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Will the user need a manual to use this program?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No. Because it’s so easy to use.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Will the programmer use internal comments in the program?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Yes. To describe the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