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C094F" w14:textId="41DDF845" w:rsidR="002D0629" w:rsidRPr="00FE2790" w:rsidRDefault="002D0629">
      <w:pPr>
        <w:rPr>
          <w:b/>
          <w:bCs/>
        </w:rPr>
      </w:pPr>
      <w:r w:rsidRPr="00FE2790">
        <w:rPr>
          <w:b/>
          <w:bCs/>
        </w:rPr>
        <w:t>Zadání: 7. Ethernet – struktura Ethernetového rámce 802.3 a Ethernet II, MAC adresa, přehled specifikací 802.3, přístupová metoda CSMA/CD</w:t>
      </w:r>
    </w:p>
    <w:p w14:paraId="30D31417" w14:textId="4729F85C" w:rsidR="00FE2790" w:rsidRDefault="00FE2790" w:rsidP="00FE2790">
      <w:r>
        <w:t>Ethernet je souhrnný název pro sítě o LAN a MAN, který je definován standardem 802.3, na</w:t>
      </w:r>
      <w:r w:rsidR="00FF13BE">
        <w:t xml:space="preserve"> </w:t>
      </w:r>
      <w:r>
        <w:t>ISO/OSI to je linkový protokol, dříve koaxiální kabel, dnes spíš kroucená dvojlinka</w:t>
      </w:r>
    </w:p>
    <w:p w14:paraId="46C845DF" w14:textId="7A3583B1" w:rsidR="005622BE" w:rsidRDefault="005622BE" w:rsidP="00FE2790">
      <w:r w:rsidRPr="005622BE">
        <w:rPr>
          <w:b/>
          <w:bCs/>
        </w:rPr>
        <w:t>Vlastnosti Ethernetu</w:t>
      </w:r>
      <w:r>
        <w:t xml:space="preserve">: </w:t>
      </w:r>
      <w:r w:rsidRPr="005622BE">
        <w:t>Název Ethernet I a II je ochrannou známkou společnosti Xerox, a proto IEEE místo toho použila označení IEEE 802.3 CSMA/CD, které zdůrazňuje význam přístupové metody CSMA/CD. Nicméně, neformálně se standardům IEEE 802.3 stále říká Ethernet.</w:t>
      </w:r>
    </w:p>
    <w:p w14:paraId="2CC335AA" w14:textId="77777777" w:rsidR="007165C2" w:rsidRDefault="007165C2" w:rsidP="007165C2">
      <w:r>
        <w:t xml:space="preserve">Ethernet – </w:t>
      </w:r>
      <w:proofErr w:type="spellStart"/>
      <w:r>
        <w:t>koax</w:t>
      </w:r>
      <w:proofErr w:type="spellEnd"/>
      <w:r>
        <w:t xml:space="preserve"> + sběrnicová topologie</w:t>
      </w:r>
    </w:p>
    <w:p w14:paraId="57EE823D" w14:textId="77777777" w:rsidR="007165C2" w:rsidRDefault="007165C2" w:rsidP="007165C2">
      <w:r>
        <w:t>802.3: Base 2 (</w:t>
      </w:r>
      <w:proofErr w:type="gramStart"/>
      <w:r>
        <w:t>10MB</w:t>
      </w:r>
      <w:proofErr w:type="gramEnd"/>
      <w:r>
        <w:t xml:space="preserve">/s na 185m) – tenký </w:t>
      </w:r>
      <w:proofErr w:type="spellStart"/>
      <w:r>
        <w:t>koax</w:t>
      </w:r>
      <w:proofErr w:type="spellEnd"/>
      <w:r>
        <w:t xml:space="preserve"> – průměr 3/16“, konektor BNC</w:t>
      </w:r>
    </w:p>
    <w:p w14:paraId="4FF608FA" w14:textId="1FA628F1" w:rsidR="007165C2" w:rsidRDefault="007165C2" w:rsidP="00FE2790">
      <w:r>
        <w:tab/>
        <w:t>Base 10(</w:t>
      </w:r>
      <w:proofErr w:type="gramStart"/>
      <w:r>
        <w:t>10MB</w:t>
      </w:r>
      <w:proofErr w:type="gramEnd"/>
      <w:r>
        <w:t xml:space="preserve">/s na 500m) – tlustý </w:t>
      </w:r>
      <w:proofErr w:type="spellStart"/>
      <w:r>
        <w:t>koax</w:t>
      </w:r>
      <w:proofErr w:type="spellEnd"/>
      <w:r>
        <w:t xml:space="preserve"> – průměr 3/8“, konektor AUI</w:t>
      </w:r>
    </w:p>
    <w:p w14:paraId="050084EC" w14:textId="0C2B987D" w:rsidR="005622BE" w:rsidRDefault="005622BE" w:rsidP="00FE2790">
      <w:r w:rsidRPr="005622BE">
        <w:t>Ovladače rozpoznají při posílání rámců, jestli jde o Ethernet nebo 802.3</w:t>
      </w:r>
    </w:p>
    <w:p w14:paraId="64D0A070" w14:textId="77777777" w:rsidR="005622BE" w:rsidRDefault="005622BE" w:rsidP="005622BE">
      <w:r>
        <w:t>I když jsou Ethernet II a IEEE 802.3 kompatibilní, tak je jeden velký rozdíl v hlavičce</w:t>
      </w:r>
    </w:p>
    <w:p w14:paraId="32A7D26A" w14:textId="77777777" w:rsidR="005622BE" w:rsidRDefault="005622BE" w:rsidP="005622BE">
      <w:r>
        <w:t>posílaného rámce:</w:t>
      </w:r>
    </w:p>
    <w:p w14:paraId="6B3FEB4C" w14:textId="44F19360" w:rsidR="005622BE" w:rsidRDefault="005622BE" w:rsidP="005622BE">
      <w:pPr>
        <w:pStyle w:val="Odstavecseseznamem"/>
        <w:numPr>
          <w:ilvl w:val="0"/>
          <w:numId w:val="2"/>
        </w:numPr>
      </w:pPr>
      <w:r>
        <w:t>Ethernet II má v hlavičce 2 bajty, ve kterém píše: Typ vyššího protokolu</w:t>
      </w:r>
    </w:p>
    <w:p w14:paraId="443251B7" w14:textId="21EC51A2" w:rsidR="005622BE" w:rsidRDefault="005622BE" w:rsidP="005622BE">
      <w:pPr>
        <w:pStyle w:val="Odstavecseseznamem"/>
        <w:numPr>
          <w:ilvl w:val="0"/>
          <w:numId w:val="2"/>
        </w:numPr>
      </w:pPr>
      <w:r>
        <w:t>802.3 má v hlavničce 2 bajty, ve kterém je zapsaná délka (informace o vyšším</w:t>
      </w:r>
      <w:r>
        <w:t xml:space="preserve"> </w:t>
      </w:r>
      <w:r>
        <w:t>protokolu jsou uložené v LLC 802.2 (</w:t>
      </w:r>
      <w:proofErr w:type="spellStart"/>
      <w:r>
        <w:t>Logical</w:t>
      </w:r>
      <w:proofErr w:type="spellEnd"/>
      <w:r>
        <w:t xml:space="preserve"> link </w:t>
      </w:r>
      <w:proofErr w:type="spellStart"/>
      <w:r>
        <w:t>control</w:t>
      </w:r>
      <w:proofErr w:type="spellEnd"/>
      <w:r>
        <w:t>))</w:t>
      </w:r>
    </w:p>
    <w:p w14:paraId="09AA3F9D" w14:textId="77777777" w:rsidR="005779A6" w:rsidRPr="007165C2" w:rsidRDefault="005779A6" w:rsidP="005779A6">
      <w:pPr>
        <w:rPr>
          <w:b/>
          <w:bCs/>
        </w:rPr>
      </w:pPr>
      <w:r w:rsidRPr="007165C2">
        <w:rPr>
          <w:b/>
          <w:bCs/>
        </w:rPr>
        <w:t>Režimy práce Ethernetu</w:t>
      </w:r>
    </w:p>
    <w:p w14:paraId="63572500" w14:textId="77777777" w:rsidR="005779A6" w:rsidRDefault="005779A6" w:rsidP="005779A6">
      <w:r>
        <w:t>Sdílený Ethernet:</w:t>
      </w:r>
    </w:p>
    <w:p w14:paraId="21336F55" w14:textId="77777777" w:rsidR="005779A6" w:rsidRDefault="005779A6" w:rsidP="005779A6">
      <w:r>
        <w:t>• přístupová metoda CSMA/CD</w:t>
      </w:r>
    </w:p>
    <w:p w14:paraId="4D42CCCC" w14:textId="77777777" w:rsidR="005779A6" w:rsidRDefault="005779A6" w:rsidP="005779A6">
      <w:r>
        <w:t>• výskyt kolizí</w:t>
      </w:r>
    </w:p>
    <w:p w14:paraId="16B77B70" w14:textId="77777777" w:rsidR="005779A6" w:rsidRDefault="005779A6" w:rsidP="005779A6">
      <w:r>
        <w:t xml:space="preserve">• </w:t>
      </w:r>
      <w:proofErr w:type="spellStart"/>
      <w:r>
        <w:t>half</w:t>
      </w:r>
      <w:proofErr w:type="spellEnd"/>
      <w:r>
        <w:t>-duplex</w:t>
      </w:r>
    </w:p>
    <w:p w14:paraId="18073C8D" w14:textId="77777777" w:rsidR="005779A6" w:rsidRDefault="005779A6" w:rsidP="005779A6">
      <w:r>
        <w:t>Přepínaný Ethernet:</w:t>
      </w:r>
    </w:p>
    <w:p w14:paraId="68AA9DED" w14:textId="77777777" w:rsidR="005779A6" w:rsidRDefault="005779A6" w:rsidP="005779A6">
      <w:r>
        <w:t>• full-duplex</w:t>
      </w:r>
    </w:p>
    <w:p w14:paraId="7479697B" w14:textId="77777777" w:rsidR="005779A6" w:rsidRDefault="005779A6" w:rsidP="005779A6">
      <w:r>
        <w:t>• použití přepínačů</w:t>
      </w:r>
    </w:p>
    <w:p w14:paraId="70D09276" w14:textId="77777777" w:rsidR="005779A6" w:rsidRDefault="005779A6" w:rsidP="005779A6">
      <w:r>
        <w:t>• komunikace 2 uzlů</w:t>
      </w:r>
    </w:p>
    <w:p w14:paraId="0C8F9F99" w14:textId="77777777" w:rsidR="005779A6" w:rsidRDefault="005779A6" w:rsidP="005779A6">
      <w:r>
        <w:t>• segmentace sítě (bez kolizí)</w:t>
      </w:r>
    </w:p>
    <w:p w14:paraId="7CEA6541" w14:textId="77777777" w:rsidR="005779A6" w:rsidRDefault="005779A6" w:rsidP="005779A6">
      <w:r>
        <w:t>Ostatní:</w:t>
      </w:r>
    </w:p>
    <w:p w14:paraId="473B630D" w14:textId="77777777" w:rsidR="005779A6" w:rsidRDefault="005779A6" w:rsidP="005779A6">
      <w:r>
        <w:t xml:space="preserve">• dohoda o rychlosti (10/100/100) – </w:t>
      </w:r>
      <w:proofErr w:type="spellStart"/>
      <w:r>
        <w:t>autonegotiation</w:t>
      </w:r>
      <w:proofErr w:type="spellEnd"/>
    </w:p>
    <w:p w14:paraId="72A29E76" w14:textId="2A04CA19" w:rsidR="007165C2" w:rsidRDefault="005779A6" w:rsidP="005779A6">
      <w:r>
        <w:t xml:space="preserve">• </w:t>
      </w:r>
      <w:proofErr w:type="spellStart"/>
      <w:r>
        <w:t>half</w:t>
      </w:r>
      <w:proofErr w:type="spellEnd"/>
      <w:r>
        <w:t>/full duplex</w:t>
      </w:r>
    </w:p>
    <w:p w14:paraId="7C0662A9" w14:textId="77777777" w:rsidR="007165C2" w:rsidRDefault="007165C2" w:rsidP="007165C2">
      <w:r w:rsidRPr="007233CA">
        <w:rPr>
          <w:b/>
          <w:bCs/>
        </w:rPr>
        <w:lastRenderedPageBreak/>
        <w:t>Přehled specifikací</w:t>
      </w:r>
      <w:r>
        <w:t>:</w:t>
      </w:r>
    </w:p>
    <w:p w14:paraId="1C03E13C" w14:textId="77777777" w:rsidR="007165C2" w:rsidRDefault="007165C2" w:rsidP="007165C2">
      <w:r>
        <w:t>kódování Manchester (využívá funkci XOR dat a hodinového signálu)</w:t>
      </w:r>
    </w:p>
    <w:p w14:paraId="5BE48DBE" w14:textId="77777777" w:rsidR="007165C2" w:rsidRDefault="007165C2" w:rsidP="007165C2">
      <w:r>
        <w:t>1 oktet = 1 bajt</w:t>
      </w:r>
    </w:p>
    <w:p w14:paraId="6A1E8EC8" w14:textId="77777777" w:rsidR="007165C2" w:rsidRDefault="007165C2" w:rsidP="007165C2">
      <w:r>
        <w:t>Minimální délka rámce je 64 oktetů</w:t>
      </w:r>
    </w:p>
    <w:p w14:paraId="315889EA" w14:textId="77777777" w:rsidR="007165C2" w:rsidRDefault="007165C2" w:rsidP="007165C2">
      <w:r>
        <w:t>Přenosová média:</w:t>
      </w:r>
    </w:p>
    <w:p w14:paraId="2CAFA821" w14:textId="77777777" w:rsidR="007165C2" w:rsidRDefault="007165C2" w:rsidP="007165C2">
      <w:pPr>
        <w:ind w:left="708" w:firstLine="708"/>
      </w:pPr>
      <w:r>
        <w:t>Koaxiální kabel – jenom jeden vodivý drát, zastaralý</w:t>
      </w:r>
    </w:p>
    <w:p w14:paraId="69D1D6D2" w14:textId="77777777" w:rsidR="007165C2" w:rsidRDefault="007165C2" w:rsidP="007165C2">
      <w:pPr>
        <w:ind w:left="708" w:firstLine="708"/>
      </w:pPr>
      <w:r>
        <w:t>UTP – nestíněná kroucená dvojlinka</w:t>
      </w:r>
    </w:p>
    <w:p w14:paraId="322B3884" w14:textId="77777777" w:rsidR="007165C2" w:rsidRDefault="007165C2" w:rsidP="007165C2">
      <w:pPr>
        <w:ind w:left="708" w:firstLine="708"/>
      </w:pPr>
      <w:r>
        <w:t>STP – stíněná kroucená dvojlinka</w:t>
      </w:r>
    </w:p>
    <w:p w14:paraId="333464A8" w14:textId="1FB451B5" w:rsidR="007165C2" w:rsidRPr="007165C2" w:rsidRDefault="007165C2" w:rsidP="007165C2">
      <w:pPr>
        <w:ind w:left="708" w:firstLine="708"/>
      </w:pPr>
      <w:r>
        <w:t>Optika</w:t>
      </w:r>
    </w:p>
    <w:p w14:paraId="75296AF3" w14:textId="4744BDDB" w:rsidR="006C761C" w:rsidRDefault="006C761C" w:rsidP="00FE2790">
      <w:pPr>
        <w:rPr>
          <w:b/>
          <w:bCs/>
        </w:rPr>
      </w:pPr>
      <w:r w:rsidRPr="006C761C">
        <w:rPr>
          <w:b/>
          <w:bCs/>
        </w:rPr>
        <w:t>Koaxiální kabel</w:t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33939B42" wp14:editId="682968EC">
            <wp:extent cx="5002133" cy="2270589"/>
            <wp:effectExtent l="0" t="0" r="8255" b="0"/>
            <wp:docPr id="9227" name="Obrázek 13" descr="10.png">
              <a:extLst xmlns:a="http://schemas.openxmlformats.org/drawingml/2006/main">
                <a:ext uri="{FF2B5EF4-FFF2-40B4-BE49-F238E27FC236}">
                  <a16:creationId xmlns:a16="http://schemas.microsoft.com/office/drawing/2014/main" id="{D87D6BC8-FB76-75F2-9475-2FFE025A9E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" name="Obrázek 13" descr="10.png">
                      <a:extLst>
                        <a:ext uri="{FF2B5EF4-FFF2-40B4-BE49-F238E27FC236}">
                          <a16:creationId xmlns:a16="http://schemas.microsoft.com/office/drawing/2014/main" id="{D87D6BC8-FB76-75F2-9475-2FFE025A9E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111" cy="227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00A4" w14:textId="432DDBEF" w:rsidR="00601F1A" w:rsidRDefault="00601F1A" w:rsidP="00601F1A">
      <w:r w:rsidRPr="00601F1A">
        <w:rPr>
          <w:b/>
          <w:bCs/>
        </w:rPr>
        <w:t xml:space="preserve">Nosný signálový </w:t>
      </w:r>
      <w:r w:rsidRPr="00601F1A">
        <w:rPr>
          <w:b/>
          <w:bCs/>
        </w:rPr>
        <w:t>vodič</w:t>
      </w:r>
      <w:r>
        <w:t xml:space="preserve"> – vodivý</w:t>
      </w:r>
      <w:r w:rsidRPr="00601F1A">
        <w:t xml:space="preserve"> drát</w:t>
      </w:r>
      <w:r w:rsidRPr="00601F1A">
        <w:t>, vyrobený většinou z</w:t>
      </w:r>
      <w:r>
        <w:t> </w:t>
      </w:r>
      <w:r w:rsidRPr="00601F1A">
        <w:t>mědi</w:t>
      </w:r>
      <w:r>
        <w:t xml:space="preserve">, </w:t>
      </w:r>
      <w:r w:rsidRPr="00601F1A">
        <w:t>Může být plný nebo splétaný</w:t>
      </w:r>
    </w:p>
    <w:p w14:paraId="539952F0" w14:textId="024931D6" w:rsidR="00601F1A" w:rsidRDefault="00601F1A" w:rsidP="00601F1A">
      <w:r w:rsidRPr="00601F1A">
        <w:rPr>
          <w:b/>
          <w:bCs/>
        </w:rPr>
        <w:t>Izolace</w:t>
      </w:r>
      <w:r>
        <w:t xml:space="preserve"> – Izolační</w:t>
      </w:r>
      <w:r w:rsidRPr="00601F1A">
        <w:t xml:space="preserve"> vrstva umístěna kolem nosného vodiče</w:t>
      </w:r>
      <w:r>
        <w:t xml:space="preserve">. </w:t>
      </w:r>
      <w:r w:rsidRPr="00601F1A">
        <w:t>Jako materiál se používá např. polyethylen nebo teflon</w:t>
      </w:r>
    </w:p>
    <w:p w14:paraId="33138831" w14:textId="2217434F" w:rsidR="00601F1A" w:rsidRDefault="00601F1A" w:rsidP="00601F1A">
      <w:r w:rsidRPr="00601F1A">
        <w:rPr>
          <w:b/>
          <w:bCs/>
        </w:rPr>
        <w:t xml:space="preserve">Fóliové </w:t>
      </w:r>
      <w:r w:rsidR="00FF13BE" w:rsidRPr="00FF13BE">
        <w:rPr>
          <w:b/>
          <w:bCs/>
        </w:rPr>
        <w:t>stínění</w:t>
      </w:r>
      <w:r w:rsidR="00FF13BE">
        <w:t xml:space="preserve"> – Tenká</w:t>
      </w:r>
      <w:r w:rsidRPr="00601F1A">
        <w:t xml:space="preserve"> stínící fólie kolem izolace</w:t>
      </w:r>
      <w:r>
        <w:t xml:space="preserve">, </w:t>
      </w:r>
      <w:r w:rsidRPr="00601F1A">
        <w:t>Obvykle z</w:t>
      </w:r>
      <w:r>
        <w:t> </w:t>
      </w:r>
      <w:r w:rsidRPr="00601F1A">
        <w:t>hliníku</w:t>
      </w:r>
      <w:r>
        <w:t xml:space="preserve">, </w:t>
      </w:r>
      <w:r w:rsidRPr="00601F1A">
        <w:t>nemají všechny typy koaxiálních kabelů</w:t>
      </w:r>
    </w:p>
    <w:p w14:paraId="0A0B3549" w14:textId="5A73BF3B" w:rsidR="00FF13BE" w:rsidRDefault="00FF13BE" w:rsidP="00FF13BE">
      <w:r w:rsidRPr="00FF13BE">
        <w:rPr>
          <w:b/>
          <w:bCs/>
        </w:rPr>
        <w:t xml:space="preserve">Splétané </w:t>
      </w:r>
      <w:r w:rsidRPr="00FF13BE">
        <w:rPr>
          <w:b/>
          <w:bCs/>
        </w:rPr>
        <w:t>stínění</w:t>
      </w:r>
      <w:r>
        <w:rPr>
          <w:b/>
          <w:bCs/>
        </w:rPr>
        <w:t xml:space="preserve"> – </w:t>
      </w:r>
      <w:r w:rsidRPr="00FF13BE">
        <w:t>Může sloužit nosnému vodiči jako zemnění</w:t>
      </w:r>
      <w:r>
        <w:rPr>
          <w:b/>
          <w:bCs/>
        </w:rPr>
        <w:t xml:space="preserve">. </w:t>
      </w:r>
      <w:r w:rsidRPr="00FF13BE">
        <w:t>Spolu se stíněním chrání nosný vodič před EMI</w:t>
      </w:r>
    </w:p>
    <w:p w14:paraId="2367BB83" w14:textId="6AD218B4" w:rsidR="00FF13BE" w:rsidRDefault="00FF13BE" w:rsidP="00FF13BE">
      <w:r w:rsidRPr="00FF13BE">
        <w:rPr>
          <w:b/>
          <w:bCs/>
        </w:rPr>
        <w:t xml:space="preserve">Plášť – vnější </w:t>
      </w:r>
      <w:r w:rsidRPr="00FF13BE">
        <w:rPr>
          <w:b/>
          <w:bCs/>
        </w:rPr>
        <w:t>kryt</w:t>
      </w:r>
      <w:r>
        <w:rPr>
          <w:b/>
          <w:bCs/>
        </w:rPr>
        <w:t xml:space="preserve"> </w:t>
      </w:r>
      <w:r w:rsidRPr="00FF13BE">
        <w:t>– Z</w:t>
      </w:r>
      <w:r w:rsidRPr="00FF13BE">
        <w:t xml:space="preserve"> PVC, teflonu apod.</w:t>
      </w:r>
    </w:p>
    <w:p w14:paraId="7CC4A9D5" w14:textId="77777777" w:rsidR="007165C2" w:rsidRDefault="00FF13BE">
      <w:r>
        <w:t xml:space="preserve">Výhody: </w:t>
      </w:r>
      <w:r w:rsidRPr="00FF13BE">
        <w:t>Velká odolnost vůči EMI</w:t>
      </w:r>
      <w:r>
        <w:t xml:space="preserve">, </w:t>
      </w:r>
      <w:r w:rsidRPr="00FF13BE">
        <w:t>Snadná instalace</w:t>
      </w:r>
      <w:r>
        <w:t xml:space="preserve">, </w:t>
      </w:r>
      <w:r w:rsidRPr="00FF13BE">
        <w:t>Přiměřená cena</w:t>
      </w:r>
      <w:r>
        <w:t xml:space="preserve">, </w:t>
      </w:r>
      <w:r w:rsidRPr="00FF13BE">
        <w:t>Lze použít i k přenosu hlasu a videa</w:t>
      </w:r>
    </w:p>
    <w:p w14:paraId="703FBF9E" w14:textId="37E8E5CD" w:rsidR="00687E78" w:rsidRDefault="00FF13BE">
      <w:r>
        <w:t>Nevýhody:</w:t>
      </w:r>
      <w:r w:rsidRPr="00FF13BE">
        <w:t xml:space="preserve"> </w:t>
      </w:r>
      <w:r w:rsidRPr="00FF13BE">
        <w:t>Náchylný na poškození</w:t>
      </w:r>
      <w:r>
        <w:t xml:space="preserve">, </w:t>
      </w:r>
      <w:r w:rsidRPr="00FF13BE">
        <w:t>Nelze použít v sítích Token Ring</w:t>
      </w:r>
    </w:p>
    <w:p w14:paraId="6A2AC7A4" w14:textId="5DADA37E" w:rsidR="005622BE" w:rsidRDefault="002D0629" w:rsidP="002D0629">
      <w:r w:rsidRPr="005779A6">
        <w:rPr>
          <w:b/>
          <w:bCs/>
        </w:rPr>
        <w:lastRenderedPageBreak/>
        <w:t xml:space="preserve">Mac </w:t>
      </w:r>
      <w:r w:rsidR="005622BE" w:rsidRPr="005779A6">
        <w:rPr>
          <w:b/>
          <w:bCs/>
        </w:rPr>
        <w:t>adresa –</w:t>
      </w:r>
      <w:r w:rsidR="005622BE">
        <w:t xml:space="preserve"> </w:t>
      </w:r>
      <w:r w:rsidRPr="002D0629">
        <w:t xml:space="preserve">(Media Access </w:t>
      </w:r>
      <w:proofErr w:type="spellStart"/>
      <w:r w:rsidRPr="002D0629">
        <w:t>Control</w:t>
      </w:r>
      <w:proofErr w:type="spellEnd"/>
      <w:r w:rsidRPr="002D0629">
        <w:t>).</w:t>
      </w:r>
    </w:p>
    <w:p w14:paraId="0F3F8DA7" w14:textId="2F04B0CF" w:rsidR="005622BE" w:rsidRDefault="005622BE" w:rsidP="005622BE">
      <w:r>
        <w:t xml:space="preserve">Je přiřazována síťové kartě bezprostředně při její </w:t>
      </w:r>
      <w:r w:rsidR="008620E0">
        <w:t>výrobě,</w:t>
      </w:r>
      <w:r>
        <w:t xml:space="preserve"> a proto se jí také někdy</w:t>
      </w:r>
    </w:p>
    <w:p w14:paraId="56A9C949" w14:textId="142A0641" w:rsidR="005622BE" w:rsidRDefault="005622BE" w:rsidP="005622BE">
      <w:r>
        <w:t>říká fyzická adresa</w:t>
      </w:r>
    </w:p>
    <w:p w14:paraId="71CEB6BC" w14:textId="77777777" w:rsidR="005622BE" w:rsidRDefault="002D0629" w:rsidP="002D0629">
      <w:r w:rsidRPr="002D0629">
        <w:t xml:space="preserve">Má 48 bitů, kde prvních 24 bitů je kód výrobce a druhých 24 bitů slouží k jednoznačné identifikaci v rámci daného výrobce. </w:t>
      </w:r>
    </w:p>
    <w:p w14:paraId="2BA27E4E" w14:textId="0639C888" w:rsidR="002D0629" w:rsidRPr="002D0629" w:rsidRDefault="002D0629" w:rsidP="002D0629">
      <w:r w:rsidRPr="002D0629">
        <w:t>Zapisuje se jako 12 hexadecimálních cifer</w:t>
      </w:r>
      <w:r w:rsidR="002E7F29">
        <w:t>.</w:t>
      </w:r>
    </w:p>
    <w:p w14:paraId="1DDE51C5" w14:textId="13D4428B" w:rsidR="002D0629" w:rsidRDefault="002D0629" w:rsidP="002D0629">
      <w:r w:rsidRPr="002D0629">
        <w:t>Př. 00-</w:t>
      </w:r>
      <w:proofErr w:type="gramStart"/>
      <w:r w:rsidRPr="002D0629">
        <w:t>24-2C</w:t>
      </w:r>
      <w:proofErr w:type="gramEnd"/>
      <w:r w:rsidRPr="002D0629">
        <w:t>-21-B0-13</w:t>
      </w:r>
    </w:p>
    <w:p w14:paraId="44A66701" w14:textId="4922D154" w:rsidR="006C761C" w:rsidRDefault="002D0629" w:rsidP="005779A6">
      <w:r w:rsidRPr="005779A6">
        <w:rPr>
          <w:b/>
          <w:bCs/>
        </w:rPr>
        <w:t>CSMA/</w:t>
      </w:r>
      <w:r w:rsidR="005779A6" w:rsidRPr="005779A6">
        <w:rPr>
          <w:b/>
          <w:bCs/>
        </w:rPr>
        <w:t>CD</w:t>
      </w:r>
      <w:r w:rsidR="005779A6">
        <w:t xml:space="preserve"> – </w:t>
      </w:r>
      <w:proofErr w:type="spellStart"/>
      <w:r w:rsidR="005779A6">
        <w:t>Carrier</w:t>
      </w:r>
      <w:proofErr w:type="spellEnd"/>
      <w:r w:rsidR="005779A6">
        <w:t xml:space="preserve"> </w:t>
      </w:r>
      <w:proofErr w:type="spellStart"/>
      <w:r w:rsidR="005779A6">
        <w:t>Sense</w:t>
      </w:r>
      <w:proofErr w:type="spellEnd"/>
      <w:r w:rsidR="005779A6">
        <w:t xml:space="preserve"> </w:t>
      </w:r>
      <w:proofErr w:type="spellStart"/>
      <w:r w:rsidR="005779A6">
        <w:t>Multiple</w:t>
      </w:r>
      <w:proofErr w:type="spellEnd"/>
      <w:r w:rsidR="005779A6">
        <w:t xml:space="preserve"> Access </w:t>
      </w:r>
      <w:proofErr w:type="spellStart"/>
      <w:r w:rsidR="005779A6">
        <w:t>with</w:t>
      </w:r>
      <w:proofErr w:type="spellEnd"/>
      <w:r w:rsidR="005779A6">
        <w:t xml:space="preserve"> </w:t>
      </w:r>
      <w:proofErr w:type="spellStart"/>
      <w:r w:rsidR="005779A6">
        <w:t>Collision</w:t>
      </w:r>
      <w:proofErr w:type="spellEnd"/>
      <w:r w:rsidR="005779A6">
        <w:t xml:space="preserve"> </w:t>
      </w:r>
      <w:proofErr w:type="spellStart"/>
      <w:r w:rsidR="005779A6">
        <w:t>Detection</w:t>
      </w:r>
      <w:proofErr w:type="spellEnd"/>
      <w:r w:rsidR="005779A6">
        <w:t xml:space="preserve"> (metoda mnohonásobného</w:t>
      </w:r>
      <w:r w:rsidR="005779A6">
        <w:t xml:space="preserve"> </w:t>
      </w:r>
      <w:r w:rsidR="005779A6">
        <w:t>přístupu prostřednictvím naslouchání nosné s detekcí kolizí)</w:t>
      </w:r>
    </w:p>
    <w:p w14:paraId="0E6DD459" w14:textId="77777777" w:rsidR="005779A6" w:rsidRDefault="005779A6" w:rsidP="005779A6">
      <w:r>
        <w:t>protokol pro přístup k přenosovému médiu</w:t>
      </w:r>
    </w:p>
    <w:p w14:paraId="2678062B" w14:textId="3B300E0F" w:rsidR="005779A6" w:rsidRDefault="005779A6" w:rsidP="005779A6">
      <w:r>
        <w:t>Jednoduché</w:t>
      </w:r>
    </w:p>
    <w:p w14:paraId="65915D0F" w14:textId="0F0B01B6" w:rsidR="005779A6" w:rsidRDefault="005779A6" w:rsidP="005779A6">
      <w:r>
        <w:t>Efektivní v menších sítích</w:t>
      </w:r>
    </w:p>
    <w:p w14:paraId="4725C584" w14:textId="14258C3B" w:rsidR="005779A6" w:rsidRDefault="005779A6" w:rsidP="005779A6">
      <w:r>
        <w:t>Selhává při větším počtu stanic</w:t>
      </w:r>
    </w:p>
    <w:p w14:paraId="5371C6DC" w14:textId="77777777" w:rsidR="005779A6" w:rsidRPr="005779A6" w:rsidRDefault="005779A6" w:rsidP="005779A6">
      <w:r w:rsidRPr="005779A6">
        <w:rPr>
          <w:b/>
          <w:bCs/>
        </w:rPr>
        <w:t>Postup komunikace:</w:t>
      </w:r>
    </w:p>
    <w:p w14:paraId="4EE6BCC3" w14:textId="77777777" w:rsidR="005779A6" w:rsidRPr="005779A6" w:rsidRDefault="005779A6" w:rsidP="005779A6">
      <w:proofErr w:type="spellStart"/>
      <w:r w:rsidRPr="005779A6">
        <w:rPr>
          <w:b/>
          <w:bCs/>
        </w:rPr>
        <w:t>Carrier</w:t>
      </w:r>
      <w:proofErr w:type="spellEnd"/>
      <w:r w:rsidRPr="005779A6">
        <w:rPr>
          <w:b/>
          <w:bCs/>
        </w:rPr>
        <w:t xml:space="preserve"> </w:t>
      </w:r>
      <w:proofErr w:type="spellStart"/>
      <w:r w:rsidRPr="005779A6">
        <w:rPr>
          <w:b/>
          <w:bCs/>
        </w:rPr>
        <w:t>Sense</w:t>
      </w:r>
      <w:proofErr w:type="spellEnd"/>
      <w:r w:rsidRPr="005779A6">
        <w:rPr>
          <w:b/>
          <w:bCs/>
        </w:rPr>
        <w:t xml:space="preserve"> (Sledování nosné):</w:t>
      </w:r>
      <w:r w:rsidRPr="005779A6">
        <w:t xml:space="preserve"> Stanice, která chce vysílat, sleduje stav na přenosovém médiu. Pokud je médium volné, může začít vysílat.</w:t>
      </w:r>
    </w:p>
    <w:p w14:paraId="04E472B0" w14:textId="77777777" w:rsidR="005779A6" w:rsidRPr="005779A6" w:rsidRDefault="005779A6" w:rsidP="005779A6">
      <w:proofErr w:type="spellStart"/>
      <w:r w:rsidRPr="005779A6">
        <w:rPr>
          <w:b/>
          <w:bCs/>
        </w:rPr>
        <w:t>Multiple</w:t>
      </w:r>
      <w:proofErr w:type="spellEnd"/>
      <w:r w:rsidRPr="005779A6">
        <w:rPr>
          <w:b/>
          <w:bCs/>
        </w:rPr>
        <w:t xml:space="preserve"> Access (Vícenásobný přístup):</w:t>
      </w:r>
      <w:r w:rsidRPr="005779A6">
        <w:t xml:space="preserve"> Může se stát, že dvě stanice začnou vysílat data ve stejný okamžik kvůli přenosovému zpoždění.</w:t>
      </w:r>
    </w:p>
    <w:p w14:paraId="4B10885A" w14:textId="77777777" w:rsidR="005779A6" w:rsidRPr="005779A6" w:rsidRDefault="005779A6" w:rsidP="005779A6">
      <w:r w:rsidRPr="005779A6">
        <w:rPr>
          <w:b/>
          <w:bCs/>
        </w:rPr>
        <w:t>Detekce kolize:</w:t>
      </w:r>
      <w:r w:rsidRPr="005779A6">
        <w:t xml:space="preserve"> Pokud dvě stanice vysílají současně, dojde ke kolizi na médiu. Obě stanice nadále poslouchají médium, aby detekovaly kolizi.</w:t>
      </w:r>
    </w:p>
    <w:p w14:paraId="544BCA4C" w14:textId="77777777" w:rsidR="005779A6" w:rsidRPr="005779A6" w:rsidRDefault="005779A6" w:rsidP="005779A6">
      <w:proofErr w:type="spellStart"/>
      <w:r w:rsidRPr="005779A6">
        <w:rPr>
          <w:b/>
          <w:bCs/>
        </w:rPr>
        <w:t>Collision</w:t>
      </w:r>
      <w:proofErr w:type="spellEnd"/>
      <w:r w:rsidRPr="005779A6">
        <w:rPr>
          <w:b/>
          <w:bCs/>
        </w:rPr>
        <w:t xml:space="preserve"> </w:t>
      </w:r>
      <w:proofErr w:type="spellStart"/>
      <w:r w:rsidRPr="005779A6">
        <w:rPr>
          <w:b/>
          <w:bCs/>
        </w:rPr>
        <w:t>Detection</w:t>
      </w:r>
      <w:proofErr w:type="spellEnd"/>
      <w:r w:rsidRPr="005779A6">
        <w:rPr>
          <w:b/>
          <w:bCs/>
        </w:rPr>
        <w:t xml:space="preserve"> (Zjištění kolize):</w:t>
      </w:r>
      <w:r w:rsidRPr="005779A6">
        <w:t xml:space="preserve"> Jedna z vysílajících stanic kolizi detekuje jako první.</w:t>
      </w:r>
    </w:p>
    <w:p w14:paraId="7A9CAB22" w14:textId="77777777" w:rsidR="005779A6" w:rsidRPr="005779A6" w:rsidRDefault="005779A6" w:rsidP="005779A6">
      <w:r w:rsidRPr="005779A6">
        <w:rPr>
          <w:b/>
          <w:bCs/>
        </w:rPr>
        <w:t>Signál Jam:</w:t>
      </w:r>
      <w:r w:rsidRPr="005779A6">
        <w:t xml:space="preserve"> Po detekci kolize přeruší vysílání a vyšle krátký signál Jam (4 oktety, tj. 32 bitů, obvykle samé 1), který oznamuje ostatním, že došlo ke kolizi.</w:t>
      </w:r>
    </w:p>
    <w:p w14:paraId="675E3C46" w14:textId="77777777" w:rsidR="005779A6" w:rsidRPr="005779A6" w:rsidRDefault="005779A6" w:rsidP="005779A6">
      <w:r w:rsidRPr="005779A6">
        <w:rPr>
          <w:b/>
          <w:bCs/>
        </w:rPr>
        <w:t>Odpojení od média:</w:t>
      </w:r>
      <w:r w:rsidRPr="005779A6">
        <w:t xml:space="preserve"> Po přijetí signálu Jam se stanice odpojí od média.</w:t>
      </w:r>
    </w:p>
    <w:p w14:paraId="253B2C43" w14:textId="77777777" w:rsidR="005779A6" w:rsidRPr="005779A6" w:rsidRDefault="005779A6" w:rsidP="005779A6">
      <w:proofErr w:type="spellStart"/>
      <w:r w:rsidRPr="005779A6">
        <w:rPr>
          <w:b/>
          <w:bCs/>
        </w:rPr>
        <w:t>Backoff</w:t>
      </w:r>
      <w:proofErr w:type="spellEnd"/>
      <w:r w:rsidRPr="005779A6">
        <w:rPr>
          <w:b/>
          <w:bCs/>
        </w:rPr>
        <w:t xml:space="preserve"> (Náhodná doba čekání):</w:t>
      </w:r>
      <w:r w:rsidRPr="005779A6">
        <w:t xml:space="preserve"> Stanice, které byly součástí kolize, čekají náhodně dlouhou dobu před opětovným pokusem o vysílání. Doba čekání se s každou další kolizí exponenciálně prodlužuje.</w:t>
      </w:r>
    </w:p>
    <w:p w14:paraId="720A40AB" w14:textId="06F8794B" w:rsidR="002D0629" w:rsidRDefault="005779A6" w:rsidP="002D0629">
      <w:r w:rsidRPr="005779A6">
        <w:rPr>
          <w:b/>
          <w:bCs/>
        </w:rPr>
        <w:t>Maximální počet opakování:</w:t>
      </w:r>
      <w:r w:rsidRPr="005779A6">
        <w:t xml:space="preserve"> Pokud stanice detekuje až 16 kolizí po sobě, další pokus o vysílání už neprovádí.</w:t>
      </w:r>
    </w:p>
    <w:sectPr w:rsidR="002D0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84345"/>
    <w:multiLevelType w:val="multilevel"/>
    <w:tmpl w:val="C200F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80239"/>
    <w:multiLevelType w:val="hybridMultilevel"/>
    <w:tmpl w:val="EE362B40"/>
    <w:lvl w:ilvl="0" w:tplc="93769D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46005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FCCA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FC83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26E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8A86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9405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D850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02DA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D47B6"/>
    <w:multiLevelType w:val="hybridMultilevel"/>
    <w:tmpl w:val="A5B8EDDE"/>
    <w:lvl w:ilvl="0" w:tplc="35FED49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861602">
    <w:abstractNumId w:val="1"/>
  </w:num>
  <w:num w:numId="2" w16cid:durableId="972977533">
    <w:abstractNumId w:val="2"/>
  </w:num>
  <w:num w:numId="3" w16cid:durableId="179864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29"/>
    <w:rsid w:val="002D0629"/>
    <w:rsid w:val="002E7F29"/>
    <w:rsid w:val="005622BE"/>
    <w:rsid w:val="005779A6"/>
    <w:rsid w:val="005F7934"/>
    <w:rsid w:val="00601F1A"/>
    <w:rsid w:val="00614285"/>
    <w:rsid w:val="00687E78"/>
    <w:rsid w:val="006C761C"/>
    <w:rsid w:val="007165C2"/>
    <w:rsid w:val="007233CA"/>
    <w:rsid w:val="008620E0"/>
    <w:rsid w:val="00DF1EC5"/>
    <w:rsid w:val="00F84F26"/>
    <w:rsid w:val="00FE2790"/>
    <w:rsid w:val="00FF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1C8D"/>
  <w15:chartTrackingRefBased/>
  <w15:docId w15:val="{385C4D96-BE3E-4DEB-8B44-7AF69A85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D0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D0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D0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D0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D0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D0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D0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D0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D0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D0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D0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D0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D062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D062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D062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D062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D062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D062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D0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D0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D0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D0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D0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D062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D062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D062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D0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D062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D0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9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8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7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0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0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3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27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51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81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277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92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6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37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70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8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5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7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5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72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51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429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8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70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3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8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24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5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8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68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68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36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32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3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4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24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98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581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Šlesinger Marek</dc:creator>
  <cp:keywords/>
  <dc:description/>
  <cp:lastModifiedBy>Marek Šlesinger</cp:lastModifiedBy>
  <cp:revision>4</cp:revision>
  <dcterms:created xsi:type="dcterms:W3CDTF">2024-10-14T08:54:00Z</dcterms:created>
  <dcterms:modified xsi:type="dcterms:W3CDTF">2024-10-15T18:55:00Z</dcterms:modified>
</cp:coreProperties>
</file>