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ind w:left="720" w:firstLine="0"/>
        <w:jc w:val="center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STAR Responses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080"/>
        <w:tblGridChange w:id="0">
          <w:tblGrid>
            <w:gridCol w:w="1560"/>
            <w:gridCol w:w="70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00" w:line="276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Experiences that demonstrate my skills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3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[Example]</w:t>
            </w:r>
          </w:p>
          <w:p w:rsidR="00000000" w:rsidDel="00000000" w:rsidP="00000000" w:rsidRDefault="00000000" w:rsidRPr="00000000" w14:paraId="00000004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[Example]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after="200" w:line="276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[Example]</w:t>
            </w:r>
          </w:p>
          <w:p w:rsidR="00000000" w:rsidDel="00000000" w:rsidP="00000000" w:rsidRDefault="00000000" w:rsidRPr="00000000" w14:paraId="00000006">
            <w:pPr>
              <w:spacing w:after="200" w:line="276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Question 1: </w:t>
            </w:r>
          </w:p>
          <w:p w:rsidR="00000000" w:rsidDel="00000000" w:rsidP="00000000" w:rsidRDefault="00000000" w:rsidRPr="00000000" w14:paraId="00000009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Situation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Question 2: 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Situation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Google Sans" w:cs="Google Sans" w:eastAsia="Google Sans" w:hAnsi="Google Sans"/>
          <w:b w:val="1"/>
          <w:sz w:val="24"/>
          <w:szCs w:val="24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Common Behavioral Interview Questions for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shd w:fill="d9ead3" w:val="clear"/>
          <w:rtl w:val="0"/>
        </w:rPr>
        <w:t xml:space="preserve"> IT Professionals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when you had to act quickly but didn’t have a lot of data to inform your decision. What did you do, and what was the outcome?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Please share a time when you set a goal for yourself and achieved it. How did you go about that?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Please describe a recent technical problem and explain how you addressed it.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when you successfully explained a technical problem to a colleague or a customer who didn’t have a tech background?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Describe a time when your team or company went through a change. How did that impact you, and how did you adapt?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you made a mistake. How did you deal with the situation?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 me an example of a time you managed numerous responsibilities. How did you handle that?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 me an example of a time when you were able to successfully persuade someone to see things your way at work.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you had to solve a problem where requirements were ambiguous. Describe your process.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you faced a conflict and how you dealt with it.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Tell me about a time you had to make a decision under pressure and time constraints.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line="276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Share a professional challenge you encountered and how you handled it.</w:t>
      </w:r>
    </w:p>
    <w:p w:rsidR="00000000" w:rsidDel="00000000" w:rsidP="00000000" w:rsidRDefault="00000000" w:rsidRPr="00000000" w14:paraId="00000036">
      <w:pPr>
        <w:spacing w:after="200" w:line="276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ource Sans Pro"/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Source Sans Pro" w:cs="Source Sans Pro" w:eastAsia="Source Sans Pro" w:hAnsi="Source Sans Pro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20" w:lineRule="auto"/>
      <w:ind w:left="720" w:firstLine="0"/>
    </w:pPr>
    <w:rPr>
      <w:rFonts w:ascii="Montserrat Medium" w:cs="Montserrat Medium" w:eastAsia="Montserrat Medium" w:hAnsi="Montserrat Medium"/>
      <w:i w:val="1"/>
      <w:color w:val="4a86e8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left="720" w:firstLine="0"/>
    </w:pPr>
    <w:rPr>
      <w:rFonts w:ascii="Montserrat Medium" w:cs="Montserrat Medium" w:eastAsia="Montserrat Medium" w:hAnsi="Montserrat Medium"/>
      <w:color w:val="0056d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  <w:ind w:left="720" w:firstLine="0"/>
    </w:pPr>
    <w:rPr>
      <w:rFonts w:ascii="Montserrat" w:cs="Montserrat" w:eastAsia="Montserrat" w:hAnsi="Montserrat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Source Sans Pro" w:cs="Source Sans Pro" w:eastAsia="Source Sans Pro" w:hAnsi="Source Sans Pro"/>
      <w:color w:val="0056d2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3" Type="http://schemas.openxmlformats.org/officeDocument/2006/relationships/font" Target="fonts/OpenSans-regular.ttf"/><Relationship Id="rId12" Type="http://schemas.openxmlformats.org/officeDocument/2006/relationships/font" Target="fonts/GoogleSans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GoogleSans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