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350B" w14:textId="6167D984" w:rsidR="00F25889" w:rsidRDefault="00F25889" w:rsidP="000D2A5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en-IN"/>
        </w:rPr>
      </w:pPr>
      <w:r w:rsidRPr="00B60DAE">
        <w:rPr>
          <w:rFonts w:ascii="Arial" w:eastAsia="Times New Roman" w:hAnsi="Arial" w:cs="Arial"/>
          <w:b/>
          <w:bCs/>
          <w:lang w:eastAsia="en-IN"/>
        </w:rPr>
        <w:t xml:space="preserve">Lab </w:t>
      </w:r>
      <w:r w:rsidR="00F66F20">
        <w:rPr>
          <w:rFonts w:ascii="Arial" w:eastAsia="Times New Roman" w:hAnsi="Arial" w:cs="Arial"/>
          <w:b/>
          <w:bCs/>
          <w:lang w:eastAsia="en-IN"/>
        </w:rPr>
        <w:t>6</w:t>
      </w:r>
    </w:p>
    <w:p w14:paraId="2425DD0F" w14:textId="77777777" w:rsidR="00F66F20" w:rsidRPr="00B60DAE" w:rsidRDefault="00F66F20" w:rsidP="000D2A5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022B2A8E" w14:textId="6075A64E" w:rsidR="00F751AF" w:rsidRPr="00B60DAE" w:rsidRDefault="00964054" w:rsidP="000D2A57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B60DAE">
        <w:rPr>
          <w:rFonts w:ascii="Arial" w:hAnsi="Arial" w:cs="Arial"/>
          <w:b/>
          <w:bCs/>
          <w:color w:val="000000"/>
        </w:rPr>
        <w:t>Implementation of DBSCAN</w:t>
      </w:r>
    </w:p>
    <w:p w14:paraId="26C0FF80" w14:textId="77777777" w:rsidR="00CA4CCA" w:rsidRPr="00B60DAE" w:rsidRDefault="00CA4CCA" w:rsidP="00CA4CCA">
      <w:pPr>
        <w:pStyle w:val="NormalWeb"/>
        <w:rPr>
          <w:rFonts w:ascii="Arial" w:hAnsi="Arial" w:cs="Arial"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> </w:t>
      </w:r>
    </w:p>
    <w:p w14:paraId="5516A7F7" w14:textId="212FC30A" w:rsidR="00CA4CCA" w:rsidRPr="00B60DAE" w:rsidRDefault="00CA4CCA" w:rsidP="00CA4CCA">
      <w:pPr>
        <w:pStyle w:val="Heading2"/>
        <w:rPr>
          <w:rFonts w:ascii="Arial" w:hAnsi="Arial" w:cs="Arial"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>Introduction</w:t>
      </w:r>
    </w:p>
    <w:p w14:paraId="3B6A87F1" w14:textId="77777777" w:rsidR="002662BA" w:rsidRDefault="00CA4CCA" w:rsidP="002662BA">
      <w:pPr>
        <w:pStyle w:val="Heading2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Density-based spatial clustering of applications with noise (DBSCAN) is a data clustering algorithm proposed by Martin Ester, Hans-Peter </w:t>
      </w:r>
      <w:proofErr w:type="spellStart"/>
      <w:r w:rsidRPr="002662BA">
        <w:rPr>
          <w:rFonts w:ascii="Arial" w:hAnsi="Arial" w:cs="Arial"/>
          <w:b w:val="0"/>
          <w:bCs w:val="0"/>
          <w:sz w:val="22"/>
          <w:szCs w:val="22"/>
        </w:rPr>
        <w:t>Kriegel</w:t>
      </w:r>
      <w:proofErr w:type="spellEnd"/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2662BA">
        <w:rPr>
          <w:rFonts w:ascii="Arial" w:hAnsi="Arial" w:cs="Arial"/>
          <w:b w:val="0"/>
          <w:bCs w:val="0"/>
          <w:sz w:val="22"/>
          <w:szCs w:val="22"/>
        </w:rPr>
        <w:t>Jörg</w:t>
      </w:r>
      <w:proofErr w:type="spellEnd"/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 Sander and </w:t>
      </w:r>
      <w:proofErr w:type="spellStart"/>
      <w:r w:rsidRPr="002662BA">
        <w:rPr>
          <w:rFonts w:ascii="Arial" w:hAnsi="Arial" w:cs="Arial"/>
          <w:b w:val="0"/>
          <w:bCs w:val="0"/>
          <w:sz w:val="22"/>
          <w:szCs w:val="22"/>
        </w:rPr>
        <w:t>Xiaowei</w:t>
      </w:r>
      <w:proofErr w:type="spellEnd"/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 Xu in 1996</w:t>
      </w:r>
      <w:r w:rsidR="00B60DAE" w:rsidRPr="002662BA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It is a density-based clustering non-parametric algorithm: given a set of points in some space, it groups together points that are closely packed together (points with many nearby </w:t>
      </w:r>
      <w:proofErr w:type="spellStart"/>
      <w:r w:rsidRPr="002662BA">
        <w:rPr>
          <w:rFonts w:ascii="Arial" w:hAnsi="Arial" w:cs="Arial"/>
          <w:b w:val="0"/>
          <w:bCs w:val="0"/>
          <w:sz w:val="22"/>
          <w:szCs w:val="22"/>
        </w:rPr>
        <w:t>neighbors</w:t>
      </w:r>
      <w:proofErr w:type="spellEnd"/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), marking as outliers points that lie alone in low-density regions (whose nearest </w:t>
      </w:r>
      <w:proofErr w:type="spellStart"/>
      <w:r w:rsidRPr="002662BA">
        <w:rPr>
          <w:rFonts w:ascii="Arial" w:hAnsi="Arial" w:cs="Arial"/>
          <w:b w:val="0"/>
          <w:bCs w:val="0"/>
          <w:sz w:val="22"/>
          <w:szCs w:val="22"/>
        </w:rPr>
        <w:t>neighbors</w:t>
      </w:r>
      <w:proofErr w:type="spellEnd"/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 are too far away). DBSCAN is one of the most common clustering algorithms and also most cited in scientific literature.</w:t>
      </w:r>
    </w:p>
    <w:p w14:paraId="3C40795A" w14:textId="610D8386" w:rsidR="00CA4CCA" w:rsidRPr="00CA4CCA" w:rsidRDefault="00CA4CCA" w:rsidP="002662BA">
      <w:pPr>
        <w:pStyle w:val="Heading2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2662BA">
        <w:rPr>
          <w:rFonts w:ascii="Arial" w:hAnsi="Arial" w:cs="Arial"/>
          <w:b w:val="0"/>
          <w:bCs w:val="0"/>
          <w:sz w:val="22"/>
          <w:szCs w:val="22"/>
        </w:rPr>
        <w:t xml:space="preserve">Clustering is an essential technique in machine learning and is used widely across domains and industries (think about Uber’s route optimization, Amazon’s recommendation system, Netflix’s customer segmentation, and so on). </w:t>
      </w:r>
      <w:r w:rsidRPr="00CA4CCA">
        <w:rPr>
          <w:rFonts w:ascii="Arial" w:hAnsi="Arial" w:cs="Arial"/>
          <w:b w:val="0"/>
          <w:bCs w:val="0"/>
          <w:sz w:val="22"/>
          <w:szCs w:val="22"/>
        </w:rPr>
        <w:t xml:space="preserve">Clustering is an unsupervised learning technique where we try to group the data points based on specific characteristics. There are various clustering algorithms with </w:t>
      </w:r>
      <w:r w:rsidRPr="00CA4CCA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K-Means and Hierarchical </w:t>
      </w:r>
      <w:r w:rsidRPr="00CA4CCA">
        <w:rPr>
          <w:rFonts w:ascii="Arial" w:hAnsi="Arial" w:cs="Arial"/>
          <w:b w:val="0"/>
          <w:bCs w:val="0"/>
          <w:sz w:val="22"/>
          <w:szCs w:val="22"/>
        </w:rPr>
        <w:t>being the most used ones. Some of the use cases of clustering algorithms include:</w:t>
      </w:r>
    </w:p>
    <w:p w14:paraId="107C573A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Document Clustering</w:t>
      </w:r>
    </w:p>
    <w:p w14:paraId="0D2B0445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Recommendation Engine</w:t>
      </w:r>
    </w:p>
    <w:p w14:paraId="464F8762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Image Segmentation</w:t>
      </w:r>
    </w:p>
    <w:p w14:paraId="74099CE8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Market Segmentation</w:t>
      </w:r>
    </w:p>
    <w:p w14:paraId="2FD5561C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Search Result Grouping</w:t>
      </w:r>
    </w:p>
    <w:p w14:paraId="26554451" w14:textId="77777777" w:rsidR="00CA4CCA" w:rsidRPr="00CA4CCA" w:rsidRDefault="00CA4CCA" w:rsidP="00CA4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and Anomaly Detection.</w:t>
      </w:r>
    </w:p>
    <w:p w14:paraId="5CC92AE4" w14:textId="7A91786C" w:rsidR="00CA4CCA" w:rsidRPr="00414243" w:rsidRDefault="00CA4CCA" w:rsidP="004142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>K-Means and Hierarchical Clustering both fail in creating clusters of arbitrary shapes. They are not able to form clusters based on varying densities. That’s why we need DBSCAN clustering.</w:t>
      </w:r>
      <w:r w:rsidR="00414243" w:rsidRPr="00414243">
        <w:rPr>
          <w:rFonts w:ascii="Arial" w:eastAsia="Times New Roman" w:hAnsi="Arial" w:cs="Arial"/>
          <w:lang w:eastAsia="en-IN"/>
        </w:rPr>
        <w:t xml:space="preserve"> </w:t>
      </w:r>
      <w:r w:rsidRPr="00414243">
        <w:rPr>
          <w:rFonts w:ascii="Arial" w:hAnsi="Arial" w:cs="Arial"/>
        </w:rPr>
        <w:t xml:space="preserve">It groups ‘densely grouped’ data points into a single cluster. It can identify clusters in large spatial datasets by looking at the local density of the data points. </w:t>
      </w:r>
      <w:r w:rsidRPr="00414243">
        <w:rPr>
          <w:rStyle w:val="Strong"/>
          <w:rFonts w:ascii="Arial" w:hAnsi="Arial" w:cs="Arial"/>
          <w:b w:val="0"/>
          <w:bCs w:val="0"/>
        </w:rPr>
        <w:t>The most exciting feature of DBSCAN clustering is that it is robust to outliers</w:t>
      </w:r>
      <w:r w:rsidRPr="00414243">
        <w:rPr>
          <w:rFonts w:ascii="Arial" w:hAnsi="Arial" w:cs="Arial"/>
          <w:b/>
          <w:bCs/>
        </w:rPr>
        <w:t xml:space="preserve">. </w:t>
      </w:r>
      <w:r w:rsidRPr="00414243">
        <w:rPr>
          <w:rFonts w:ascii="Arial" w:hAnsi="Arial" w:cs="Arial"/>
        </w:rPr>
        <w:t>It also does not require the number of clusters to be told beforehand, unlike K-Means, where we have to specify the number of centroids.</w:t>
      </w:r>
    </w:p>
    <w:p w14:paraId="19B5E372" w14:textId="45C4FCEF" w:rsidR="00CA4CCA" w:rsidRPr="00CA4CCA" w:rsidRDefault="00CA4CCA" w:rsidP="00DE506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>DBSCAN requires only two parameters: 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> and 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>. </w:t>
      </w:r>
      <w:r w:rsidRPr="00B60DAE">
        <w:rPr>
          <w:rStyle w:val="Emphasis"/>
          <w:rFonts w:ascii="Arial" w:hAnsi="Arial" w:cs="Arial"/>
          <w:b/>
          <w:bCs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is the radius of the circle to be created around each data point to check the density and </w:t>
      </w:r>
      <w:proofErr w:type="spellStart"/>
      <w:r w:rsidRPr="00B60DAE">
        <w:rPr>
          <w:rStyle w:val="Emphasis"/>
          <w:rFonts w:ascii="Arial" w:hAnsi="Arial" w:cs="Arial"/>
          <w:b/>
          <w:bCs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 xml:space="preserve"> is the minimum number of data points required inside that circle for that data point to be classified as a</w:t>
      </w:r>
      <w:r w:rsidRPr="00B60DAE">
        <w:rPr>
          <w:rStyle w:val="Strong"/>
          <w:rFonts w:ascii="Arial" w:hAnsi="Arial" w:cs="Arial"/>
          <w:sz w:val="22"/>
          <w:szCs w:val="22"/>
        </w:rPr>
        <w:t xml:space="preserve"> Core</w:t>
      </w:r>
      <w:r w:rsidRPr="00B60DAE">
        <w:rPr>
          <w:rFonts w:ascii="Arial" w:hAnsi="Arial" w:cs="Arial"/>
          <w:sz w:val="22"/>
          <w:szCs w:val="22"/>
        </w:rPr>
        <w:t xml:space="preserve"> point.</w:t>
      </w:r>
      <w:r w:rsidR="00414243">
        <w:rPr>
          <w:rFonts w:ascii="Arial" w:hAnsi="Arial" w:cs="Arial"/>
          <w:sz w:val="22"/>
          <w:szCs w:val="22"/>
        </w:rPr>
        <w:t xml:space="preserve"> </w:t>
      </w:r>
      <w:r w:rsidRPr="00B60DAE">
        <w:rPr>
          <w:rFonts w:ascii="Arial" w:hAnsi="Arial" w:cs="Arial"/>
          <w:sz w:val="22"/>
          <w:szCs w:val="22"/>
        </w:rPr>
        <w:t xml:space="preserve">In higher dimensions the circle becomes hypersphere, 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becomes the radius of that hypersphere, and 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 xml:space="preserve"> is the minimum number of data points required inside that hypersphere.</w:t>
      </w:r>
      <w:r w:rsidR="00DE5067">
        <w:rPr>
          <w:rFonts w:ascii="Arial" w:hAnsi="Arial" w:cs="Arial"/>
          <w:sz w:val="22"/>
          <w:szCs w:val="22"/>
        </w:rPr>
        <w:t xml:space="preserve"> </w:t>
      </w:r>
      <w:r w:rsidRPr="00CA4CCA">
        <w:rPr>
          <w:rFonts w:ascii="Arial" w:hAnsi="Arial" w:cs="Arial"/>
          <w:sz w:val="22"/>
          <w:szCs w:val="22"/>
        </w:rPr>
        <w:t xml:space="preserve">DBSCAN creates a circle of </w:t>
      </w:r>
      <w:r w:rsidRPr="00CA4CCA">
        <w:rPr>
          <w:rFonts w:ascii="Arial" w:hAnsi="Arial" w:cs="Arial"/>
          <w:i/>
          <w:iCs/>
          <w:sz w:val="22"/>
          <w:szCs w:val="22"/>
        </w:rPr>
        <w:t>epsilon</w:t>
      </w:r>
      <w:r w:rsidRPr="00CA4CCA">
        <w:rPr>
          <w:rFonts w:ascii="Arial" w:hAnsi="Arial" w:cs="Arial"/>
          <w:sz w:val="22"/>
          <w:szCs w:val="22"/>
        </w:rPr>
        <w:t> radius around every data point and classifies them into </w:t>
      </w:r>
      <w:r w:rsidRPr="00CA4CCA">
        <w:rPr>
          <w:rFonts w:ascii="Arial" w:hAnsi="Arial" w:cs="Arial"/>
          <w:b/>
          <w:bCs/>
          <w:sz w:val="22"/>
          <w:szCs w:val="22"/>
        </w:rPr>
        <w:t>Core</w:t>
      </w:r>
      <w:r w:rsidRPr="00CA4CCA">
        <w:rPr>
          <w:rFonts w:ascii="Arial" w:hAnsi="Arial" w:cs="Arial"/>
          <w:sz w:val="22"/>
          <w:szCs w:val="22"/>
        </w:rPr>
        <w:t> point, </w:t>
      </w:r>
      <w:r w:rsidRPr="00CA4CCA">
        <w:rPr>
          <w:rFonts w:ascii="Arial" w:hAnsi="Arial" w:cs="Arial"/>
          <w:b/>
          <w:bCs/>
          <w:sz w:val="22"/>
          <w:szCs w:val="22"/>
        </w:rPr>
        <w:t>Border</w:t>
      </w:r>
      <w:r w:rsidRPr="00CA4CCA">
        <w:rPr>
          <w:rFonts w:ascii="Arial" w:hAnsi="Arial" w:cs="Arial"/>
          <w:sz w:val="22"/>
          <w:szCs w:val="22"/>
        </w:rPr>
        <w:t xml:space="preserve"> point, and </w:t>
      </w:r>
      <w:r w:rsidRPr="00CA4CCA">
        <w:rPr>
          <w:rFonts w:ascii="Arial" w:hAnsi="Arial" w:cs="Arial"/>
          <w:b/>
          <w:bCs/>
          <w:sz w:val="22"/>
          <w:szCs w:val="22"/>
        </w:rPr>
        <w:t>Noise</w:t>
      </w:r>
      <w:r w:rsidRPr="00CA4CCA">
        <w:rPr>
          <w:rFonts w:ascii="Arial" w:hAnsi="Arial" w:cs="Arial"/>
          <w:sz w:val="22"/>
          <w:szCs w:val="22"/>
        </w:rPr>
        <w:t>. A data point is a </w:t>
      </w:r>
      <w:r w:rsidRPr="00CA4CCA">
        <w:rPr>
          <w:rFonts w:ascii="Arial" w:hAnsi="Arial" w:cs="Arial"/>
          <w:b/>
          <w:bCs/>
          <w:sz w:val="22"/>
          <w:szCs w:val="22"/>
        </w:rPr>
        <w:t>Core</w:t>
      </w:r>
      <w:r w:rsidRPr="00CA4CCA">
        <w:rPr>
          <w:rFonts w:ascii="Arial" w:hAnsi="Arial" w:cs="Arial"/>
          <w:sz w:val="22"/>
          <w:szCs w:val="22"/>
        </w:rPr>
        <w:t xml:space="preserve"> point if the circle around it contains at least ‘</w:t>
      </w:r>
      <w:proofErr w:type="spellStart"/>
      <w:r w:rsidRPr="00CA4CCA">
        <w:rPr>
          <w:rFonts w:ascii="Arial" w:hAnsi="Arial" w:cs="Arial"/>
          <w:i/>
          <w:iCs/>
          <w:sz w:val="22"/>
          <w:szCs w:val="22"/>
        </w:rPr>
        <w:t>minPoints</w:t>
      </w:r>
      <w:proofErr w:type="spellEnd"/>
      <w:r w:rsidRPr="00CA4CCA">
        <w:rPr>
          <w:rFonts w:ascii="Arial" w:hAnsi="Arial" w:cs="Arial"/>
          <w:i/>
          <w:iCs/>
          <w:sz w:val="22"/>
          <w:szCs w:val="22"/>
        </w:rPr>
        <w:t>’</w:t>
      </w:r>
      <w:r w:rsidRPr="00CA4CCA">
        <w:rPr>
          <w:rFonts w:ascii="Arial" w:hAnsi="Arial" w:cs="Arial"/>
          <w:sz w:val="22"/>
          <w:szCs w:val="22"/>
        </w:rPr>
        <w:t xml:space="preserve"> number of points. If the number of points is less than </w:t>
      </w:r>
      <w:proofErr w:type="spellStart"/>
      <w:r w:rsidRPr="00CA4CCA">
        <w:rPr>
          <w:rFonts w:ascii="Arial" w:hAnsi="Arial" w:cs="Arial"/>
          <w:i/>
          <w:iCs/>
          <w:sz w:val="22"/>
          <w:szCs w:val="22"/>
        </w:rPr>
        <w:t>minPoints</w:t>
      </w:r>
      <w:proofErr w:type="spellEnd"/>
      <w:r w:rsidRPr="00CA4CCA">
        <w:rPr>
          <w:rFonts w:ascii="Arial" w:hAnsi="Arial" w:cs="Arial"/>
          <w:sz w:val="22"/>
          <w:szCs w:val="22"/>
        </w:rPr>
        <w:t>, then it is classified as </w:t>
      </w:r>
      <w:r w:rsidRPr="00CA4CCA">
        <w:rPr>
          <w:rFonts w:ascii="Arial" w:hAnsi="Arial" w:cs="Arial"/>
          <w:b/>
          <w:bCs/>
          <w:sz w:val="22"/>
          <w:szCs w:val="22"/>
        </w:rPr>
        <w:t>Border</w:t>
      </w:r>
      <w:r w:rsidRPr="00CA4CCA">
        <w:rPr>
          <w:rFonts w:ascii="Arial" w:hAnsi="Arial" w:cs="Arial"/>
          <w:sz w:val="22"/>
          <w:szCs w:val="22"/>
        </w:rPr>
        <w:t xml:space="preserve"> Point, and if there are no other data points around any data point within </w:t>
      </w:r>
      <w:r w:rsidRPr="00CA4CCA">
        <w:rPr>
          <w:rFonts w:ascii="Arial" w:hAnsi="Arial" w:cs="Arial"/>
          <w:i/>
          <w:iCs/>
          <w:sz w:val="22"/>
          <w:szCs w:val="22"/>
        </w:rPr>
        <w:t>epsilon</w:t>
      </w:r>
      <w:r w:rsidRPr="00CA4CCA">
        <w:rPr>
          <w:rFonts w:ascii="Arial" w:hAnsi="Arial" w:cs="Arial"/>
          <w:sz w:val="22"/>
          <w:szCs w:val="22"/>
        </w:rPr>
        <w:t> radius, then it treated as </w:t>
      </w:r>
      <w:r w:rsidRPr="00CA4CCA">
        <w:rPr>
          <w:rFonts w:ascii="Arial" w:hAnsi="Arial" w:cs="Arial"/>
          <w:b/>
          <w:bCs/>
          <w:sz w:val="22"/>
          <w:szCs w:val="22"/>
        </w:rPr>
        <w:t>Noise</w:t>
      </w:r>
      <w:r w:rsidRPr="00CA4CCA">
        <w:rPr>
          <w:rFonts w:ascii="Arial" w:hAnsi="Arial" w:cs="Arial"/>
          <w:sz w:val="22"/>
          <w:szCs w:val="22"/>
        </w:rPr>
        <w:t>.</w:t>
      </w:r>
    </w:p>
    <w:p w14:paraId="0FEB5E7D" w14:textId="3DBC7E3E" w:rsidR="00CA4CCA" w:rsidRPr="00CA4CCA" w:rsidRDefault="00CA4CCA" w:rsidP="00846D6A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> </w:t>
      </w:r>
      <w:r w:rsidRPr="00CA4CCA">
        <w:rPr>
          <w:rFonts w:ascii="Arial" w:hAnsi="Arial" w:cs="Arial"/>
          <w:b/>
          <w:bCs/>
          <w:sz w:val="22"/>
          <w:szCs w:val="22"/>
        </w:rPr>
        <w:t>Reachability and Connectivity</w:t>
      </w:r>
    </w:p>
    <w:p w14:paraId="5394AD29" w14:textId="77777777" w:rsidR="00CA4CCA" w:rsidRPr="00CA4CCA" w:rsidRDefault="00CA4CCA" w:rsidP="00CA4CC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lang w:eastAsia="en-IN"/>
        </w:rPr>
        <w:t xml:space="preserve">These are the two concepts that you need to understand before moving further. Reachability states if a data point can be accessed from another data point directly or indirectly, whereas </w:t>
      </w:r>
      <w:r w:rsidRPr="00CA4CCA">
        <w:rPr>
          <w:rFonts w:ascii="Arial" w:eastAsia="Times New Roman" w:hAnsi="Arial" w:cs="Arial"/>
          <w:lang w:eastAsia="en-IN"/>
        </w:rPr>
        <w:lastRenderedPageBreak/>
        <w:t>Connectivity states whether two data points belong to the same cluster or not. In terms of reachability and connectivity, two points in DBSCAN can be referred to as:</w:t>
      </w:r>
    </w:p>
    <w:p w14:paraId="09C3F03D" w14:textId="77777777" w:rsidR="00CA4CCA" w:rsidRPr="00CA4CCA" w:rsidRDefault="00CA4CCA" w:rsidP="00CA4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b/>
          <w:bCs/>
          <w:lang w:eastAsia="en-IN"/>
        </w:rPr>
        <w:t>Directly Density-Reachable</w:t>
      </w:r>
    </w:p>
    <w:p w14:paraId="3CE40EAE" w14:textId="77777777" w:rsidR="00CA4CCA" w:rsidRPr="00CA4CCA" w:rsidRDefault="00CA4CCA" w:rsidP="00CA4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b/>
          <w:bCs/>
          <w:lang w:eastAsia="en-IN"/>
        </w:rPr>
        <w:t>Density-Reachable</w:t>
      </w:r>
    </w:p>
    <w:p w14:paraId="1413FDBC" w14:textId="77777777" w:rsidR="00CA4CCA" w:rsidRPr="00CA4CCA" w:rsidRDefault="00CA4CCA" w:rsidP="00CA4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A4CCA">
        <w:rPr>
          <w:rFonts w:ascii="Arial" w:eastAsia="Times New Roman" w:hAnsi="Arial" w:cs="Arial"/>
          <w:b/>
          <w:bCs/>
          <w:lang w:eastAsia="en-IN"/>
        </w:rPr>
        <w:t>Density-Connected</w:t>
      </w:r>
      <w:r w:rsidRPr="00CA4CCA">
        <w:rPr>
          <w:rFonts w:ascii="Arial" w:eastAsia="Times New Roman" w:hAnsi="Arial" w:cs="Arial"/>
          <w:lang w:eastAsia="en-IN"/>
        </w:rPr>
        <w:br/>
      </w:r>
    </w:p>
    <w:p w14:paraId="365A52DC" w14:textId="77777777" w:rsidR="00CA4CCA" w:rsidRPr="00B60DAE" w:rsidRDefault="00CA4CCA" w:rsidP="00CA4CCA">
      <w:pPr>
        <w:pStyle w:val="Heading2"/>
        <w:rPr>
          <w:rFonts w:ascii="Arial" w:hAnsi="Arial" w:cs="Arial"/>
          <w:sz w:val="22"/>
          <w:szCs w:val="22"/>
        </w:rPr>
      </w:pPr>
      <w:r w:rsidRPr="00B60DAE">
        <w:rPr>
          <w:rStyle w:val="Strong"/>
          <w:rFonts w:ascii="Arial" w:hAnsi="Arial" w:cs="Arial"/>
          <w:b/>
          <w:bCs/>
          <w:sz w:val="22"/>
          <w:szCs w:val="22"/>
        </w:rPr>
        <w:t>Parameter Selection in DBSCAN Clustering</w:t>
      </w:r>
    </w:p>
    <w:p w14:paraId="4D558709" w14:textId="3115F8F1" w:rsidR="00CA4CCA" w:rsidRPr="00B60DAE" w:rsidRDefault="00CA4CCA" w:rsidP="00B7561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 xml:space="preserve">DBSCAN is very sensitive to the values of 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 xml:space="preserve">. Therefore, it is very important to understand how to select the values of 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>. A slight variation in these values can significantly change the results produced by the DBSCAN algorithm.</w:t>
      </w:r>
      <w:r w:rsidR="00B75619">
        <w:rPr>
          <w:rFonts w:ascii="Arial" w:hAnsi="Arial" w:cs="Arial"/>
          <w:sz w:val="22"/>
          <w:szCs w:val="22"/>
        </w:rPr>
        <w:t xml:space="preserve">  </w:t>
      </w:r>
      <w:r w:rsidRPr="00B60DAE">
        <w:rPr>
          <w:rFonts w:ascii="Arial" w:hAnsi="Arial" w:cs="Arial"/>
          <w:sz w:val="22"/>
          <w:szCs w:val="22"/>
        </w:rPr>
        <w:t>The value of 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> should be at least one greater than the number of dimensions of the dataset, i.e., </w:t>
      </w:r>
    </w:p>
    <w:p w14:paraId="652A3677" w14:textId="77777777" w:rsidR="00CA4CCA" w:rsidRPr="00B60DAE" w:rsidRDefault="00CA4CCA" w:rsidP="00B75619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B60DAE">
        <w:rPr>
          <w:rStyle w:val="Emphasis"/>
          <w:rFonts w:ascii="Arial" w:hAnsi="Arial" w:cs="Arial"/>
          <w:b/>
          <w:bCs/>
          <w:sz w:val="22"/>
          <w:szCs w:val="22"/>
        </w:rPr>
        <w:t>minPoints</w:t>
      </w:r>
      <w:proofErr w:type="spellEnd"/>
      <w:r w:rsidRPr="00B60DAE">
        <w:rPr>
          <w:rStyle w:val="Emphasis"/>
          <w:rFonts w:ascii="Arial" w:hAnsi="Arial" w:cs="Arial"/>
          <w:b/>
          <w:bCs/>
          <w:sz w:val="22"/>
          <w:szCs w:val="22"/>
        </w:rPr>
        <w:t>&gt;=Dimensions+1</w:t>
      </w:r>
      <w:r w:rsidRPr="00B60DAE">
        <w:rPr>
          <w:rStyle w:val="Strong"/>
          <w:rFonts w:ascii="Arial" w:hAnsi="Arial" w:cs="Arial"/>
          <w:sz w:val="22"/>
          <w:szCs w:val="22"/>
        </w:rPr>
        <w:t>.</w:t>
      </w:r>
      <w:r w:rsidRPr="00B60DAE">
        <w:rPr>
          <w:rFonts w:ascii="Arial" w:hAnsi="Arial" w:cs="Arial"/>
          <w:sz w:val="22"/>
          <w:szCs w:val="22"/>
        </w:rPr>
        <w:t xml:space="preserve"> </w:t>
      </w:r>
    </w:p>
    <w:p w14:paraId="66AFCC02" w14:textId="6A3F9315" w:rsidR="00CA4CCA" w:rsidRPr="00B60DAE" w:rsidRDefault="00CA4CCA" w:rsidP="00B7561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60DAE">
        <w:rPr>
          <w:rFonts w:ascii="Arial" w:hAnsi="Arial" w:cs="Arial"/>
          <w:sz w:val="22"/>
          <w:szCs w:val="22"/>
        </w:rPr>
        <w:t>It does not make sense to take </w:t>
      </w:r>
      <w:proofErr w:type="spellStart"/>
      <w:r w:rsidRPr="00B60DAE">
        <w:rPr>
          <w:rStyle w:val="Emphasis"/>
          <w:rFonts w:ascii="Arial" w:hAnsi="Arial" w:cs="Arial"/>
          <w:sz w:val="22"/>
          <w:szCs w:val="22"/>
        </w:rPr>
        <w:t>minPoints</w:t>
      </w:r>
      <w:proofErr w:type="spellEnd"/>
      <w:r w:rsidRPr="00B60DAE">
        <w:rPr>
          <w:rFonts w:ascii="Arial" w:hAnsi="Arial" w:cs="Arial"/>
          <w:sz w:val="22"/>
          <w:szCs w:val="22"/>
        </w:rPr>
        <w:t xml:space="preserve"> as 1 because it will result in each point being a separate cluster. Therefore, it must be at least 3. Generally, it is twice the dimensions. But domain knowledge also decides its value.</w:t>
      </w:r>
      <w:r w:rsidR="00117BD6">
        <w:rPr>
          <w:rFonts w:ascii="Arial" w:hAnsi="Arial" w:cs="Arial"/>
          <w:sz w:val="22"/>
          <w:szCs w:val="22"/>
        </w:rPr>
        <w:t xml:space="preserve"> </w:t>
      </w:r>
      <w:r w:rsidRPr="00B60DAE">
        <w:rPr>
          <w:rFonts w:ascii="Arial" w:hAnsi="Arial" w:cs="Arial"/>
          <w:sz w:val="22"/>
          <w:szCs w:val="22"/>
        </w:rPr>
        <w:t>The value of 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can be decided from the K-distance graph. The point of maximum curvature (elbow) in this graph tells us about the value of 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>. If the value of </w:t>
      </w:r>
      <w:r w:rsidRPr="00B60DAE">
        <w:rPr>
          <w:rStyle w:val="Emphasis"/>
          <w:rFonts w:ascii="Arial" w:hAnsi="Arial" w:cs="Arial"/>
          <w:sz w:val="22"/>
          <w:szCs w:val="22"/>
        </w:rPr>
        <w:t>epsilon</w:t>
      </w:r>
      <w:r w:rsidRPr="00B60DAE">
        <w:rPr>
          <w:rFonts w:ascii="Arial" w:hAnsi="Arial" w:cs="Arial"/>
          <w:sz w:val="22"/>
          <w:szCs w:val="22"/>
        </w:rPr>
        <w:t xml:space="preserve"> chosen is too small then a higher number of clusters will be created, and more data points </w:t>
      </w:r>
      <w:proofErr w:type="spellStart"/>
      <w:r w:rsidRPr="00B60DAE">
        <w:rPr>
          <w:rFonts w:ascii="Arial" w:hAnsi="Arial" w:cs="Arial"/>
          <w:sz w:val="22"/>
          <w:szCs w:val="22"/>
        </w:rPr>
        <w:t>w</w:t>
      </w:r>
      <w:r w:rsidR="00752036">
        <w:rPr>
          <w:rFonts w:ascii="Arial" w:hAnsi="Arial" w:cs="Arial"/>
          <w:sz w:val="22"/>
          <w:szCs w:val="22"/>
        </w:rPr>
        <w:t xml:space="preserve"> </w:t>
      </w:r>
      <w:r w:rsidRPr="00B60DAE">
        <w:rPr>
          <w:rFonts w:ascii="Arial" w:hAnsi="Arial" w:cs="Arial"/>
          <w:sz w:val="22"/>
          <w:szCs w:val="22"/>
        </w:rPr>
        <w:t>ill</w:t>
      </w:r>
      <w:proofErr w:type="spellEnd"/>
      <w:r w:rsidRPr="00B60DAE">
        <w:rPr>
          <w:rFonts w:ascii="Arial" w:hAnsi="Arial" w:cs="Arial"/>
          <w:sz w:val="22"/>
          <w:szCs w:val="22"/>
        </w:rPr>
        <w:t xml:space="preserve"> be taken as noise. Whereas, if chosen too big then various small clusters will merge into a big cluster, and we will lose details.</w:t>
      </w:r>
    </w:p>
    <w:p w14:paraId="76379CCE" w14:textId="77777777" w:rsidR="009026BA" w:rsidRPr="00B60DAE" w:rsidRDefault="009026BA" w:rsidP="00B75619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sectPr w:rsidR="009026BA" w:rsidRPr="00B6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626"/>
    <w:multiLevelType w:val="multilevel"/>
    <w:tmpl w:val="58E4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E19EF"/>
    <w:multiLevelType w:val="multilevel"/>
    <w:tmpl w:val="430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F14"/>
    <w:multiLevelType w:val="multilevel"/>
    <w:tmpl w:val="9D4C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464E2"/>
    <w:multiLevelType w:val="multilevel"/>
    <w:tmpl w:val="F15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30539"/>
    <w:multiLevelType w:val="multilevel"/>
    <w:tmpl w:val="2070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25631"/>
    <w:multiLevelType w:val="multilevel"/>
    <w:tmpl w:val="CC3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1163D"/>
    <w:multiLevelType w:val="multilevel"/>
    <w:tmpl w:val="BEE4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33DDC"/>
    <w:multiLevelType w:val="hybridMultilevel"/>
    <w:tmpl w:val="58FE6F40"/>
    <w:lvl w:ilvl="0" w:tplc="40EE4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B46A2"/>
    <w:multiLevelType w:val="multilevel"/>
    <w:tmpl w:val="D8D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4236D"/>
    <w:multiLevelType w:val="multilevel"/>
    <w:tmpl w:val="7C02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E5AA6"/>
    <w:multiLevelType w:val="multilevel"/>
    <w:tmpl w:val="9E7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80C67"/>
    <w:multiLevelType w:val="hybridMultilevel"/>
    <w:tmpl w:val="1268956E"/>
    <w:lvl w:ilvl="0" w:tplc="C3ECA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23DC0"/>
    <w:multiLevelType w:val="multilevel"/>
    <w:tmpl w:val="7F6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96DA2"/>
    <w:multiLevelType w:val="multilevel"/>
    <w:tmpl w:val="476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658554">
    <w:abstractNumId w:val="2"/>
  </w:num>
  <w:num w:numId="2" w16cid:durableId="2021663459">
    <w:abstractNumId w:val="5"/>
  </w:num>
  <w:num w:numId="3" w16cid:durableId="677540983">
    <w:abstractNumId w:val="13"/>
  </w:num>
  <w:num w:numId="4" w16cid:durableId="1867407109">
    <w:abstractNumId w:val="7"/>
  </w:num>
  <w:num w:numId="5" w16cid:durableId="90112">
    <w:abstractNumId w:val="9"/>
  </w:num>
  <w:num w:numId="6" w16cid:durableId="611789922">
    <w:abstractNumId w:val="0"/>
  </w:num>
  <w:num w:numId="7" w16cid:durableId="452331907">
    <w:abstractNumId w:val="6"/>
  </w:num>
  <w:num w:numId="8" w16cid:durableId="128859646">
    <w:abstractNumId w:val="12"/>
  </w:num>
  <w:num w:numId="9" w16cid:durableId="19354214">
    <w:abstractNumId w:val="8"/>
  </w:num>
  <w:num w:numId="10" w16cid:durableId="710307863">
    <w:abstractNumId w:val="11"/>
  </w:num>
  <w:num w:numId="11" w16cid:durableId="1178082478">
    <w:abstractNumId w:val="4"/>
  </w:num>
  <w:num w:numId="12" w16cid:durableId="1003899867">
    <w:abstractNumId w:val="1"/>
  </w:num>
  <w:num w:numId="13" w16cid:durableId="165949788">
    <w:abstractNumId w:val="3"/>
  </w:num>
  <w:num w:numId="14" w16cid:durableId="1247376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A8"/>
    <w:rsid w:val="000D2A57"/>
    <w:rsid w:val="00117BD6"/>
    <w:rsid w:val="00134BFF"/>
    <w:rsid w:val="00155F19"/>
    <w:rsid w:val="00170591"/>
    <w:rsid w:val="00176FA4"/>
    <w:rsid w:val="00180FE5"/>
    <w:rsid w:val="001961A8"/>
    <w:rsid w:val="002662BA"/>
    <w:rsid w:val="002D5F4A"/>
    <w:rsid w:val="00414243"/>
    <w:rsid w:val="004332A1"/>
    <w:rsid w:val="00480721"/>
    <w:rsid w:val="00494636"/>
    <w:rsid w:val="004A3182"/>
    <w:rsid w:val="004C1B92"/>
    <w:rsid w:val="005B63D0"/>
    <w:rsid w:val="005E18B6"/>
    <w:rsid w:val="006352CA"/>
    <w:rsid w:val="0064385D"/>
    <w:rsid w:val="00670B80"/>
    <w:rsid w:val="00672973"/>
    <w:rsid w:val="00725FFA"/>
    <w:rsid w:val="007346CD"/>
    <w:rsid w:val="00752036"/>
    <w:rsid w:val="007920B5"/>
    <w:rsid w:val="007C22E2"/>
    <w:rsid w:val="007F3F8B"/>
    <w:rsid w:val="00846D6A"/>
    <w:rsid w:val="008B05AD"/>
    <w:rsid w:val="008C29F8"/>
    <w:rsid w:val="009026BA"/>
    <w:rsid w:val="00923AAA"/>
    <w:rsid w:val="00946F39"/>
    <w:rsid w:val="00964054"/>
    <w:rsid w:val="009C2EAB"/>
    <w:rsid w:val="00B075EC"/>
    <w:rsid w:val="00B5335D"/>
    <w:rsid w:val="00B60DAE"/>
    <w:rsid w:val="00B75619"/>
    <w:rsid w:val="00BB5CA7"/>
    <w:rsid w:val="00BF2AB2"/>
    <w:rsid w:val="00C43A9E"/>
    <w:rsid w:val="00CA4CCA"/>
    <w:rsid w:val="00DC33C7"/>
    <w:rsid w:val="00DE0879"/>
    <w:rsid w:val="00DE5067"/>
    <w:rsid w:val="00E12A49"/>
    <w:rsid w:val="00E26262"/>
    <w:rsid w:val="00EE31C2"/>
    <w:rsid w:val="00EF0747"/>
    <w:rsid w:val="00F0126E"/>
    <w:rsid w:val="00F03C7F"/>
    <w:rsid w:val="00F25889"/>
    <w:rsid w:val="00F5143C"/>
    <w:rsid w:val="00F62D61"/>
    <w:rsid w:val="00F66F20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8243"/>
  <w15:chartTrackingRefBased/>
  <w15:docId w15:val="{2F39F53D-E60F-493C-825A-1E67499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61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61A8"/>
    <w:rPr>
      <w:b/>
      <w:bCs/>
    </w:rPr>
  </w:style>
  <w:style w:type="character" w:styleId="Emphasis">
    <w:name w:val="Emphasis"/>
    <w:basedOn w:val="DefaultParagraphFont"/>
    <w:uiPriority w:val="20"/>
    <w:qFormat/>
    <w:rsid w:val="001961A8"/>
    <w:rPr>
      <w:i/>
      <w:iCs/>
    </w:rPr>
  </w:style>
  <w:style w:type="paragraph" w:customStyle="1" w:styleId="ma">
    <w:name w:val="ma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1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61A8"/>
    <w:rPr>
      <w:color w:val="0000FF"/>
      <w:u w:val="single"/>
    </w:rPr>
  </w:style>
  <w:style w:type="paragraph" w:customStyle="1" w:styleId="oj">
    <w:name w:val="oj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1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b">
    <w:name w:val="gb"/>
    <w:basedOn w:val="DefaultParagraphFont"/>
    <w:rsid w:val="001961A8"/>
  </w:style>
  <w:style w:type="paragraph" w:customStyle="1" w:styleId="bn">
    <w:name w:val="bn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20B5"/>
    <w:pPr>
      <w:ind w:left="720"/>
      <w:contextualSpacing/>
    </w:pPr>
  </w:style>
  <w:style w:type="paragraph" w:customStyle="1" w:styleId="mx">
    <w:name w:val="mx"/>
    <w:basedOn w:val="Normal"/>
    <w:rsid w:val="007F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E26262"/>
  </w:style>
  <w:style w:type="paragraph" w:styleId="NormalWeb">
    <w:name w:val="Normal (Web)"/>
    <w:basedOn w:val="Normal"/>
    <w:uiPriority w:val="99"/>
    <w:unhideWhenUsed/>
    <w:rsid w:val="00F7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28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3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0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Birajdar</dc:creator>
  <cp:keywords/>
  <dc:description/>
  <cp:lastModifiedBy>Gajanan Birajdar</cp:lastModifiedBy>
  <cp:revision>42</cp:revision>
  <dcterms:created xsi:type="dcterms:W3CDTF">2022-07-21T09:58:00Z</dcterms:created>
  <dcterms:modified xsi:type="dcterms:W3CDTF">2022-07-23T09:31:00Z</dcterms:modified>
</cp:coreProperties>
</file>