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Ok With Being Misunderstood</w:t>
      </w:r>
    </w:p>
    <w:p>
      <w:r>
        <w:rPr>
          <w:i/>
          <w:sz w:val="20"/>
        </w:rPr>
        <w:t>Published: May 02, 2022</w:t>
      </w:r>
    </w:p>
    <w:p/>
    <w:p>
      <w:r>
        <w:t>When you start to not hate the people that hate you...</w:t>
      </w:r>
    </w:p>
    <w:p>
      <w:r>
        <w:t>Even when they hate you unjustly...</w:t>
      </w:r>
    </w:p>
    <w:p>
      <w:r>
        <w:t>You are starting to figure it out.</w:t>
      </w:r>
    </w:p>
    <w:p>
      <w:r>
        <w:t>Be ok with being misunderstood.</w:t>
      </w:r>
    </w:p>
    <w:p>
      <w:r>
        <w:t>It'll free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