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Willing to Bury It All</w:t>
      </w:r>
    </w:p>
    <w:p>
      <w:r>
        <w:rPr>
          <w:i/>
          <w:sz w:val="20"/>
        </w:rPr>
        <w:t>Published: Oct 21, 2025</w:t>
      </w:r>
    </w:p>
    <w:p/>
    <w:p>
      <w:r>
        <w:t>The cost of growth is always death.</w:t>
      </w:r>
    </w:p>
    <w:p>
      <w:r>
        <w:t>The death of comfort.</w:t>
      </w:r>
    </w:p>
    <w:p>
      <w:r>
        <w:t>The death of excuses.</w:t>
      </w:r>
    </w:p>
    <w:p>
      <w:r>
        <w:t>The death of all the bullshit stories you've built your identity around.</w:t>
      </w:r>
    </w:p>
    <w:p>
      <w:r>
        <w:t>The death of who you used to be.</w:t>
      </w:r>
    </w:p>
    <w:p>
      <w:r>
        <w:t>If you're not willing to bury everything you used to be...</w:t>
      </w:r>
    </w:p>
    <w:p>
      <w:r>
        <w:t>You'll never become everything you are meant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