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Break Free From Outside Control</w:t>
      </w:r>
    </w:p>
    <w:p>
      <w:r>
        <w:rPr>
          <w:i/>
          <w:sz w:val="20"/>
        </w:rPr>
        <w:t>Published: Oct 20, 2024</w:t>
      </w:r>
    </w:p>
    <w:p/>
    <w:p>
      <w:r>
        <w:t>Development of discipline is not about depriving yourself of everything.</w:t>
      </w:r>
    </w:p>
    <w:p>
      <w:r>
        <w:t>It's about destroying the control outside elements have over you.</w:t>
      </w:r>
    </w:p>
    <w:p>
      <w:r>
        <w:t>It's about conscious choice.</w:t>
      </w:r>
    </w:p>
    <w:p>
      <w:r>
        <w:t>If you can take away the power outside elements have over you and control every decision you make...</w:t>
      </w:r>
    </w:p>
    <w:p>
      <w:r>
        <w:t>There is nothing you can't become, create, or build.</w:t>
      </w:r>
    </w:p>
    <w:p>
      <w:r>
        <w:t>Especially when it comes to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