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Cut It Out…</w:t>
      </w:r>
    </w:p>
    <w:p>
      <w:r>
        <w:rPr>
          <w:i/>
          <w:sz w:val="20"/>
        </w:rPr>
        <w:t>Published: May 25, 2022</w:t>
      </w:r>
    </w:p>
    <w:p/>
    <w:p>
      <w:r>
        <w:t>If it's not adding value to your life...</w:t>
      </w:r>
    </w:p>
    <w:p>
      <w:r>
        <w:t>If it's not making you better...</w:t>
      </w:r>
    </w:p>
    <w:p>
      <w:r>
        <w:t>If it's not making you stronger...</w:t>
      </w:r>
    </w:p>
    <w:p>
      <w:r>
        <w:t>If it's not taking you closer to your dreams...</w:t>
      </w:r>
    </w:p>
    <w:p>
      <w:r>
        <w:t>Cut it out.</w:t>
      </w:r>
    </w:p>
    <w:p>
      <w:r>
        <w:t>Part of being free is eliminating the things in your life that require energy but don't produce results.</w:t>
      </w:r>
    </w:p>
    <w:p>
      <w:r>
        <w:t>Your energy and time are limited resources.</w:t>
      </w:r>
    </w:p>
    <w:p>
      <w:r>
        <w:t>Treat them as such.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