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This Bother You</w:t>
      </w:r>
    </w:p>
    <w:p>
      <w:r>
        <w:rPr>
          <w:i/>
          <w:sz w:val="20"/>
        </w:rPr>
        <w:t>Published: Nov 26, 2024</w:t>
      </w:r>
    </w:p>
    <w:p/>
    <w:p>
      <w:r>
        <w:t>Mediocrity always attacks excellence.</w:t>
      </w:r>
    </w:p>
    <w:p>
      <w:r>
        <w:t>Don't let that bother you.</w:t>
      </w:r>
    </w:p>
    <w:p>
      <w:r>
        <w:t>They have to talk about you.</w:t>
      </w:r>
    </w:p>
    <w:p>
      <w:r>
        <w:t>If they talked about themselves...</w:t>
      </w:r>
    </w:p>
    <w:p>
      <w:r>
        <w:t>Nobody would give a fuck.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