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Dim Your Shine</w:t>
      </w:r>
    </w:p>
    <w:p>
      <w:r>
        <w:rPr>
          <w:i/>
          <w:sz w:val="20"/>
        </w:rPr>
        <w:t>Published: Jun 22, 2021</w:t>
      </w:r>
    </w:p>
    <w:p/>
    <w:p>
      <w:r>
        <w:t>Your skillset...</w:t>
      </w:r>
    </w:p>
    <w:p>
      <w:r>
        <w:t>Your personality...</w:t>
      </w:r>
    </w:p>
    <w:p>
      <w:r>
        <w:t>Your story...</w:t>
      </w:r>
    </w:p>
    <w:p>
      <w:r>
        <w:t>Are going to inspire and change the lives of the people who look up to you.</w:t>
      </w:r>
    </w:p>
    <w:p>
      <w:r>
        <w:t>Quit showcasing yourself as someone you think others want you to be...</w:t>
      </w:r>
    </w:p>
    <w:p>
      <w:r>
        <w:t>Start showcasing yourself as the person you truly are.</w:t>
      </w:r>
    </w:p>
    <w:p>
      <w:r>
        <w:t>There is zero nobility in dimming your shine.</w:t>
      </w:r>
    </w:p>
    <w:p>
      <w:r>
        <w:t>All the nobility is in being the best version of you and letting people learn how to do the same from your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