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 Matter What Happens, Remember This...</w:t>
      </w:r>
    </w:p>
    <w:p>
      <w:r>
        <w:rPr>
          <w:i/>
          <w:sz w:val="20"/>
        </w:rPr>
        <w:t>Published: Jun 20, 2020</w:t>
      </w:r>
    </w:p>
    <w:p/>
    <w:p>
      <w:r>
        <w:t>No matter what happens…</w:t>
      </w:r>
    </w:p>
    <w:p>
      <w:r>
        <w:t>No matter how hard it gets…</w:t>
      </w:r>
    </w:p>
    <w:p>
      <w:r>
        <w:t>Keep your head down.</w:t>
      </w:r>
    </w:p>
    <w:p>
      <w:r>
        <w:t>Do you.</w:t>
      </w:r>
    </w:p>
    <w:p>
      <w:r>
        <w:t>Don’t waste time, energy &amp; your breath trying to convince people of your path...they will only believe it after the fact anyway.</w:t>
      </w:r>
    </w:p>
    <w:p>
      <w:r>
        <w:t>Actions &gt; Talk.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