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Play The Long Game</w:t>
      </w:r>
    </w:p>
    <w:p>
      <w:r>
        <w:rPr>
          <w:i/>
          <w:sz w:val="20"/>
        </w:rPr>
        <w:t>Published: May 04, 2023</w:t>
      </w:r>
    </w:p>
    <w:p/>
    <w:p>
      <w:r>
        <w:t>You trade a day of struggle today for a day of prosperity down the road.</w:t>
      </w:r>
    </w:p>
    <w:p>
      <w:r>
        <w:t>You trade a day of easy today for a day of struggle down the road.</w:t>
      </w:r>
    </w:p>
    <w:p>
      <w:r>
        <w:t>This is how the game works.</w:t>
      </w:r>
    </w:p>
    <w:p>
      <w:r>
        <w:t>Remember this when you are frustrated and feel like stopping or cutting a corner.</w:t>
      </w:r>
    </w:p>
    <w:p>
      <w:r>
        <w:t>Stop fucking your future self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