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Yourself First</w:t>
      </w:r>
    </w:p>
    <w:p>
      <w:r>
        <w:rPr>
          <w:i/>
          <w:sz w:val="20"/>
        </w:rPr>
        <w:t>Published: Mar 03, 2024</w:t>
      </w:r>
    </w:p>
    <w:p/>
    <w:p>
      <w:r>
        <w:t>You can’t be everything for everybody.</w:t>
      </w:r>
    </w:p>
    <w:p>
      <w:r>
        <w:t>You have to be everything for yourself first.</w:t>
      </w:r>
    </w:p>
    <w:p>
      <w:r>
        <w:t>If you want to have a real impact on people around you…</w:t>
      </w:r>
    </w:p>
    <w:p>
      <w:r>
        <w:t>You need to do that.</w:t>
      </w:r>
    </w:p>
    <w:p>
      <w:r>
        <w:t>…because if you don’t…</w:t>
      </w:r>
    </w:p>
    <w:p>
      <w:r>
        <w:t>You can’t be anything for anybody.</w:t>
      </w:r>
    </w:p>
    <w:p>
      <w:r>
        <w:t>That’s a fact.</w:t>
      </w:r>
    </w:p>
    <w:p>
      <w:r>
        <w:t>And that’s true … regardless if you want to believe it or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