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Quit Trying to Win Them Over</w:t>
      </w:r>
    </w:p>
    <w:p>
      <w:r>
        <w:rPr>
          <w:i/>
          <w:sz w:val="20"/>
        </w:rPr>
        <w:t>Published: Mar 28, 2024</w:t>
      </w:r>
    </w:p>
    <w:p/>
    <w:p>
      <w:r>
        <w:t>Stop comparing yourself to and taking criticism to heart from people that aren’t on the same path as you.</w:t>
      </w:r>
    </w:p>
    <w:p>
      <w:r>
        <w:t>They won’t “get it” until the entire world gets it.</w:t>
      </w:r>
    </w:p>
    <w:p>
      <w:r>
        <w:t>So quit trying to win them over…</w:t>
      </w:r>
    </w:p>
    <w:p>
      <w:r>
        <w:t>…and fucking show them.</w:t>
      </w:r>
    </w:p>
    <w:p>
      <w:r>
        <w:t>Make your winning so undeniable that they feel embarrassed they didn’t believe in you from day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