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Thinking Way Bigger</w:t>
      </w:r>
    </w:p>
    <w:p>
      <w:r>
        <w:rPr>
          <w:i/>
          <w:sz w:val="20"/>
        </w:rPr>
        <w:t>Published: Jul 28, 2025</w:t>
      </w:r>
    </w:p>
    <w:p/>
    <w:p>
      <w:r>
        <w:t>You are thinking too small.</w:t>
      </w:r>
    </w:p>
    <w:p>
      <w:r>
        <w:t>Every single person who ever accomplished anything exceptional has been called crazy.</w:t>
      </w:r>
    </w:p>
    <w:p>
      <w:r>
        <w:t>Until they weren't.</w:t>
      </w:r>
    </w:p>
    <w:p>
      <w:r>
        <w:t>Never fit your dreams into the box that other people think is "realistic.”</w:t>
      </w:r>
    </w:p>
    <w:p>
      <w:r>
        <w:t>"Other people" can't even handle their own shit and you let them tell you what you're capable of?</w:t>
      </w:r>
    </w:p>
    <w:p>
      <w:r>
        <w:t>Think way fucking bigger.</w:t>
      </w:r>
    </w:p>
    <w:p>
      <w:r>
        <w:t>Small goals = Small action = Small results.</w:t>
      </w:r>
    </w:p>
    <w:p>
      <w:r>
        <w:t>Massive goals = Massive action = Massive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