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Waiting…Do It Now</w:t>
      </w:r>
    </w:p>
    <w:p>
      <w:r>
        <w:rPr>
          <w:i/>
          <w:sz w:val="20"/>
        </w:rPr>
        <w:t>Published: Sep 05, 2024</w:t>
      </w:r>
    </w:p>
    <w:p/>
    <w:p>
      <w:r>
        <w:t>Do it now.</w:t>
      </w:r>
    </w:p>
    <w:p>
      <w:r>
        <w:t>That one thing you keep putting off and telling yourself you'll "do later”…</w:t>
      </w:r>
    </w:p>
    <w:p>
      <w:r>
        <w:t>Do it now no matter what "it" is.</w:t>
      </w:r>
    </w:p>
    <w:p>
      <w:r>
        <w:t>The longer you kick the can down the road...</w:t>
      </w:r>
    </w:p>
    <w:p>
      <w:r>
        <w:t>The more stress and anxiety this task will create for you.</w:t>
      </w:r>
    </w:p>
    <w:p>
      <w:r>
        <w:t>Spare yourself the frustration and execute.</w:t>
      </w:r>
    </w:p>
    <w:p>
      <w:r>
        <w:t>Your inability to do so will be the single biggest thing keeping you from making progress.</w:t>
      </w:r>
    </w:p>
    <w:p>
      <w:r>
        <w:t>Do it 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