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The Conditions Will Never Be Ideal</w:t>
      </w:r>
    </w:p>
    <w:p>
      <w:r>
        <w:rPr>
          <w:i/>
          <w:sz w:val="20"/>
        </w:rPr>
        <w:t>Published: Dec 21, 2020</w:t>
      </w:r>
    </w:p>
    <w:p/>
    <w:p>
      <w:r>
        <w:t>If you can’t operate under less than ideal conditions…</w:t>
      </w:r>
    </w:p>
    <w:p>
      <w:r>
        <w:t>You will always end up being mediocre.</w:t>
      </w:r>
    </w:p>
    <w:p>
      <w:r>
        <w:t>If you keep waiting for everything to align…</w:t>
      </w:r>
    </w:p>
    <w:p>
      <w:r>
        <w:t>You will be waiting for a long fucking time.</w:t>
      </w:r>
    </w:p>
    <w:p>
      <w:r>
        <w:t>Conditions are never ideal…</w:t>
      </w:r>
    </w:p>
    <w:p>
      <w:r>
        <w:t>And they never will be.</w:t>
      </w:r>
    </w:p>
    <w:p>
      <w:r>
        <w:t>What are you going to do about it?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