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The Power of Gratitude</w:t>
      </w:r>
    </w:p>
    <w:p>
      <w:r>
        <w:rPr>
          <w:i/>
          <w:sz w:val="20"/>
        </w:rPr>
        <w:t>Published: Mar 22, 2020</w:t>
      </w:r>
    </w:p>
    <w:p/>
    <w:p>
      <w:r>
        <w:t>Take 60 seconds and inventory what you are grateful for right this second.</w:t>
      </w:r>
    </w:p>
    <w:p>
      <w:r>
        <w:t>Do that now...</w:t>
      </w:r>
    </w:p>
    <w:p>
      <w:r>
        <w:t>Then, go about your day with the goal to take one minute every two hours to repeat the exercise.</w:t>
      </w:r>
    </w:p>
    <w:p>
      <w:r>
        <w:t>Set an alarm on your phone.</w:t>
      </w:r>
    </w:p>
    <w:p>
      <w:r>
        <w:t>At the end of the day, take note of the kind of day you had.</w:t>
      </w:r>
    </w:p>
    <w:p>
      <w:r>
        <w:t>If you do this for one day consciously, you’ll understand the value of gratitude forever.</w:t>
      </w:r>
    </w:p>
    <w:p>
      <w:r>
        <w:t>—Andy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