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Work Always Comes Before the Belief</w:t>
      </w:r>
    </w:p>
    <w:p>
      <w:r>
        <w:rPr>
          <w:i/>
          <w:sz w:val="20"/>
        </w:rPr>
        <w:t>Published: Feb 11, 2024</w:t>
      </w:r>
    </w:p>
    <w:p/>
    <w:p>
      <w:r>
        <w:t>When you actually get a glimpse of what you can actually become…</w:t>
      </w:r>
    </w:p>
    <w:p>
      <w:r>
        <w:t>…doing the work required is no longer a problem.</w:t>
      </w:r>
    </w:p>
    <w:p>
      <w:r>
        <w:t>It’s the work required to get to the point where you get that glimpse that people have a hard time with.</w:t>
      </w:r>
    </w:p>
    <w:p>
      <w:r>
        <w:t>The work always comes before the belief.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