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When Most People Quit…</w:t>
      </w:r>
    </w:p>
    <w:p>
      <w:r>
        <w:rPr>
          <w:i/>
          <w:sz w:val="20"/>
        </w:rPr>
        <w:t>Published: Dec 11, 2024</w:t>
      </w:r>
    </w:p>
    <w:p/>
    <w:p>
      <w:r>
        <w:t>What you put in is what you get out.</w:t>
      </w:r>
    </w:p>
    <w:p>
      <w:r>
        <w:t>The problem is what most people think it takes is actually only a fraction of what it actually takes.</w:t>
      </w:r>
    </w:p>
    <w:p>
      <w:r>
        <w:t>They never push through the hard to find out how everything they ever wanted is on the other side of it.</w:t>
      </w:r>
    </w:p>
    <w:p>
      <w:r>
        <w:t>When things get hard is when most people quit.</w:t>
      </w:r>
    </w:p>
    <w:p>
      <w:r>
        <w:t>When most people quit and you push through...</w:t>
      </w:r>
    </w:p>
    <w:p>
      <w:r>
        <w:t>You end up winning by default.</w:t>
      </w:r>
    </w:p>
    <w:p>
      <w:r>
        <w:t>Hard signals the beginning of the journey...</w:t>
      </w:r>
    </w:p>
    <w:p>
      <w:r>
        <w:t>Not the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