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Where True Greatness Is Born…</w:t>
      </w:r>
    </w:p>
    <w:p>
      <w:r>
        <w:rPr>
          <w:i/>
          <w:sz w:val="20"/>
        </w:rPr>
        <w:t>Published: May 22, 2022</w:t>
      </w:r>
    </w:p>
    <w:p/>
    <w:p>
      <w:r>
        <w:t>Everything you do should be geared toward bringing others up...</w:t>
      </w:r>
    </w:p>
    <w:p>
      <w:r>
        <w:t>EVERYTHING.</w:t>
      </w:r>
    </w:p>
    <w:p>
      <w:r>
        <w:t>Every action...</w:t>
      </w:r>
    </w:p>
    <w:p>
      <w:r>
        <w:t>Every idea...</w:t>
      </w:r>
    </w:p>
    <w:p>
      <w:r>
        <w:t>Every service you offer...</w:t>
      </w:r>
    </w:p>
    <w:p>
      <w:r>
        <w:t>Every product you develop...</w:t>
      </w:r>
    </w:p>
    <w:p>
      <w:r>
        <w:t>Should all be with the intention of serving others.</w:t>
      </w:r>
    </w:p>
    <w:p>
      <w:r>
        <w:t>This is where true greatness is born.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