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Who You Are</w:t>
      </w:r>
    </w:p>
    <w:p>
      <w:r>
        <w:rPr>
          <w:i/>
          <w:sz w:val="20"/>
        </w:rPr>
        <w:t>Published: Nov 06, 2025</w:t>
      </w:r>
    </w:p>
    <w:p/>
    <w:p>
      <w:r>
        <w:t>Who are you when nobody is watching?</w:t>
      </w:r>
    </w:p>
    <w:p>
      <w:r>
        <w:t>What do you do when nobody is watching?</w:t>
      </w:r>
    </w:p>
    <w:p>
      <w:r>
        <w:t>How do you treat people when nobody is watching?</w:t>
      </w:r>
    </w:p>
    <w:p>
      <w:r>
        <w:t>What standard do you hold when nobody is watching?</w:t>
      </w:r>
    </w:p>
    <w:p>
      <w:r>
        <w:t>That's who you are.</w:t>
      </w:r>
    </w:p>
    <w:p>
      <w:r>
        <w:t>That's why your life is the way it is.</w:t>
      </w:r>
    </w:p>
    <w:p>
      <w:r>
        <w:t>Want different?</w:t>
      </w:r>
    </w:p>
    <w:p>
      <w:r>
        <w:t>Choose different.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