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vs How</w:t>
      </w:r>
    </w:p>
    <w:p/>
    <w:p>
      <w:r>
        <w:t>It’s not about what the job is that you do...</w:t>
      </w:r>
    </w:p>
    <w:p>
      <w:r>
        <w:t>It’s HOW you do that job that everyone takes note of.</w:t>
      </w:r>
    </w:p>
    <w:p>
      <w:r>
        <w:t>If you can apply that logic to every single area of your life...</w:t>
      </w:r>
    </w:p>
    <w:p>
      <w:r>
        <w:t>You will be happy with how things turns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